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87ECE" w:rsidRPr="00E87ECE" w:rsidRDefault="00E87ECE" w:rsidP="00E87ECE">
      <w:pPr>
        <w:pStyle w:val="NormalWeb"/>
        <w:widowControl w:val="0"/>
        <w:shd w:val="clear" w:color="auto" w:fill="FFFFFF"/>
        <w:tabs>
          <w:tab w:val="left" w:leader="dot" w:pos="9072"/>
        </w:tabs>
        <w:spacing w:before="120" w:beforeAutospacing="0" w:after="120" w:afterAutospacing="0"/>
        <w:jc w:val="right"/>
        <w:rPr>
          <w:rFonts w:asciiTheme="majorHAnsi" w:hAnsiTheme="majorHAnsi" w:cstheme="majorHAnsi"/>
        </w:rPr>
      </w:pPr>
      <w:r w:rsidRPr="00E87ECE">
        <w:rPr>
          <w:rFonts w:asciiTheme="majorHAnsi" w:hAnsiTheme="majorHAnsi" w:cstheme="majorHAnsi"/>
          <w:b/>
        </w:rPr>
        <w:t>Mẫu số 09</w:t>
      </w:r>
    </w:p>
    <w:p w:rsidR="00E87ECE" w:rsidRPr="00E87ECE" w:rsidRDefault="00E87ECE" w:rsidP="00E87ECE">
      <w:pPr>
        <w:pStyle w:val="NormalWeb"/>
        <w:widowControl w:val="0"/>
        <w:shd w:val="clear" w:color="auto" w:fill="FFFFFF"/>
        <w:tabs>
          <w:tab w:val="left" w:leader="dot" w:pos="9072"/>
        </w:tabs>
        <w:spacing w:before="120" w:beforeAutospacing="0" w:after="120" w:afterAutospacing="0"/>
        <w:jc w:val="center"/>
        <w:rPr>
          <w:rFonts w:asciiTheme="majorHAnsi" w:hAnsiTheme="majorHAnsi" w:cstheme="majorHAnsi"/>
          <w:b/>
        </w:rPr>
      </w:pPr>
      <w:r w:rsidRPr="00E87ECE">
        <w:rPr>
          <w:rFonts w:asciiTheme="majorHAnsi" w:hAnsiTheme="majorHAnsi" w:cstheme="majorHAnsi"/>
          <w:b/>
        </w:rPr>
        <w:t>Văn bản đề nghị miễn kiểm tra chất lượng phế liệu nhập khẩu</w:t>
      </w:r>
    </w:p>
    <w:p w:rsidR="00E87ECE" w:rsidRPr="00E87ECE" w:rsidRDefault="00E87ECE" w:rsidP="00E87ECE">
      <w:pPr>
        <w:pStyle w:val="NormalWeb"/>
        <w:widowControl w:val="0"/>
        <w:shd w:val="clear" w:color="auto" w:fill="FFFFFF"/>
        <w:tabs>
          <w:tab w:val="left" w:leader="dot" w:pos="9072"/>
        </w:tabs>
        <w:spacing w:before="120" w:beforeAutospacing="0" w:after="120" w:afterAutospacing="0"/>
        <w:rPr>
          <w:rFonts w:asciiTheme="majorHAnsi" w:hAnsiTheme="majorHAnsi" w:cstheme="majorHAnsi"/>
          <w:lang w:val="vi-VN"/>
        </w:rPr>
      </w:pPr>
    </w:p>
    <w:tbl>
      <w:tblPr>
        <w:tblW w:w="5000" w:type="pct"/>
        <w:jc w:val="center"/>
        <w:tblLook w:val="01E0" w:firstRow="1" w:lastRow="1" w:firstColumn="1" w:lastColumn="1" w:noHBand="0" w:noVBand="0"/>
      </w:tblPr>
      <w:tblGrid>
        <w:gridCol w:w="2937"/>
        <w:gridCol w:w="5415"/>
      </w:tblGrid>
      <w:tr w:rsidR="00E87ECE" w:rsidRPr="00DF313E" w:rsidTr="00E87ECE">
        <w:trPr>
          <w:trHeight w:val="1058"/>
          <w:jc w:val="center"/>
        </w:trPr>
        <w:tc>
          <w:tcPr>
            <w:tcW w:w="1758" w:type="pct"/>
          </w:tcPr>
          <w:p w:rsidR="00E87ECE" w:rsidRPr="00E87ECE" w:rsidRDefault="00E87ECE" w:rsidP="00E87ECE">
            <w:pPr>
              <w:widowControl w:val="0"/>
              <w:spacing w:before="120" w:after="120"/>
              <w:jc w:val="center"/>
              <w:rPr>
                <w:rFonts w:asciiTheme="majorHAnsi" w:hAnsiTheme="majorHAnsi" w:cstheme="majorHAnsi"/>
                <w:sz w:val="24"/>
                <w:szCs w:val="24"/>
                <w:lang w:val="vi-VN"/>
              </w:rPr>
            </w:pPr>
            <w:r w:rsidRPr="00E87ECE">
              <w:rPr>
                <w:rFonts w:asciiTheme="majorHAnsi" w:hAnsiTheme="majorHAnsi" w:cstheme="majorHAnsi"/>
                <w:sz w:val="24"/>
                <w:szCs w:val="24"/>
                <w:lang w:val="vi-VN"/>
              </w:rPr>
              <w:t>(</w:t>
            </w:r>
            <w:r w:rsidRPr="00E87ECE">
              <w:rPr>
                <w:rFonts w:asciiTheme="majorHAnsi" w:hAnsiTheme="majorHAnsi" w:cstheme="majorHAnsi"/>
                <w:b/>
                <w:sz w:val="24"/>
                <w:szCs w:val="24"/>
                <w:lang w:val="vi-VN"/>
              </w:rPr>
              <w:t>Tổ chức, cá nhân nhập khẩu phế liệu</w:t>
            </w:r>
            <w:r w:rsidRPr="00E87ECE">
              <w:rPr>
                <w:rFonts w:asciiTheme="majorHAnsi" w:hAnsiTheme="majorHAnsi" w:cstheme="majorHAnsi"/>
                <w:sz w:val="24"/>
                <w:szCs w:val="24"/>
                <w:lang w:val="vi-VN"/>
              </w:rPr>
              <w:t>)</w:t>
            </w:r>
          </w:p>
          <w:p w:rsidR="00E87ECE" w:rsidRPr="00DF313E" w:rsidRDefault="00E87ECE" w:rsidP="00E87ECE">
            <w:pPr>
              <w:widowControl w:val="0"/>
              <w:spacing w:before="120" w:after="120"/>
              <w:jc w:val="center"/>
              <w:rPr>
                <w:rFonts w:asciiTheme="majorHAnsi" w:hAnsiTheme="majorHAnsi" w:cstheme="majorHAnsi"/>
                <w:sz w:val="24"/>
                <w:szCs w:val="24"/>
                <w:vertAlign w:val="superscript"/>
                <w:lang w:val="vi-VN"/>
              </w:rPr>
            </w:pPr>
            <w:r w:rsidRPr="00DF313E">
              <w:rPr>
                <w:rFonts w:asciiTheme="majorHAnsi" w:hAnsiTheme="majorHAnsi" w:cstheme="majorHAnsi"/>
                <w:sz w:val="24"/>
                <w:szCs w:val="24"/>
                <w:vertAlign w:val="superscript"/>
                <w:lang w:val="vi-VN"/>
              </w:rPr>
              <w:t>-------------------</w:t>
            </w:r>
          </w:p>
          <w:p w:rsidR="00E87ECE" w:rsidRPr="00E87ECE" w:rsidRDefault="00E87ECE" w:rsidP="00E87ECE">
            <w:pPr>
              <w:widowControl w:val="0"/>
              <w:spacing w:before="120" w:after="120"/>
              <w:jc w:val="center"/>
              <w:rPr>
                <w:rFonts w:asciiTheme="majorHAnsi" w:hAnsiTheme="majorHAnsi" w:cstheme="majorHAnsi"/>
                <w:sz w:val="24"/>
                <w:szCs w:val="24"/>
                <w:lang w:val="vi-VN"/>
              </w:rPr>
            </w:pPr>
            <w:r w:rsidRPr="00E87ECE">
              <w:rPr>
                <w:rFonts w:asciiTheme="majorHAnsi" w:hAnsiTheme="majorHAnsi" w:cstheme="majorHAnsi"/>
                <w:sz w:val="24"/>
                <w:szCs w:val="24"/>
                <w:lang w:val="vi-VN"/>
              </w:rPr>
              <w:t>Số:...</w:t>
            </w:r>
          </w:p>
          <w:p w:rsidR="00E87ECE" w:rsidRPr="00E87ECE" w:rsidRDefault="00E87ECE" w:rsidP="00E87ECE">
            <w:pPr>
              <w:widowControl w:val="0"/>
              <w:spacing w:before="120" w:after="120"/>
              <w:jc w:val="center"/>
              <w:rPr>
                <w:rFonts w:asciiTheme="majorHAnsi" w:hAnsiTheme="majorHAnsi" w:cstheme="majorHAnsi"/>
                <w:sz w:val="24"/>
                <w:szCs w:val="24"/>
                <w:lang w:val="vi-VN"/>
              </w:rPr>
            </w:pPr>
            <w:r w:rsidRPr="00E87ECE">
              <w:rPr>
                <w:rFonts w:asciiTheme="majorHAnsi" w:hAnsiTheme="majorHAnsi" w:cstheme="majorHAnsi"/>
                <w:sz w:val="24"/>
                <w:szCs w:val="24"/>
                <w:lang w:val="vi-VN"/>
              </w:rPr>
              <w:t>V/v đề nghị miễn kiểm tra chất lượng phế liệu nhập khẩu</w:t>
            </w:r>
          </w:p>
        </w:tc>
        <w:tc>
          <w:tcPr>
            <w:tcW w:w="3242" w:type="pct"/>
          </w:tcPr>
          <w:p w:rsidR="00E87ECE" w:rsidRPr="00E87ECE" w:rsidRDefault="00E87ECE" w:rsidP="00E87ECE">
            <w:pPr>
              <w:widowControl w:val="0"/>
              <w:spacing w:before="120" w:after="120"/>
              <w:jc w:val="center"/>
              <w:rPr>
                <w:rFonts w:asciiTheme="majorHAnsi" w:hAnsiTheme="majorHAnsi" w:cstheme="majorHAnsi"/>
                <w:b/>
                <w:sz w:val="24"/>
                <w:szCs w:val="24"/>
                <w:lang w:val="vi-VN"/>
              </w:rPr>
            </w:pPr>
            <w:r w:rsidRPr="00E87ECE">
              <w:rPr>
                <w:rFonts w:asciiTheme="majorHAnsi" w:hAnsiTheme="majorHAnsi" w:cstheme="majorHAnsi"/>
                <w:b/>
                <w:sz w:val="24"/>
                <w:szCs w:val="24"/>
                <w:lang w:val="vi-VN"/>
              </w:rPr>
              <w:t>CỘNG HÒA XÃ HỘI CHỦ NGHĨA VIỆT NAM</w:t>
            </w:r>
            <w:r w:rsidRPr="00E87ECE">
              <w:rPr>
                <w:rFonts w:asciiTheme="majorHAnsi" w:hAnsiTheme="majorHAnsi" w:cstheme="majorHAnsi"/>
                <w:b/>
                <w:sz w:val="24"/>
                <w:szCs w:val="24"/>
                <w:lang w:val="vi-VN"/>
              </w:rPr>
              <w:br/>
              <w:t>Độc lập - Tự do - Hạnh phúc</w:t>
            </w:r>
          </w:p>
          <w:p w:rsidR="00E87ECE" w:rsidRPr="00DF313E" w:rsidRDefault="00E87ECE" w:rsidP="00E87ECE">
            <w:pPr>
              <w:widowControl w:val="0"/>
              <w:spacing w:before="120" w:after="120"/>
              <w:jc w:val="center"/>
              <w:rPr>
                <w:rFonts w:asciiTheme="majorHAnsi" w:hAnsiTheme="majorHAnsi" w:cstheme="majorHAnsi"/>
                <w:i/>
                <w:sz w:val="24"/>
                <w:szCs w:val="24"/>
                <w:lang w:val="vi-VN"/>
              </w:rPr>
            </w:pPr>
            <w:r w:rsidRPr="00DF313E">
              <w:rPr>
                <w:rFonts w:asciiTheme="majorHAnsi" w:hAnsiTheme="majorHAnsi" w:cstheme="majorHAnsi"/>
                <w:i/>
                <w:sz w:val="24"/>
                <w:szCs w:val="24"/>
                <w:lang w:val="vi-VN"/>
              </w:rPr>
              <w:t>------------------------------</w:t>
            </w:r>
          </w:p>
          <w:p w:rsidR="00E87ECE" w:rsidRPr="00E87ECE" w:rsidRDefault="00E87ECE" w:rsidP="00E87ECE">
            <w:pPr>
              <w:widowControl w:val="0"/>
              <w:spacing w:before="120" w:after="120"/>
              <w:jc w:val="center"/>
              <w:rPr>
                <w:rFonts w:asciiTheme="majorHAnsi" w:hAnsiTheme="majorHAnsi" w:cstheme="majorHAnsi"/>
                <w:b/>
                <w:sz w:val="24"/>
                <w:szCs w:val="24"/>
                <w:vertAlign w:val="superscript"/>
                <w:lang w:val="vi-VN"/>
              </w:rPr>
            </w:pPr>
            <w:r w:rsidRPr="00E87ECE">
              <w:rPr>
                <w:rFonts w:asciiTheme="majorHAnsi" w:hAnsiTheme="majorHAnsi" w:cstheme="majorHAnsi"/>
                <w:i/>
                <w:sz w:val="24"/>
                <w:szCs w:val="24"/>
                <w:lang w:val="vi-VN"/>
              </w:rPr>
              <w:t>(Địa danh), ngày... tháng... năm...</w:t>
            </w:r>
          </w:p>
        </w:tc>
      </w:tr>
    </w:tbl>
    <w:p w:rsidR="00E87ECE" w:rsidRPr="00E87ECE" w:rsidRDefault="00E87ECE" w:rsidP="00E87ECE">
      <w:pPr>
        <w:widowControl w:val="0"/>
        <w:spacing w:before="120" w:after="120"/>
        <w:jc w:val="both"/>
        <w:rPr>
          <w:rFonts w:asciiTheme="majorHAnsi" w:hAnsiTheme="majorHAnsi" w:cstheme="majorHAnsi"/>
          <w:b/>
          <w:sz w:val="24"/>
          <w:szCs w:val="24"/>
          <w:lang w:val="vi-VN"/>
        </w:rPr>
      </w:pPr>
    </w:p>
    <w:p w:rsidR="00E87ECE" w:rsidRPr="00E87ECE" w:rsidRDefault="00E87ECE" w:rsidP="00E87ECE">
      <w:pPr>
        <w:widowControl w:val="0"/>
        <w:spacing w:before="120" w:after="120"/>
        <w:jc w:val="center"/>
        <w:outlineLvl w:val="0"/>
        <w:rPr>
          <w:rFonts w:asciiTheme="majorHAnsi" w:hAnsiTheme="majorHAnsi" w:cstheme="majorHAnsi"/>
          <w:sz w:val="24"/>
          <w:szCs w:val="24"/>
          <w:lang w:val="vi-VN"/>
        </w:rPr>
      </w:pPr>
      <w:r w:rsidRPr="00E87ECE">
        <w:rPr>
          <w:rFonts w:asciiTheme="majorHAnsi" w:hAnsiTheme="majorHAnsi" w:cstheme="majorHAnsi"/>
          <w:bCs/>
          <w:sz w:val="24"/>
          <w:szCs w:val="24"/>
          <w:lang w:val="vi-VN"/>
        </w:rPr>
        <w:t>Kính gửi:</w:t>
      </w:r>
      <w:r w:rsidRPr="00E87ECE">
        <w:rPr>
          <w:rFonts w:asciiTheme="majorHAnsi" w:hAnsiTheme="majorHAnsi" w:cstheme="majorHAnsi"/>
          <w:sz w:val="24"/>
          <w:szCs w:val="24"/>
          <w:lang w:val="vi-VN"/>
        </w:rPr>
        <w:t xml:space="preserve"> Bộ Tài nguyên và Môi trường </w:t>
      </w:r>
    </w:p>
    <w:p w:rsidR="00E87ECE" w:rsidRPr="00E87ECE" w:rsidRDefault="00E87ECE" w:rsidP="00E87ECE">
      <w:pPr>
        <w:widowControl w:val="0"/>
        <w:spacing w:before="120" w:after="120"/>
        <w:ind w:firstLine="1218"/>
        <w:jc w:val="center"/>
        <w:outlineLvl w:val="0"/>
        <w:rPr>
          <w:rFonts w:asciiTheme="majorHAnsi" w:hAnsiTheme="majorHAnsi" w:cstheme="majorHAnsi"/>
          <w:sz w:val="24"/>
          <w:szCs w:val="24"/>
          <w:lang w:val="vi-VN"/>
        </w:rPr>
      </w:pPr>
      <w:r w:rsidRPr="00E87ECE">
        <w:rPr>
          <w:rFonts w:asciiTheme="majorHAnsi" w:hAnsiTheme="majorHAnsi" w:cstheme="majorHAnsi"/>
          <w:sz w:val="24"/>
          <w:szCs w:val="24"/>
          <w:lang w:val="vi-VN"/>
        </w:rPr>
        <w:t>(hoặc cơ quan được ủy quyền)</w:t>
      </w:r>
    </w:p>
    <w:p w:rsidR="00E87ECE" w:rsidRPr="00E87ECE" w:rsidRDefault="00E87ECE" w:rsidP="00E87ECE">
      <w:pPr>
        <w:widowControl w:val="0"/>
        <w:spacing w:before="120" w:after="120"/>
        <w:jc w:val="center"/>
        <w:outlineLvl w:val="0"/>
        <w:rPr>
          <w:rFonts w:asciiTheme="majorHAnsi" w:hAnsiTheme="majorHAnsi" w:cstheme="majorHAnsi"/>
          <w:sz w:val="24"/>
          <w:szCs w:val="24"/>
          <w:lang w:val="vi-VN"/>
        </w:rPr>
      </w:pPr>
    </w:p>
    <w:p w:rsidR="00E87ECE" w:rsidRPr="00E87ECE" w:rsidRDefault="00E87ECE" w:rsidP="00E87ECE">
      <w:pPr>
        <w:widowControl w:val="0"/>
        <w:tabs>
          <w:tab w:val="right" w:leader="dot" w:pos="8280"/>
        </w:tabs>
        <w:spacing w:before="120" w:after="120"/>
        <w:ind w:firstLine="454"/>
        <w:jc w:val="both"/>
        <w:rPr>
          <w:rFonts w:asciiTheme="majorHAnsi" w:hAnsiTheme="majorHAnsi" w:cstheme="majorHAnsi"/>
          <w:sz w:val="24"/>
          <w:szCs w:val="24"/>
          <w:lang w:val="vi-VN"/>
        </w:rPr>
      </w:pPr>
      <w:r w:rsidRPr="00E87ECE">
        <w:rPr>
          <w:rFonts w:asciiTheme="majorHAnsi" w:hAnsiTheme="majorHAnsi" w:cstheme="majorHAnsi"/>
          <w:sz w:val="24"/>
          <w:szCs w:val="24"/>
          <w:lang w:val="vi-VN"/>
        </w:rPr>
        <w:t>Tổ chức, cá nhân nhập khẩu:</w:t>
      </w:r>
      <w:r w:rsidRPr="00E87ECE">
        <w:rPr>
          <w:rFonts w:asciiTheme="majorHAnsi" w:hAnsiTheme="majorHAnsi" w:cstheme="majorHAnsi"/>
          <w:sz w:val="24"/>
          <w:szCs w:val="24"/>
          <w:lang w:val="vi-VN"/>
        </w:rPr>
        <w:tab/>
      </w:r>
    </w:p>
    <w:p w:rsidR="00E87ECE" w:rsidRPr="00E87ECE" w:rsidRDefault="00E87ECE" w:rsidP="00E87ECE">
      <w:pPr>
        <w:widowControl w:val="0"/>
        <w:tabs>
          <w:tab w:val="right" w:leader="dot" w:pos="8280"/>
        </w:tabs>
        <w:spacing w:before="120" w:after="120"/>
        <w:ind w:firstLine="454"/>
        <w:jc w:val="both"/>
        <w:outlineLvl w:val="0"/>
        <w:rPr>
          <w:rFonts w:asciiTheme="majorHAnsi" w:hAnsiTheme="majorHAnsi" w:cstheme="majorHAnsi"/>
          <w:sz w:val="24"/>
          <w:szCs w:val="24"/>
          <w:lang w:val="vi-VN"/>
        </w:rPr>
      </w:pPr>
      <w:r w:rsidRPr="00E87ECE">
        <w:rPr>
          <w:rFonts w:asciiTheme="majorHAnsi" w:hAnsiTheme="majorHAnsi" w:cstheme="majorHAnsi"/>
          <w:sz w:val="24"/>
          <w:szCs w:val="24"/>
          <w:lang w:val="vi-VN"/>
        </w:rPr>
        <w:t>Đại diện theo pháp luật của tổ chức:</w:t>
      </w:r>
      <w:r w:rsidRPr="00E87ECE">
        <w:rPr>
          <w:rFonts w:asciiTheme="majorHAnsi" w:hAnsiTheme="majorHAnsi" w:cstheme="majorHAnsi"/>
          <w:sz w:val="24"/>
          <w:szCs w:val="24"/>
          <w:lang w:val="vi-VN"/>
        </w:rPr>
        <w:tab/>
      </w:r>
    </w:p>
    <w:p w:rsidR="00E87ECE" w:rsidRPr="00E87ECE" w:rsidRDefault="00E87ECE" w:rsidP="00E87ECE">
      <w:pPr>
        <w:widowControl w:val="0"/>
        <w:tabs>
          <w:tab w:val="right" w:leader="dot" w:pos="8280"/>
        </w:tabs>
        <w:spacing w:before="120" w:after="120"/>
        <w:ind w:firstLine="454"/>
        <w:jc w:val="both"/>
        <w:outlineLvl w:val="0"/>
        <w:rPr>
          <w:rFonts w:asciiTheme="majorHAnsi" w:hAnsiTheme="majorHAnsi" w:cstheme="majorHAnsi"/>
          <w:sz w:val="24"/>
          <w:szCs w:val="24"/>
          <w:lang w:val="vi-VN"/>
        </w:rPr>
      </w:pPr>
      <w:r w:rsidRPr="00E87ECE">
        <w:rPr>
          <w:rFonts w:asciiTheme="majorHAnsi" w:hAnsiTheme="majorHAnsi" w:cstheme="majorHAnsi"/>
          <w:sz w:val="24"/>
          <w:szCs w:val="24"/>
          <w:lang w:val="vi-VN"/>
        </w:rPr>
        <w:t>Địa chỉ:</w:t>
      </w:r>
      <w:r w:rsidRPr="00E87ECE">
        <w:rPr>
          <w:rFonts w:asciiTheme="majorHAnsi" w:hAnsiTheme="majorHAnsi" w:cstheme="majorHAnsi"/>
          <w:sz w:val="24"/>
          <w:szCs w:val="24"/>
          <w:lang w:val="vi-VN"/>
        </w:rPr>
        <w:tab/>
      </w:r>
    </w:p>
    <w:p w:rsidR="00E87ECE" w:rsidRPr="00E87ECE" w:rsidRDefault="00E87ECE" w:rsidP="00E87ECE">
      <w:pPr>
        <w:widowControl w:val="0"/>
        <w:tabs>
          <w:tab w:val="right" w:leader="dot" w:pos="8280"/>
        </w:tabs>
        <w:spacing w:before="120" w:after="120"/>
        <w:ind w:firstLine="454"/>
        <w:jc w:val="both"/>
        <w:rPr>
          <w:rFonts w:asciiTheme="majorHAnsi" w:hAnsiTheme="majorHAnsi" w:cstheme="majorHAnsi"/>
          <w:sz w:val="24"/>
          <w:szCs w:val="24"/>
          <w:lang w:val="vi-VN"/>
        </w:rPr>
      </w:pPr>
      <w:r w:rsidRPr="00E87ECE">
        <w:rPr>
          <w:rFonts w:asciiTheme="majorHAnsi" w:hAnsiTheme="majorHAnsi" w:cstheme="majorHAnsi"/>
          <w:sz w:val="24"/>
          <w:szCs w:val="24"/>
          <w:lang w:val="vi-VN"/>
        </w:rPr>
        <w:t>Số điện thoại:............................; Fax........................; Email</w:t>
      </w:r>
      <w:r w:rsidRPr="00E87ECE">
        <w:rPr>
          <w:rFonts w:asciiTheme="majorHAnsi" w:hAnsiTheme="majorHAnsi" w:cstheme="majorHAnsi"/>
          <w:sz w:val="24"/>
          <w:szCs w:val="24"/>
          <w:lang w:val="vi-VN"/>
        </w:rPr>
        <w:tab/>
      </w:r>
    </w:p>
    <w:p w:rsidR="00E87ECE" w:rsidRPr="00E87ECE" w:rsidRDefault="00E87ECE" w:rsidP="00E87ECE">
      <w:pPr>
        <w:widowControl w:val="0"/>
        <w:shd w:val="clear" w:color="auto" w:fill="FFFFFF"/>
        <w:tabs>
          <w:tab w:val="right" w:leader="dot" w:pos="9356"/>
        </w:tabs>
        <w:spacing w:before="120" w:after="120"/>
        <w:ind w:firstLine="454"/>
        <w:jc w:val="both"/>
        <w:rPr>
          <w:rFonts w:asciiTheme="majorHAnsi" w:hAnsiTheme="majorHAnsi" w:cstheme="majorHAnsi"/>
          <w:sz w:val="24"/>
          <w:szCs w:val="24"/>
          <w:lang w:val="vi-VN"/>
        </w:rPr>
      </w:pPr>
      <w:r w:rsidRPr="00E87ECE">
        <w:rPr>
          <w:rFonts w:asciiTheme="majorHAnsi" w:hAnsiTheme="majorHAnsi" w:cstheme="majorHAnsi"/>
          <w:sz w:val="24"/>
          <w:szCs w:val="24"/>
          <w:lang w:val="vi-VN"/>
        </w:rPr>
        <w:t>Thông tin về phế liệu nhập khẩu làm nguyên liệu sản xuất đề nghị được miễn kiểm tra chất lượng khi nhập khẩu: tên gọi, kiểu loại, đặc tính kỹ thuật và xuất xứ của cùng một nhà cung cấp tại một quốc gia xuất khẩu hoặc phế liệu nhập khẩu có kết quả chứng nhận, giám định chất lượng của tổ chức chứng nhận, giám định nước ngoài được thừa nhận theo quy định của pháp luật. Thông tin chi tiết về phế liệu nhập khẩu đề nghị miễn kiểm tra như sau:</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0" w:type="dxa"/>
          <w:right w:w="0" w:type="dxa"/>
        </w:tblCellMar>
        <w:tblLook w:val="0000" w:firstRow="0" w:lastRow="0" w:firstColumn="0" w:lastColumn="0" w:noHBand="0" w:noVBand="0"/>
      </w:tblPr>
      <w:tblGrid>
        <w:gridCol w:w="458"/>
        <w:gridCol w:w="1311"/>
        <w:gridCol w:w="1391"/>
        <w:gridCol w:w="1458"/>
        <w:gridCol w:w="1195"/>
        <w:gridCol w:w="985"/>
        <w:gridCol w:w="1538"/>
      </w:tblGrid>
      <w:tr w:rsidR="00E87ECE" w:rsidRPr="00E87ECE" w:rsidTr="00E87ECE">
        <w:trPr>
          <w:jc w:val="center"/>
        </w:trPr>
        <w:tc>
          <w:tcPr>
            <w:tcW w:w="512" w:type="dxa"/>
            <w:vMerge w:val="restart"/>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b/>
                <w:sz w:val="24"/>
                <w:szCs w:val="24"/>
              </w:rPr>
            </w:pPr>
            <w:r w:rsidRPr="00E87ECE">
              <w:rPr>
                <w:rFonts w:asciiTheme="majorHAnsi" w:hAnsiTheme="majorHAnsi" w:cstheme="majorHAnsi"/>
                <w:b/>
                <w:sz w:val="24"/>
                <w:szCs w:val="24"/>
              </w:rPr>
              <w:t>TT</w:t>
            </w:r>
          </w:p>
        </w:tc>
        <w:tc>
          <w:tcPr>
            <w:tcW w:w="1473" w:type="dxa"/>
            <w:vMerge w:val="restart"/>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b/>
                <w:sz w:val="24"/>
                <w:szCs w:val="24"/>
              </w:rPr>
            </w:pPr>
            <w:r w:rsidRPr="00E87ECE">
              <w:rPr>
                <w:rFonts w:asciiTheme="majorHAnsi" w:hAnsiTheme="majorHAnsi" w:cstheme="majorHAnsi"/>
                <w:b/>
                <w:sz w:val="24"/>
                <w:szCs w:val="24"/>
              </w:rPr>
              <w:t>Tên phế liệu nhập khẩu</w:t>
            </w:r>
          </w:p>
          <w:p w:rsidR="00E87ECE" w:rsidRPr="00E87ECE" w:rsidRDefault="00E87ECE" w:rsidP="00E87ECE">
            <w:pPr>
              <w:widowControl w:val="0"/>
              <w:tabs>
                <w:tab w:val="right" w:leader="dot" w:pos="8640"/>
              </w:tabs>
              <w:spacing w:before="120" w:after="120"/>
              <w:jc w:val="center"/>
              <w:rPr>
                <w:rFonts w:asciiTheme="majorHAnsi" w:hAnsiTheme="majorHAnsi" w:cstheme="majorHAnsi"/>
                <w:b/>
                <w:sz w:val="24"/>
                <w:szCs w:val="24"/>
              </w:rPr>
            </w:pPr>
            <w:r w:rsidRPr="00E87ECE">
              <w:rPr>
                <w:rFonts w:asciiTheme="majorHAnsi" w:hAnsiTheme="majorHAnsi" w:cstheme="majorHAnsi"/>
                <w:sz w:val="24"/>
                <w:szCs w:val="24"/>
              </w:rPr>
              <w:t>(mã HS)</w:t>
            </w:r>
          </w:p>
        </w:tc>
        <w:tc>
          <w:tcPr>
            <w:tcW w:w="1563" w:type="dxa"/>
            <w:vMerge w:val="restart"/>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b/>
                <w:sz w:val="24"/>
                <w:szCs w:val="24"/>
              </w:rPr>
            </w:pPr>
            <w:r w:rsidRPr="00E87ECE">
              <w:rPr>
                <w:rFonts w:asciiTheme="majorHAnsi" w:hAnsiTheme="majorHAnsi" w:cstheme="majorHAnsi"/>
                <w:b/>
                <w:sz w:val="24"/>
                <w:szCs w:val="24"/>
              </w:rPr>
              <w:t xml:space="preserve">Đặc tính kỹ thuật </w:t>
            </w:r>
            <w:r w:rsidRPr="00E87ECE">
              <w:rPr>
                <w:rFonts w:asciiTheme="majorHAnsi" w:hAnsiTheme="majorHAnsi" w:cstheme="majorHAnsi"/>
                <w:sz w:val="24"/>
                <w:szCs w:val="24"/>
              </w:rPr>
              <w:t>(loại, hình dạng,...)</w:t>
            </w:r>
          </w:p>
        </w:tc>
        <w:tc>
          <w:tcPr>
            <w:tcW w:w="1638" w:type="dxa"/>
            <w:vMerge w:val="restart"/>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b/>
                <w:bCs/>
                <w:sz w:val="24"/>
                <w:szCs w:val="24"/>
              </w:rPr>
            </w:pPr>
            <w:r w:rsidRPr="00E87ECE">
              <w:rPr>
                <w:rFonts w:asciiTheme="majorHAnsi" w:hAnsiTheme="majorHAnsi" w:cstheme="majorHAnsi"/>
                <w:b/>
                <w:bCs/>
                <w:sz w:val="24"/>
                <w:szCs w:val="24"/>
              </w:rPr>
              <w:t xml:space="preserve">Xuất xứ </w:t>
            </w:r>
            <w:r w:rsidRPr="00E87ECE">
              <w:rPr>
                <w:rFonts w:asciiTheme="majorHAnsi" w:hAnsiTheme="majorHAnsi" w:cstheme="majorHAnsi"/>
                <w:bCs/>
                <w:sz w:val="24"/>
                <w:szCs w:val="24"/>
              </w:rPr>
              <w:t>(đơn vị/nước xuất khẩu)</w:t>
            </w:r>
          </w:p>
        </w:tc>
        <w:tc>
          <w:tcPr>
            <w:tcW w:w="4175" w:type="dxa"/>
            <w:gridSpan w:val="3"/>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b/>
                <w:bCs/>
                <w:sz w:val="24"/>
                <w:szCs w:val="24"/>
              </w:rPr>
            </w:pPr>
            <w:r w:rsidRPr="00E87ECE">
              <w:rPr>
                <w:rFonts w:asciiTheme="majorHAnsi" w:hAnsiTheme="majorHAnsi" w:cstheme="majorHAnsi"/>
                <w:b/>
                <w:bCs/>
                <w:sz w:val="24"/>
                <w:szCs w:val="24"/>
              </w:rPr>
              <w:t>Khối lượng phế liệu nhập khẩu (tấn)</w:t>
            </w:r>
          </w:p>
        </w:tc>
      </w:tr>
      <w:tr w:rsidR="00E87ECE" w:rsidRPr="00E87ECE" w:rsidTr="00E87ECE">
        <w:trPr>
          <w:jc w:val="center"/>
        </w:trPr>
        <w:tc>
          <w:tcPr>
            <w:tcW w:w="512" w:type="dxa"/>
            <w:vMerge/>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b/>
                <w:sz w:val="24"/>
                <w:szCs w:val="24"/>
              </w:rPr>
            </w:pPr>
          </w:p>
        </w:tc>
        <w:tc>
          <w:tcPr>
            <w:tcW w:w="1473" w:type="dxa"/>
            <w:vMerge/>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b/>
                <w:sz w:val="24"/>
                <w:szCs w:val="24"/>
              </w:rPr>
            </w:pPr>
          </w:p>
        </w:tc>
        <w:tc>
          <w:tcPr>
            <w:tcW w:w="1563" w:type="dxa"/>
            <w:vMerge/>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b/>
                <w:sz w:val="24"/>
                <w:szCs w:val="24"/>
              </w:rPr>
            </w:pPr>
          </w:p>
        </w:tc>
        <w:tc>
          <w:tcPr>
            <w:tcW w:w="1638" w:type="dxa"/>
            <w:vMerge/>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b/>
                <w:bCs/>
                <w:sz w:val="24"/>
                <w:szCs w:val="24"/>
              </w:rPr>
            </w:pPr>
          </w:p>
        </w:tc>
        <w:tc>
          <w:tcPr>
            <w:tcW w:w="1342" w:type="dxa"/>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b/>
                <w:sz w:val="24"/>
                <w:szCs w:val="24"/>
              </w:rPr>
            </w:pPr>
            <w:r w:rsidRPr="00E87ECE">
              <w:rPr>
                <w:rFonts w:asciiTheme="majorHAnsi" w:hAnsiTheme="majorHAnsi" w:cstheme="majorHAnsi"/>
                <w:b/>
                <w:bCs/>
                <w:sz w:val="24"/>
                <w:szCs w:val="24"/>
              </w:rPr>
              <w:t>Theo giấy xác nhận</w:t>
            </w:r>
          </w:p>
        </w:tc>
        <w:tc>
          <w:tcPr>
            <w:tcW w:w="1105" w:type="dxa"/>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b/>
                <w:sz w:val="24"/>
                <w:szCs w:val="24"/>
              </w:rPr>
            </w:pPr>
            <w:r w:rsidRPr="00E87ECE">
              <w:rPr>
                <w:rFonts w:asciiTheme="majorHAnsi" w:hAnsiTheme="majorHAnsi" w:cstheme="majorHAnsi"/>
                <w:b/>
                <w:bCs/>
                <w:sz w:val="24"/>
                <w:szCs w:val="24"/>
              </w:rPr>
              <w:t>Đã nhập</w:t>
            </w:r>
          </w:p>
        </w:tc>
        <w:tc>
          <w:tcPr>
            <w:tcW w:w="1728" w:type="dxa"/>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b/>
                <w:sz w:val="24"/>
                <w:szCs w:val="24"/>
              </w:rPr>
            </w:pPr>
            <w:r w:rsidRPr="00E87ECE">
              <w:rPr>
                <w:rFonts w:asciiTheme="majorHAnsi" w:hAnsiTheme="majorHAnsi" w:cstheme="majorHAnsi"/>
                <w:b/>
                <w:bCs/>
                <w:sz w:val="24"/>
                <w:szCs w:val="24"/>
              </w:rPr>
              <w:t>Còn lại được miễn kiểm tra</w:t>
            </w:r>
          </w:p>
        </w:tc>
      </w:tr>
      <w:tr w:rsidR="00E87ECE" w:rsidRPr="00E87ECE" w:rsidTr="00E87ECE">
        <w:trPr>
          <w:jc w:val="center"/>
        </w:trPr>
        <w:tc>
          <w:tcPr>
            <w:tcW w:w="512" w:type="dxa"/>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sz w:val="24"/>
                <w:szCs w:val="24"/>
              </w:rPr>
            </w:pPr>
            <w:r w:rsidRPr="00E87ECE">
              <w:rPr>
                <w:rFonts w:asciiTheme="majorHAnsi" w:hAnsiTheme="majorHAnsi" w:cstheme="majorHAnsi"/>
                <w:sz w:val="24"/>
                <w:szCs w:val="24"/>
              </w:rPr>
              <w:t>1</w:t>
            </w:r>
          </w:p>
        </w:tc>
        <w:tc>
          <w:tcPr>
            <w:tcW w:w="1473" w:type="dxa"/>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sz w:val="24"/>
                <w:szCs w:val="24"/>
              </w:rPr>
            </w:pPr>
            <w:r w:rsidRPr="00E87ECE">
              <w:rPr>
                <w:rFonts w:asciiTheme="majorHAnsi" w:hAnsiTheme="majorHAnsi" w:cstheme="majorHAnsi"/>
                <w:sz w:val="24"/>
                <w:szCs w:val="24"/>
              </w:rPr>
              <w:t>Nhựa phế liệu...</w:t>
            </w:r>
          </w:p>
        </w:tc>
        <w:tc>
          <w:tcPr>
            <w:tcW w:w="1563" w:type="dxa"/>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sz w:val="24"/>
                <w:szCs w:val="24"/>
              </w:rPr>
            </w:pPr>
            <w:r w:rsidRPr="00E87ECE">
              <w:rPr>
                <w:rFonts w:asciiTheme="majorHAnsi" w:hAnsiTheme="majorHAnsi" w:cstheme="majorHAnsi"/>
                <w:sz w:val="24"/>
                <w:szCs w:val="24"/>
              </w:rPr>
              <w:t>màng/bao bì,....</w:t>
            </w:r>
          </w:p>
        </w:tc>
        <w:tc>
          <w:tcPr>
            <w:tcW w:w="1638" w:type="dxa"/>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sz w:val="24"/>
                <w:szCs w:val="24"/>
              </w:rPr>
            </w:pPr>
            <w:r w:rsidRPr="00E87ECE">
              <w:rPr>
                <w:rFonts w:asciiTheme="majorHAnsi" w:hAnsiTheme="majorHAnsi" w:cstheme="majorHAnsi"/>
                <w:sz w:val="24"/>
                <w:szCs w:val="24"/>
                <w:lang w:val="vi-VN"/>
              </w:rPr>
              <w:t xml:space="preserve">Công ty A/ </w:t>
            </w:r>
            <w:r w:rsidRPr="00E87ECE">
              <w:rPr>
                <w:rFonts w:asciiTheme="majorHAnsi" w:hAnsiTheme="majorHAnsi" w:cstheme="majorHAnsi"/>
                <w:sz w:val="24"/>
                <w:szCs w:val="24"/>
              </w:rPr>
              <w:t>Nhật</w:t>
            </w:r>
          </w:p>
        </w:tc>
        <w:tc>
          <w:tcPr>
            <w:tcW w:w="1342" w:type="dxa"/>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sz w:val="24"/>
                <w:szCs w:val="24"/>
              </w:rPr>
            </w:pPr>
            <w:r w:rsidRPr="00E87ECE">
              <w:rPr>
                <w:rFonts w:asciiTheme="majorHAnsi" w:hAnsiTheme="majorHAnsi" w:cstheme="majorHAnsi"/>
                <w:sz w:val="24"/>
                <w:szCs w:val="24"/>
              </w:rPr>
              <w:t>100.000</w:t>
            </w:r>
          </w:p>
        </w:tc>
        <w:tc>
          <w:tcPr>
            <w:tcW w:w="1105" w:type="dxa"/>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sz w:val="24"/>
                <w:szCs w:val="24"/>
              </w:rPr>
            </w:pPr>
            <w:r w:rsidRPr="00E87ECE">
              <w:rPr>
                <w:rFonts w:asciiTheme="majorHAnsi" w:hAnsiTheme="majorHAnsi" w:cstheme="majorHAnsi"/>
                <w:sz w:val="24"/>
                <w:szCs w:val="24"/>
              </w:rPr>
              <w:t>50.000</w:t>
            </w:r>
          </w:p>
        </w:tc>
        <w:tc>
          <w:tcPr>
            <w:tcW w:w="1728" w:type="dxa"/>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sz w:val="24"/>
                <w:szCs w:val="24"/>
              </w:rPr>
            </w:pPr>
            <w:r w:rsidRPr="00E87ECE">
              <w:rPr>
                <w:rFonts w:asciiTheme="majorHAnsi" w:hAnsiTheme="majorHAnsi" w:cstheme="majorHAnsi"/>
                <w:sz w:val="24"/>
                <w:szCs w:val="24"/>
              </w:rPr>
              <w:t>50.000</w:t>
            </w:r>
          </w:p>
        </w:tc>
      </w:tr>
      <w:tr w:rsidR="00E87ECE" w:rsidRPr="00E87ECE" w:rsidTr="00E87ECE">
        <w:trPr>
          <w:jc w:val="center"/>
        </w:trPr>
        <w:tc>
          <w:tcPr>
            <w:tcW w:w="512" w:type="dxa"/>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sz w:val="24"/>
                <w:szCs w:val="24"/>
              </w:rPr>
            </w:pPr>
            <w:r w:rsidRPr="00E87ECE">
              <w:rPr>
                <w:rFonts w:asciiTheme="majorHAnsi" w:hAnsiTheme="majorHAnsi" w:cstheme="majorHAnsi"/>
                <w:sz w:val="24"/>
                <w:szCs w:val="24"/>
              </w:rPr>
              <w:t>2</w:t>
            </w:r>
          </w:p>
        </w:tc>
        <w:tc>
          <w:tcPr>
            <w:tcW w:w="1473" w:type="dxa"/>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sz w:val="24"/>
                <w:szCs w:val="24"/>
              </w:rPr>
            </w:pPr>
            <w:r w:rsidRPr="00E87ECE">
              <w:rPr>
                <w:rFonts w:asciiTheme="majorHAnsi" w:hAnsiTheme="majorHAnsi" w:cstheme="majorHAnsi"/>
                <w:sz w:val="24"/>
                <w:szCs w:val="24"/>
              </w:rPr>
              <w:t>...</w:t>
            </w:r>
          </w:p>
        </w:tc>
        <w:tc>
          <w:tcPr>
            <w:tcW w:w="1563" w:type="dxa"/>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sz w:val="24"/>
                <w:szCs w:val="24"/>
              </w:rPr>
            </w:pPr>
          </w:p>
        </w:tc>
        <w:tc>
          <w:tcPr>
            <w:tcW w:w="1638" w:type="dxa"/>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sz w:val="24"/>
                <w:szCs w:val="24"/>
              </w:rPr>
            </w:pPr>
          </w:p>
        </w:tc>
        <w:tc>
          <w:tcPr>
            <w:tcW w:w="1342" w:type="dxa"/>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sz w:val="24"/>
                <w:szCs w:val="24"/>
              </w:rPr>
            </w:pPr>
          </w:p>
        </w:tc>
        <w:tc>
          <w:tcPr>
            <w:tcW w:w="1105" w:type="dxa"/>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sz w:val="24"/>
                <w:szCs w:val="24"/>
              </w:rPr>
            </w:pPr>
          </w:p>
        </w:tc>
        <w:tc>
          <w:tcPr>
            <w:tcW w:w="1728" w:type="dxa"/>
            <w:shd w:val="clear" w:color="auto" w:fill="FFFFFF"/>
            <w:vAlign w:val="center"/>
          </w:tcPr>
          <w:p w:rsidR="00E87ECE" w:rsidRPr="00E87ECE" w:rsidRDefault="00E87ECE" w:rsidP="00E87ECE">
            <w:pPr>
              <w:widowControl w:val="0"/>
              <w:tabs>
                <w:tab w:val="right" w:leader="dot" w:pos="8640"/>
              </w:tabs>
              <w:spacing w:before="120" w:after="120"/>
              <w:jc w:val="center"/>
              <w:rPr>
                <w:rFonts w:asciiTheme="majorHAnsi" w:hAnsiTheme="majorHAnsi" w:cstheme="majorHAnsi"/>
                <w:sz w:val="24"/>
                <w:szCs w:val="24"/>
              </w:rPr>
            </w:pPr>
          </w:p>
        </w:tc>
      </w:tr>
    </w:tbl>
    <w:p w:rsidR="00E87ECE" w:rsidRPr="00E87ECE" w:rsidRDefault="00E87ECE" w:rsidP="00E87ECE">
      <w:pPr>
        <w:pStyle w:val="NormalWeb"/>
        <w:widowControl w:val="0"/>
        <w:shd w:val="clear" w:color="auto" w:fill="FFFFFF"/>
        <w:spacing w:before="120" w:beforeAutospacing="0" w:after="120" w:afterAutospacing="0"/>
        <w:ind w:firstLine="454"/>
        <w:jc w:val="both"/>
        <w:rPr>
          <w:rFonts w:asciiTheme="majorHAnsi" w:hAnsiTheme="majorHAnsi" w:cstheme="majorHAnsi"/>
          <w:bCs/>
        </w:rPr>
      </w:pPr>
      <w:r w:rsidRPr="00E87ECE">
        <w:rPr>
          <w:rFonts w:asciiTheme="majorHAnsi" w:hAnsiTheme="majorHAnsi" w:cstheme="majorHAnsi"/>
        </w:rPr>
        <w:t xml:space="preserve">Sau 5 lần nhập khẩu liên tiếp, phế liệu nhập khẩu của chúng tôi có kết quả đánh giá phù hợp quy chuẩn kỹ thuật môi trường thuộc đối tượng được miễn kiểm tra chất lượng phế liệu nhập khẩu quy định tại khoản 6 Điều 60 Nghị định số 38/2015/NĐ-CP được sửa đổi tại khoản 34 Điều 3 </w:t>
      </w:r>
      <w:r w:rsidRPr="00E87ECE">
        <w:rPr>
          <w:rFonts w:asciiTheme="majorHAnsi" w:hAnsiTheme="majorHAnsi" w:cstheme="majorHAnsi"/>
          <w:bCs/>
        </w:rPr>
        <w:t>Nghị định số   /201.../NĐ-CP ngày... tháng... năm.... của Chính phủ sửa đổi, bổ sung một số điều của các nghị định quy định chi tiết, hướng dẫn thi hành Luật bảo vệ môi trường.</w:t>
      </w:r>
    </w:p>
    <w:p w:rsidR="00E87ECE" w:rsidRPr="00E87ECE" w:rsidRDefault="00E87ECE" w:rsidP="00E87ECE">
      <w:pPr>
        <w:widowControl w:val="0"/>
        <w:shd w:val="clear" w:color="auto" w:fill="FFFFFF"/>
        <w:spacing w:before="120" w:after="120"/>
        <w:ind w:firstLine="454"/>
        <w:jc w:val="both"/>
        <w:rPr>
          <w:rFonts w:asciiTheme="majorHAnsi" w:hAnsiTheme="majorHAnsi" w:cstheme="majorHAnsi"/>
          <w:sz w:val="24"/>
          <w:szCs w:val="24"/>
        </w:rPr>
      </w:pPr>
      <w:r w:rsidRPr="00E87ECE">
        <w:rPr>
          <w:rFonts w:asciiTheme="majorHAnsi" w:hAnsiTheme="majorHAnsi" w:cstheme="majorHAnsi"/>
          <w:sz w:val="24"/>
          <w:szCs w:val="24"/>
        </w:rPr>
        <w:lastRenderedPageBreak/>
        <w:t xml:space="preserve">Chúng tôi xin gửi kèm theo Chứng thư giám định chất lượng lô hàng phế liệu nhập khẩu phù hợp quy chuẩn kỹ thuật môi trường của 5 lần nhập khẩu liên tiếp gần nhất và 01 bộ hồ sơ phế liệu nhập khẩu đã nhập cùng loại, gồm: </w:t>
      </w:r>
    </w:p>
    <w:p w:rsidR="00E87ECE" w:rsidRPr="00E87ECE" w:rsidRDefault="00E87ECE" w:rsidP="00E87ECE">
      <w:pPr>
        <w:widowControl w:val="0"/>
        <w:tabs>
          <w:tab w:val="right" w:leader="dot" w:pos="8280"/>
        </w:tabs>
        <w:spacing w:before="120" w:after="120"/>
        <w:ind w:firstLine="454"/>
        <w:jc w:val="both"/>
        <w:rPr>
          <w:rFonts w:asciiTheme="majorHAnsi" w:hAnsiTheme="majorHAnsi" w:cstheme="majorHAnsi"/>
          <w:sz w:val="24"/>
          <w:szCs w:val="24"/>
        </w:rPr>
      </w:pPr>
      <w:r>
        <w:rPr>
          <w:rFonts w:asciiTheme="majorHAnsi" w:hAnsiTheme="majorHAnsi" w:cstheme="majorHAnsi"/>
          <w:sz w:val="24"/>
          <w:szCs w:val="24"/>
        </w:rPr>
        <w:t>- Hợp đồng (Contract) số:</w:t>
      </w:r>
      <w:r>
        <w:rPr>
          <w:rFonts w:asciiTheme="majorHAnsi" w:hAnsiTheme="majorHAnsi" w:cstheme="majorHAnsi"/>
          <w:sz w:val="24"/>
          <w:szCs w:val="24"/>
        </w:rPr>
        <w:tab/>
      </w:r>
    </w:p>
    <w:p w:rsidR="00E87ECE" w:rsidRPr="00E87ECE" w:rsidRDefault="00E87ECE" w:rsidP="00E87ECE">
      <w:pPr>
        <w:widowControl w:val="0"/>
        <w:tabs>
          <w:tab w:val="right" w:leader="dot" w:pos="8280"/>
        </w:tabs>
        <w:spacing w:before="120" w:after="120"/>
        <w:ind w:firstLine="454"/>
        <w:jc w:val="both"/>
        <w:rPr>
          <w:rFonts w:asciiTheme="majorHAnsi" w:hAnsiTheme="majorHAnsi" w:cstheme="majorHAnsi"/>
          <w:sz w:val="24"/>
          <w:szCs w:val="24"/>
        </w:rPr>
      </w:pPr>
      <w:r w:rsidRPr="00E87ECE">
        <w:rPr>
          <w:rFonts w:asciiTheme="majorHAnsi" w:hAnsiTheme="majorHAnsi" w:cstheme="majorHAnsi"/>
          <w:sz w:val="24"/>
          <w:szCs w:val="24"/>
        </w:rPr>
        <w:t>- Danh mục phế liệu (Packing list</w:t>
      </w:r>
      <w:r>
        <w:rPr>
          <w:rFonts w:asciiTheme="majorHAnsi" w:hAnsiTheme="majorHAnsi" w:cstheme="majorHAnsi"/>
          <w:sz w:val="24"/>
          <w:szCs w:val="24"/>
        </w:rPr>
        <w:t>:</w:t>
      </w:r>
      <w:r>
        <w:rPr>
          <w:rFonts w:asciiTheme="majorHAnsi" w:hAnsiTheme="majorHAnsi" w:cstheme="majorHAnsi"/>
          <w:sz w:val="24"/>
          <w:szCs w:val="24"/>
        </w:rPr>
        <w:tab/>
      </w:r>
    </w:p>
    <w:p w:rsidR="00E87ECE" w:rsidRPr="00E87ECE" w:rsidRDefault="00E87ECE" w:rsidP="00E87ECE">
      <w:pPr>
        <w:widowControl w:val="0"/>
        <w:spacing w:before="120" w:after="120"/>
        <w:ind w:firstLine="454"/>
        <w:jc w:val="both"/>
        <w:rPr>
          <w:rFonts w:asciiTheme="majorHAnsi" w:hAnsiTheme="majorHAnsi" w:cstheme="majorHAnsi"/>
          <w:bCs/>
          <w:sz w:val="24"/>
          <w:szCs w:val="24"/>
        </w:rPr>
      </w:pPr>
      <w:r w:rsidRPr="00E87ECE">
        <w:rPr>
          <w:rFonts w:asciiTheme="majorHAnsi" w:hAnsiTheme="majorHAnsi" w:cstheme="majorHAnsi"/>
          <w:sz w:val="24"/>
          <w:szCs w:val="24"/>
        </w:rPr>
        <w:t xml:space="preserve">- Chứng chỉ/chứng nhận/chứng thư </w:t>
      </w:r>
      <w:r w:rsidRPr="00E87ECE">
        <w:rPr>
          <w:rFonts w:asciiTheme="majorHAnsi" w:hAnsiTheme="majorHAnsi" w:cstheme="majorHAnsi"/>
          <w:bCs/>
          <w:sz w:val="24"/>
          <w:szCs w:val="24"/>
        </w:rPr>
        <w:t xml:space="preserve">giám định của tổ chức giám định nước ngoài được thừa nhận theo quy định của pháp luật (đối với trường hợp áp dụng quy định tại </w:t>
      </w:r>
      <w:r w:rsidRPr="00E87ECE">
        <w:rPr>
          <w:rFonts w:asciiTheme="majorHAnsi" w:hAnsiTheme="majorHAnsi" w:cstheme="majorHAnsi"/>
          <w:sz w:val="24"/>
          <w:szCs w:val="24"/>
        </w:rPr>
        <w:t>khoản 6 Điều 60 Nghị định số 38/2015/NĐ-CP được sửa đổi tại khoản 34 Điều 3 Nghị định này</w:t>
      </w:r>
      <w:r w:rsidRPr="00E87ECE">
        <w:rPr>
          <w:rFonts w:asciiTheme="majorHAnsi" w:hAnsiTheme="majorHAnsi" w:cstheme="majorHAnsi"/>
          <w:bCs/>
          <w:sz w:val="24"/>
          <w:szCs w:val="24"/>
        </w:rPr>
        <w:t>).</w:t>
      </w:r>
    </w:p>
    <w:p w:rsidR="00E87ECE" w:rsidRPr="00E87ECE" w:rsidRDefault="00E87ECE" w:rsidP="00E87ECE">
      <w:pPr>
        <w:widowControl w:val="0"/>
        <w:tabs>
          <w:tab w:val="left" w:leader="dot" w:pos="8280"/>
        </w:tabs>
        <w:spacing w:before="120" w:after="120"/>
        <w:ind w:firstLine="454"/>
        <w:jc w:val="both"/>
        <w:rPr>
          <w:rFonts w:asciiTheme="majorHAnsi" w:hAnsiTheme="majorHAnsi" w:cstheme="majorHAnsi"/>
          <w:sz w:val="24"/>
          <w:szCs w:val="24"/>
        </w:rPr>
      </w:pPr>
      <w:r w:rsidRPr="00E87ECE">
        <w:rPr>
          <w:rFonts w:asciiTheme="majorHAnsi" w:hAnsiTheme="majorHAnsi" w:cstheme="majorHAnsi"/>
          <w:sz w:val="24"/>
          <w:szCs w:val="24"/>
        </w:rPr>
        <w:t>- Hóa đơn (Invoice) số:</w:t>
      </w:r>
      <w:r w:rsidRPr="00E87ECE">
        <w:rPr>
          <w:rFonts w:asciiTheme="majorHAnsi" w:hAnsiTheme="majorHAnsi" w:cstheme="majorHAnsi"/>
          <w:sz w:val="24"/>
          <w:szCs w:val="24"/>
        </w:rPr>
        <w:tab/>
      </w:r>
    </w:p>
    <w:p w:rsidR="00E87ECE" w:rsidRPr="00E87ECE" w:rsidRDefault="00E87ECE" w:rsidP="00E87ECE">
      <w:pPr>
        <w:widowControl w:val="0"/>
        <w:tabs>
          <w:tab w:val="left" w:leader="dot" w:pos="8280"/>
        </w:tabs>
        <w:spacing w:before="120" w:after="120"/>
        <w:ind w:firstLine="454"/>
        <w:jc w:val="both"/>
        <w:rPr>
          <w:rFonts w:asciiTheme="majorHAnsi" w:hAnsiTheme="majorHAnsi" w:cstheme="majorHAnsi"/>
          <w:sz w:val="24"/>
          <w:szCs w:val="24"/>
        </w:rPr>
      </w:pPr>
      <w:r w:rsidRPr="00E87ECE">
        <w:rPr>
          <w:rFonts w:asciiTheme="majorHAnsi" w:hAnsiTheme="majorHAnsi" w:cstheme="majorHAnsi"/>
          <w:sz w:val="24"/>
          <w:szCs w:val="24"/>
        </w:rPr>
        <w:t>- Vận đơn (Bill of Lading) số:</w:t>
      </w:r>
      <w:r w:rsidRPr="00E87ECE">
        <w:rPr>
          <w:rFonts w:asciiTheme="majorHAnsi" w:hAnsiTheme="majorHAnsi" w:cstheme="majorHAnsi"/>
          <w:sz w:val="24"/>
          <w:szCs w:val="24"/>
        </w:rPr>
        <w:tab/>
      </w:r>
    </w:p>
    <w:p w:rsidR="00E87ECE" w:rsidRPr="00E87ECE" w:rsidRDefault="00E87ECE" w:rsidP="00E87ECE">
      <w:pPr>
        <w:widowControl w:val="0"/>
        <w:tabs>
          <w:tab w:val="left" w:leader="dot" w:pos="8280"/>
        </w:tabs>
        <w:spacing w:before="120" w:after="120"/>
        <w:ind w:firstLine="454"/>
        <w:jc w:val="both"/>
        <w:rPr>
          <w:rFonts w:asciiTheme="majorHAnsi" w:hAnsiTheme="majorHAnsi" w:cstheme="majorHAnsi"/>
          <w:sz w:val="24"/>
          <w:szCs w:val="24"/>
        </w:rPr>
      </w:pPr>
      <w:r w:rsidRPr="00E87ECE">
        <w:rPr>
          <w:rFonts w:asciiTheme="majorHAnsi" w:hAnsiTheme="majorHAnsi" w:cstheme="majorHAnsi"/>
          <w:sz w:val="24"/>
          <w:szCs w:val="24"/>
        </w:rPr>
        <w:t>- Tờ khai hàng hóa nhập khẩu (bản tự khai điện tử) số:</w:t>
      </w:r>
      <w:r w:rsidRPr="00E87ECE">
        <w:rPr>
          <w:rFonts w:asciiTheme="majorHAnsi" w:hAnsiTheme="majorHAnsi" w:cstheme="majorHAnsi"/>
          <w:sz w:val="24"/>
          <w:szCs w:val="24"/>
        </w:rPr>
        <w:tab/>
      </w:r>
    </w:p>
    <w:p w:rsidR="00E87ECE" w:rsidRPr="00E87ECE" w:rsidRDefault="00E87ECE" w:rsidP="00E87ECE">
      <w:pPr>
        <w:widowControl w:val="0"/>
        <w:tabs>
          <w:tab w:val="left" w:leader="dot" w:pos="8280"/>
        </w:tabs>
        <w:spacing w:before="120" w:after="120"/>
        <w:ind w:firstLine="454"/>
        <w:jc w:val="both"/>
        <w:rPr>
          <w:rFonts w:asciiTheme="majorHAnsi" w:hAnsiTheme="majorHAnsi" w:cstheme="majorHAnsi"/>
          <w:sz w:val="24"/>
          <w:szCs w:val="24"/>
        </w:rPr>
      </w:pPr>
      <w:r w:rsidRPr="00E87ECE">
        <w:rPr>
          <w:rFonts w:asciiTheme="majorHAnsi" w:hAnsiTheme="majorHAnsi" w:cstheme="majorHAnsi"/>
          <w:sz w:val="24"/>
          <w:szCs w:val="24"/>
        </w:rPr>
        <w:t>- Giấy chứng nhận xuất xứ C/O (nếu có) số:</w:t>
      </w:r>
      <w:r w:rsidRPr="00E87ECE">
        <w:rPr>
          <w:rFonts w:asciiTheme="majorHAnsi" w:hAnsiTheme="majorHAnsi" w:cstheme="majorHAnsi"/>
          <w:sz w:val="24"/>
          <w:szCs w:val="24"/>
        </w:rPr>
        <w:tab/>
      </w:r>
    </w:p>
    <w:p w:rsidR="00E87ECE" w:rsidRPr="00E87ECE" w:rsidRDefault="00E87ECE" w:rsidP="00E87ECE">
      <w:pPr>
        <w:widowControl w:val="0"/>
        <w:tabs>
          <w:tab w:val="left" w:leader="dot" w:pos="8280"/>
        </w:tabs>
        <w:spacing w:before="120" w:after="120"/>
        <w:ind w:firstLine="454"/>
        <w:jc w:val="both"/>
        <w:rPr>
          <w:rFonts w:asciiTheme="majorHAnsi" w:hAnsiTheme="majorHAnsi" w:cstheme="majorHAnsi"/>
          <w:sz w:val="24"/>
          <w:szCs w:val="24"/>
        </w:rPr>
      </w:pPr>
      <w:r w:rsidRPr="00E87ECE">
        <w:rPr>
          <w:rFonts w:asciiTheme="majorHAnsi" w:hAnsiTheme="majorHAnsi" w:cstheme="majorHAnsi"/>
          <w:sz w:val="24"/>
          <w:szCs w:val="24"/>
        </w:rPr>
        <w:t>- Chứng chỉ chất lượng của nước xuất khẩu (nếu có) số:......</w:t>
      </w:r>
      <w:r w:rsidRPr="00E87ECE">
        <w:rPr>
          <w:rFonts w:asciiTheme="majorHAnsi" w:hAnsiTheme="majorHAnsi" w:cstheme="majorHAnsi"/>
          <w:sz w:val="24"/>
          <w:szCs w:val="24"/>
          <w:lang w:val="vi-VN"/>
        </w:rPr>
        <w:t xml:space="preserve"> do</w:t>
      </w:r>
      <w:r w:rsidRPr="00E87ECE">
        <w:rPr>
          <w:rFonts w:asciiTheme="majorHAnsi" w:hAnsiTheme="majorHAnsi" w:cstheme="majorHAnsi"/>
          <w:sz w:val="24"/>
          <w:szCs w:val="24"/>
        </w:rPr>
        <w:t xml:space="preserve">...... </w:t>
      </w:r>
      <w:r w:rsidRPr="00E87ECE">
        <w:rPr>
          <w:rFonts w:asciiTheme="majorHAnsi" w:hAnsiTheme="majorHAnsi" w:cstheme="majorHAnsi"/>
          <w:sz w:val="24"/>
          <w:szCs w:val="24"/>
          <w:lang w:val="vi-VN"/>
        </w:rPr>
        <w:t>cấp</w:t>
      </w:r>
      <w:r w:rsidRPr="00E87ECE">
        <w:rPr>
          <w:rFonts w:asciiTheme="majorHAnsi" w:hAnsiTheme="majorHAnsi" w:cstheme="majorHAnsi"/>
          <w:sz w:val="24"/>
          <w:szCs w:val="24"/>
        </w:rPr>
        <w:tab/>
      </w:r>
    </w:p>
    <w:p w:rsidR="00E87ECE" w:rsidRPr="00E87ECE" w:rsidRDefault="00E87ECE" w:rsidP="00E87ECE">
      <w:pPr>
        <w:widowControl w:val="0"/>
        <w:spacing w:before="120" w:after="120"/>
        <w:ind w:firstLine="454"/>
        <w:jc w:val="both"/>
        <w:rPr>
          <w:rFonts w:asciiTheme="majorHAnsi" w:hAnsiTheme="majorHAnsi" w:cstheme="majorHAnsi"/>
          <w:sz w:val="24"/>
          <w:szCs w:val="24"/>
        </w:rPr>
      </w:pPr>
      <w:r w:rsidRPr="00E87ECE">
        <w:rPr>
          <w:rFonts w:asciiTheme="majorHAnsi" w:hAnsiTheme="majorHAnsi" w:cstheme="majorHAnsi"/>
          <w:sz w:val="24"/>
          <w:szCs w:val="24"/>
        </w:rPr>
        <w:t>- Ảnh hoặc bản mô tả hàng hóa.</w:t>
      </w:r>
    </w:p>
    <w:p w:rsidR="00E87ECE" w:rsidRPr="00E87ECE" w:rsidRDefault="00E87ECE" w:rsidP="00E87ECE">
      <w:pPr>
        <w:widowControl w:val="0"/>
        <w:spacing w:before="120" w:after="120"/>
        <w:ind w:firstLine="454"/>
        <w:jc w:val="both"/>
        <w:rPr>
          <w:rFonts w:asciiTheme="majorHAnsi" w:hAnsiTheme="majorHAnsi" w:cstheme="majorHAnsi"/>
          <w:sz w:val="24"/>
          <w:szCs w:val="24"/>
        </w:rPr>
      </w:pPr>
      <w:r w:rsidRPr="00E87ECE">
        <w:rPr>
          <w:rFonts w:asciiTheme="majorHAnsi" w:hAnsiTheme="majorHAnsi" w:cstheme="majorHAnsi"/>
          <w:sz w:val="24"/>
          <w:szCs w:val="24"/>
        </w:rPr>
        <w:t>- Bản sao Giấy xác nhận đủ điều kiện về bảo vệ môi trường trong nhập khẩu phế liệu làm nguyên liệu sản xuất.</w:t>
      </w:r>
    </w:p>
    <w:p w:rsidR="00E87ECE" w:rsidRPr="00E87ECE" w:rsidRDefault="00E87ECE" w:rsidP="00E87ECE">
      <w:pPr>
        <w:widowControl w:val="0"/>
        <w:spacing w:before="120" w:after="120"/>
        <w:ind w:firstLine="454"/>
        <w:jc w:val="both"/>
        <w:rPr>
          <w:rFonts w:asciiTheme="majorHAnsi" w:hAnsiTheme="majorHAnsi" w:cstheme="majorHAnsi"/>
          <w:sz w:val="24"/>
          <w:szCs w:val="24"/>
        </w:rPr>
      </w:pPr>
      <w:r w:rsidRPr="00E87ECE">
        <w:rPr>
          <w:rFonts w:asciiTheme="majorHAnsi" w:hAnsiTheme="majorHAnsi" w:cstheme="majorHAnsi"/>
          <w:sz w:val="24"/>
          <w:szCs w:val="24"/>
        </w:rPr>
        <w:t>- Văn bản xác nhận đã ký quỹ bảo đảm phế liệu nhập khẩu.</w:t>
      </w:r>
    </w:p>
    <w:p w:rsidR="00E87ECE" w:rsidRPr="00E87ECE" w:rsidRDefault="00E87ECE" w:rsidP="00E87ECE">
      <w:pPr>
        <w:widowControl w:val="0"/>
        <w:spacing w:before="120" w:after="120"/>
        <w:ind w:firstLine="454"/>
        <w:jc w:val="both"/>
        <w:rPr>
          <w:rFonts w:asciiTheme="majorHAnsi" w:hAnsiTheme="majorHAnsi" w:cstheme="majorHAnsi"/>
          <w:sz w:val="24"/>
          <w:szCs w:val="24"/>
        </w:rPr>
      </w:pPr>
      <w:r w:rsidRPr="00E87ECE">
        <w:rPr>
          <w:rFonts w:asciiTheme="majorHAnsi" w:hAnsiTheme="majorHAnsi" w:cstheme="majorHAnsi"/>
          <w:sz w:val="24"/>
          <w:szCs w:val="24"/>
        </w:rPr>
        <w:t>Đề nghị Bộ Tài nguyên và Môi trường (hoặc cơ quan được ủy quyền) xem xét, cấp Văn bản xác nhận miễn kiểm tra chất lượng phế liệu nhập</w:t>
      </w:r>
      <w:r w:rsidRPr="00E87ECE">
        <w:rPr>
          <w:rFonts w:asciiTheme="majorHAnsi" w:hAnsiTheme="majorHAnsi" w:cstheme="majorHAnsi"/>
          <w:b/>
          <w:sz w:val="24"/>
          <w:szCs w:val="24"/>
        </w:rPr>
        <w:t xml:space="preserve"> </w:t>
      </w:r>
      <w:r w:rsidRPr="00E87ECE">
        <w:rPr>
          <w:rFonts w:asciiTheme="majorHAnsi" w:hAnsiTheme="majorHAnsi" w:cstheme="majorHAnsi"/>
          <w:sz w:val="24"/>
          <w:szCs w:val="24"/>
        </w:rPr>
        <w:t>khẩu cho chúng tôi theo quy định tại khoản 6 Điều 60 Nghị định số 38/2015/NĐ-CP.</w:t>
      </w:r>
    </w:p>
    <w:p w:rsidR="00E87ECE" w:rsidRPr="00E87ECE" w:rsidRDefault="00E87ECE" w:rsidP="00E87ECE">
      <w:pPr>
        <w:widowControl w:val="0"/>
        <w:spacing w:before="120" w:after="120"/>
        <w:ind w:firstLine="454"/>
        <w:jc w:val="both"/>
        <w:rPr>
          <w:rFonts w:asciiTheme="majorHAnsi" w:hAnsiTheme="majorHAnsi" w:cstheme="majorHAnsi"/>
          <w:sz w:val="24"/>
          <w:szCs w:val="24"/>
        </w:rPr>
      </w:pPr>
      <w:r w:rsidRPr="00E87ECE">
        <w:rPr>
          <w:rFonts w:asciiTheme="majorHAnsi" w:hAnsiTheme="majorHAnsi" w:cstheme="majorHAnsi"/>
          <w:sz w:val="24"/>
          <w:szCs w:val="24"/>
        </w:rPr>
        <w:t>Chúng tôi xin cam đoan và chịu trách nhiệm về tính pháp lý của các nội dung đề nghị miễn kiểm tra chất lượng phế liệu nhập khẩu, đồng thời cam kết chất</w:t>
      </w:r>
      <w:r w:rsidRPr="00E87ECE">
        <w:rPr>
          <w:rFonts w:asciiTheme="majorHAnsi" w:hAnsiTheme="majorHAnsi" w:cstheme="majorHAnsi"/>
          <w:sz w:val="24"/>
          <w:szCs w:val="24"/>
          <w:lang w:val="vi-VN"/>
        </w:rPr>
        <w:t xml:space="preserve"> </w:t>
      </w:r>
      <w:r w:rsidRPr="00E87ECE">
        <w:rPr>
          <w:rFonts w:asciiTheme="majorHAnsi" w:hAnsiTheme="majorHAnsi" w:cstheme="majorHAnsi"/>
          <w:sz w:val="24"/>
          <w:szCs w:val="24"/>
        </w:rPr>
        <w:t>lượng các lô phế liệu nhập khẩu làm nguyên liệu sản xuất của chúng tôi sẽ nhập đáp ứng quy chuẩn kỹ thuật quốc gia về môi trường./.</w:t>
      </w:r>
    </w:p>
    <w:p w:rsidR="00E87ECE" w:rsidRPr="00E87ECE" w:rsidRDefault="00E87ECE" w:rsidP="00E87ECE">
      <w:pPr>
        <w:widowControl w:val="0"/>
        <w:spacing w:before="120" w:after="120"/>
        <w:ind w:firstLine="720"/>
        <w:jc w:val="both"/>
        <w:rPr>
          <w:rFonts w:asciiTheme="majorHAnsi" w:hAnsiTheme="majorHAnsi" w:cstheme="majorHAnsi"/>
          <w:sz w:val="24"/>
          <w:szCs w:val="24"/>
          <w:lang w:val="vi-VN"/>
        </w:rPr>
      </w:pPr>
    </w:p>
    <w:tbl>
      <w:tblPr>
        <w:tblW w:w="5000" w:type="pct"/>
        <w:jc w:val="center"/>
        <w:tblCellMar>
          <w:left w:w="0" w:type="dxa"/>
          <w:right w:w="0" w:type="dxa"/>
        </w:tblCellMar>
        <w:tblLook w:val="01E0" w:firstRow="1" w:lastRow="1" w:firstColumn="1" w:lastColumn="1" w:noHBand="0" w:noVBand="0"/>
      </w:tblPr>
      <w:tblGrid>
        <w:gridCol w:w="3915"/>
        <w:gridCol w:w="4437"/>
      </w:tblGrid>
      <w:tr w:rsidR="00E87ECE" w:rsidRPr="00DF313E" w:rsidTr="00E87ECE">
        <w:trPr>
          <w:jc w:val="center"/>
        </w:trPr>
        <w:tc>
          <w:tcPr>
            <w:tcW w:w="2344" w:type="pct"/>
            <w:shd w:val="clear" w:color="auto" w:fill="auto"/>
          </w:tcPr>
          <w:p w:rsidR="00E87ECE" w:rsidRPr="00DF313E" w:rsidRDefault="00E87ECE" w:rsidP="00E87ECE">
            <w:pPr>
              <w:widowControl w:val="0"/>
              <w:spacing w:before="120" w:after="120"/>
              <w:jc w:val="both"/>
              <w:rPr>
                <w:rFonts w:asciiTheme="majorHAnsi" w:hAnsiTheme="majorHAnsi" w:cstheme="majorHAnsi"/>
                <w:b/>
                <w:i/>
                <w:sz w:val="24"/>
                <w:szCs w:val="24"/>
                <w:lang w:val="vi-VN"/>
              </w:rPr>
            </w:pPr>
            <w:r w:rsidRPr="00DF313E">
              <w:rPr>
                <w:rFonts w:asciiTheme="majorHAnsi" w:hAnsiTheme="majorHAnsi" w:cstheme="majorHAnsi"/>
                <w:b/>
                <w:i/>
                <w:sz w:val="24"/>
                <w:szCs w:val="24"/>
                <w:lang w:val="vi-VN"/>
              </w:rPr>
              <w:t>Nơi nhận:</w:t>
            </w:r>
          </w:p>
          <w:p w:rsidR="00E87ECE" w:rsidRPr="00E87ECE" w:rsidRDefault="00E87ECE" w:rsidP="00E87ECE">
            <w:pPr>
              <w:widowControl w:val="0"/>
              <w:spacing w:before="120" w:after="120"/>
              <w:jc w:val="both"/>
              <w:rPr>
                <w:rFonts w:asciiTheme="majorHAnsi" w:hAnsiTheme="majorHAnsi" w:cstheme="majorHAnsi"/>
                <w:sz w:val="22"/>
                <w:szCs w:val="24"/>
                <w:lang w:val="vi-VN"/>
              </w:rPr>
            </w:pPr>
            <w:r w:rsidRPr="00E87ECE">
              <w:rPr>
                <w:rFonts w:asciiTheme="majorHAnsi" w:hAnsiTheme="majorHAnsi" w:cstheme="majorHAnsi"/>
                <w:sz w:val="22"/>
                <w:szCs w:val="24"/>
                <w:lang w:val="vi-VN"/>
              </w:rPr>
              <w:t>- Như trên;</w:t>
            </w:r>
          </w:p>
          <w:p w:rsidR="00E87ECE" w:rsidRPr="00E87ECE" w:rsidRDefault="00E87ECE" w:rsidP="00E87ECE">
            <w:pPr>
              <w:widowControl w:val="0"/>
              <w:spacing w:before="120" w:after="120"/>
              <w:jc w:val="both"/>
              <w:rPr>
                <w:rFonts w:asciiTheme="majorHAnsi" w:hAnsiTheme="majorHAnsi" w:cstheme="majorHAnsi"/>
                <w:sz w:val="22"/>
                <w:szCs w:val="24"/>
                <w:lang w:val="vi-VN"/>
              </w:rPr>
            </w:pPr>
            <w:r w:rsidRPr="00E87ECE">
              <w:rPr>
                <w:rFonts w:asciiTheme="majorHAnsi" w:hAnsiTheme="majorHAnsi" w:cstheme="majorHAnsi"/>
                <w:sz w:val="22"/>
                <w:szCs w:val="24"/>
                <w:lang w:val="vi-VN"/>
              </w:rPr>
              <w:t>- ............;</w:t>
            </w:r>
          </w:p>
          <w:p w:rsidR="00E87ECE" w:rsidRPr="00E87ECE" w:rsidRDefault="00E87ECE" w:rsidP="00E87ECE">
            <w:pPr>
              <w:widowControl w:val="0"/>
              <w:spacing w:before="120" w:after="120"/>
              <w:jc w:val="both"/>
              <w:rPr>
                <w:rFonts w:asciiTheme="majorHAnsi" w:hAnsiTheme="majorHAnsi" w:cstheme="majorHAnsi"/>
                <w:sz w:val="24"/>
                <w:szCs w:val="24"/>
                <w:lang w:val="vi-VN"/>
              </w:rPr>
            </w:pPr>
            <w:r w:rsidRPr="00E87ECE">
              <w:rPr>
                <w:rFonts w:asciiTheme="majorHAnsi" w:hAnsiTheme="majorHAnsi" w:cstheme="majorHAnsi"/>
                <w:sz w:val="22"/>
                <w:szCs w:val="24"/>
                <w:lang w:val="vi-VN"/>
              </w:rPr>
              <w:t>- Lưu....</w:t>
            </w:r>
          </w:p>
        </w:tc>
        <w:tc>
          <w:tcPr>
            <w:tcW w:w="2656" w:type="pct"/>
            <w:shd w:val="clear" w:color="auto" w:fill="auto"/>
          </w:tcPr>
          <w:p w:rsidR="00E87ECE" w:rsidRPr="00E87ECE" w:rsidRDefault="00E87ECE" w:rsidP="00E87ECE">
            <w:pPr>
              <w:widowControl w:val="0"/>
              <w:spacing w:before="120" w:after="120"/>
              <w:jc w:val="center"/>
              <w:rPr>
                <w:rFonts w:asciiTheme="majorHAnsi" w:hAnsiTheme="majorHAnsi" w:cstheme="majorHAnsi"/>
                <w:b/>
                <w:sz w:val="24"/>
                <w:szCs w:val="24"/>
                <w:lang w:val="vi-VN"/>
              </w:rPr>
            </w:pPr>
            <w:r w:rsidRPr="00E87ECE">
              <w:rPr>
                <w:rFonts w:asciiTheme="majorHAnsi" w:hAnsiTheme="majorHAnsi" w:cstheme="majorHAnsi"/>
                <w:b/>
                <w:sz w:val="24"/>
                <w:szCs w:val="24"/>
                <w:lang w:val="vi-VN"/>
              </w:rPr>
              <w:t xml:space="preserve">ĐẠI DIỆN CÓ THẨM QUYỀN </w:t>
            </w:r>
          </w:p>
          <w:p w:rsidR="00E87ECE" w:rsidRPr="00E87ECE" w:rsidRDefault="00E87ECE" w:rsidP="00E87ECE">
            <w:pPr>
              <w:widowControl w:val="0"/>
              <w:spacing w:before="120" w:after="120"/>
              <w:jc w:val="center"/>
              <w:rPr>
                <w:rFonts w:asciiTheme="majorHAnsi" w:hAnsiTheme="majorHAnsi" w:cstheme="majorHAnsi"/>
                <w:sz w:val="24"/>
                <w:szCs w:val="24"/>
                <w:lang w:val="vi-VN"/>
              </w:rPr>
            </w:pPr>
            <w:r w:rsidRPr="00E87ECE">
              <w:rPr>
                <w:rFonts w:asciiTheme="majorHAnsi" w:hAnsiTheme="majorHAnsi" w:cstheme="majorHAnsi"/>
                <w:b/>
                <w:sz w:val="24"/>
                <w:szCs w:val="24"/>
                <w:lang w:val="vi-VN"/>
              </w:rPr>
              <w:t>CỦA TỔ CHỨC, CÁ NHÂN</w:t>
            </w:r>
            <w:r w:rsidRPr="00E87ECE">
              <w:rPr>
                <w:rFonts w:asciiTheme="majorHAnsi" w:hAnsiTheme="majorHAnsi" w:cstheme="majorHAnsi"/>
                <w:b/>
                <w:sz w:val="24"/>
                <w:szCs w:val="24"/>
                <w:lang w:val="vi-VN"/>
              </w:rPr>
              <w:br/>
            </w:r>
            <w:r w:rsidRPr="00E87ECE">
              <w:rPr>
                <w:rFonts w:asciiTheme="majorHAnsi" w:hAnsiTheme="majorHAnsi" w:cstheme="majorHAnsi"/>
                <w:i/>
                <w:sz w:val="24"/>
                <w:szCs w:val="24"/>
                <w:lang w:val="vi-VN"/>
              </w:rPr>
              <w:t>(</w:t>
            </w:r>
            <w:r w:rsidRPr="00E87ECE">
              <w:rPr>
                <w:rFonts w:asciiTheme="majorHAnsi" w:hAnsiTheme="majorHAnsi" w:cstheme="majorHAnsi"/>
                <w:i/>
                <w:iCs/>
                <w:sz w:val="24"/>
                <w:szCs w:val="24"/>
                <w:lang w:val="vi-VN"/>
              </w:rPr>
              <w:t xml:space="preserve">Ký, ghi rõ họ tên, đóng dấu; </w:t>
            </w:r>
            <w:r w:rsidRPr="00E87ECE">
              <w:rPr>
                <w:rFonts w:asciiTheme="majorHAnsi" w:hAnsiTheme="majorHAnsi" w:cstheme="majorHAnsi"/>
                <w:i/>
                <w:sz w:val="24"/>
                <w:szCs w:val="24"/>
                <w:lang w:val="vi-VN"/>
              </w:rPr>
              <w:t>ký số hoặc được xác thực bằng chữ ký điện tử trong trường hợp quét từ bản chính)</w:t>
            </w:r>
          </w:p>
        </w:tc>
      </w:tr>
    </w:tbl>
    <w:p w:rsidR="00A61AD9" w:rsidRPr="00E87ECE" w:rsidRDefault="00A61AD9" w:rsidP="00E87ECE">
      <w:pPr>
        <w:spacing w:before="120" w:after="120"/>
        <w:rPr>
          <w:rFonts w:asciiTheme="majorHAnsi" w:hAnsiTheme="majorHAnsi" w:cstheme="majorHAnsi"/>
          <w:sz w:val="24"/>
          <w:szCs w:val="24"/>
          <w:lang w:val="vi-VN"/>
        </w:rPr>
      </w:pPr>
    </w:p>
    <w:sectPr w:rsidR="00A61AD9" w:rsidRPr="00E87ECE" w:rsidSect="00E87ECE">
      <w:headerReference w:type="even" r:id="rId6"/>
      <w:headerReference w:type="default" r:id="rId7"/>
      <w:footerReference w:type="even" r:id="rId8"/>
      <w:footerReference w:type="default" r:id="rId9"/>
      <w:headerReference w:type="first" r:id="rId10"/>
      <w:footerReference w:type="first" r:id="rId11"/>
      <w:pgSz w:w="9792" w:h="15840"/>
      <w:pgMar w:top="720" w:right="720" w:bottom="720" w:left="720"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E7F43" w:rsidRDefault="00FE7F43" w:rsidP="00E87ECE">
      <w:r>
        <w:separator/>
      </w:r>
    </w:p>
  </w:endnote>
  <w:endnote w:type="continuationSeparator" w:id="0">
    <w:p w:rsidR="00FE7F43" w:rsidRDefault="00FE7F43" w:rsidP="00E87E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C6FE9" w:rsidRDefault="00DC6FE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87ECE" w:rsidRPr="00DC6FE9" w:rsidRDefault="00E87ECE" w:rsidP="00DC6FE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C6FE9" w:rsidRDefault="00DC6F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E7F43" w:rsidRDefault="00FE7F43" w:rsidP="00E87ECE">
      <w:r>
        <w:separator/>
      </w:r>
    </w:p>
  </w:footnote>
  <w:footnote w:type="continuationSeparator" w:id="0">
    <w:p w:rsidR="00FE7F43" w:rsidRDefault="00FE7F43" w:rsidP="00E87E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C6FE9" w:rsidRDefault="00DC6FE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C6FE9" w:rsidRPr="00DC6FE9" w:rsidRDefault="00DC6FE9" w:rsidP="00DC6FE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C6FE9" w:rsidRDefault="00DC6FE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7ECE"/>
    <w:rsid w:val="00511619"/>
    <w:rsid w:val="00A61AD9"/>
    <w:rsid w:val="00DC6FE9"/>
    <w:rsid w:val="00DF313E"/>
    <w:rsid w:val="00E87ECE"/>
    <w:rsid w:val="00FE7F43"/>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AC75F39-0816-41BB-AF18-EC2D49618F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7ECE"/>
    <w:pPr>
      <w:spacing w:after="0" w:line="240" w:lineRule="auto"/>
    </w:pPr>
    <w:rPr>
      <w:rFonts w:ascii="Times New Roman" w:eastAsia="Times New Roman" w:hAnsi="Times New Roman" w:cs="Times New Roman"/>
      <w:sz w:val="28"/>
      <w:szCs w:val="2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link w:val="NormalWebChar"/>
    <w:rsid w:val="00E87ECE"/>
    <w:pPr>
      <w:spacing w:before="100" w:beforeAutospacing="1" w:after="100" w:afterAutospacing="1"/>
    </w:pPr>
    <w:rPr>
      <w:sz w:val="24"/>
      <w:szCs w:val="24"/>
    </w:rPr>
  </w:style>
  <w:style w:type="character" w:customStyle="1" w:styleId="NormalWebChar">
    <w:name w:val="Normal (Web) Char"/>
    <w:link w:val="NormalWeb"/>
    <w:locked/>
    <w:rsid w:val="00E87ECE"/>
    <w:rPr>
      <w:rFonts w:ascii="Times New Roman" w:eastAsia="Times New Roman" w:hAnsi="Times New Roman" w:cs="Times New Roman"/>
      <w:sz w:val="24"/>
      <w:szCs w:val="24"/>
      <w:lang w:val="en-US"/>
    </w:rPr>
  </w:style>
  <w:style w:type="paragraph" w:styleId="Header">
    <w:name w:val="header"/>
    <w:basedOn w:val="Normal"/>
    <w:link w:val="HeaderChar"/>
    <w:uiPriority w:val="99"/>
    <w:unhideWhenUsed/>
    <w:rsid w:val="00E87ECE"/>
    <w:pPr>
      <w:tabs>
        <w:tab w:val="center" w:pos="4513"/>
        <w:tab w:val="right" w:pos="9026"/>
      </w:tabs>
    </w:pPr>
  </w:style>
  <w:style w:type="character" w:customStyle="1" w:styleId="HeaderChar">
    <w:name w:val="Header Char"/>
    <w:basedOn w:val="DefaultParagraphFont"/>
    <w:link w:val="Header"/>
    <w:uiPriority w:val="99"/>
    <w:rsid w:val="00E87ECE"/>
    <w:rPr>
      <w:rFonts w:ascii="Times New Roman" w:eastAsia="Times New Roman" w:hAnsi="Times New Roman" w:cs="Times New Roman"/>
      <w:sz w:val="28"/>
      <w:szCs w:val="28"/>
      <w:lang w:val="en-US"/>
    </w:rPr>
  </w:style>
  <w:style w:type="paragraph" w:styleId="Footer">
    <w:name w:val="footer"/>
    <w:basedOn w:val="Normal"/>
    <w:link w:val="FooterChar"/>
    <w:uiPriority w:val="99"/>
    <w:unhideWhenUsed/>
    <w:rsid w:val="00E87ECE"/>
    <w:pPr>
      <w:tabs>
        <w:tab w:val="center" w:pos="4513"/>
        <w:tab w:val="right" w:pos="9026"/>
      </w:tabs>
    </w:pPr>
  </w:style>
  <w:style w:type="character" w:customStyle="1" w:styleId="FooterChar">
    <w:name w:val="Footer Char"/>
    <w:basedOn w:val="DefaultParagraphFont"/>
    <w:link w:val="Footer"/>
    <w:uiPriority w:val="99"/>
    <w:rsid w:val="00E87ECE"/>
    <w:rPr>
      <w:rFonts w:ascii="Times New Roman" w:eastAsia="Times New Roman" w:hAnsi="Times New Roman" w:cs="Times New Roman"/>
      <w:sz w:val="28"/>
      <w:szCs w:val="2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508</Words>
  <Characters>2896</Characters>
  <Application>Microsoft Office Word</Application>
  <DocSecurity>0</DocSecurity>
  <Lines>24</Lines>
  <Paragraphs>6</Paragraphs>
  <ScaleCrop>false</ScaleCrop>
  <Company>Microsoft.Com</Company>
  <LinksUpToDate>false</LinksUpToDate>
  <CharactersWithSpaces>3398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MyPC</dc:creator>
  <cp:keywords/>
  <dc:description/>
  <cp:lastModifiedBy>huan nguyen</cp:lastModifiedBy>
  <cp:revision>3</cp:revision>
  <dcterms:created xsi:type="dcterms:W3CDTF">2021-07-29T13:35:00Z</dcterms:created>
  <dcterms:modified xsi:type="dcterms:W3CDTF">2022-09-12T04:23:00Z</dcterms:modified>
</cp:coreProperties>
</file>