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AA07" w14:textId="77777777" w:rsidR="00B24AC6" w:rsidRPr="00B24AC6" w:rsidRDefault="00B24AC6" w:rsidP="00B24AC6">
      <w:pPr>
        <w:widowControl/>
        <w:spacing w:before="120" w:after="120"/>
        <w:jc w:val="center"/>
        <w:rPr>
          <w:rFonts w:ascii="Times New Roman" w:hAnsi="Times New Roman" w:cs="Times New Roman"/>
        </w:rPr>
      </w:pPr>
      <w:bookmarkStart w:id="0" w:name="chuong_pl_4b"/>
      <w:r w:rsidRPr="00B24AC6">
        <w:rPr>
          <w:rFonts w:ascii="Times New Roman" w:hAnsi="Times New Roman" w:cs="Times New Roman"/>
          <w:b/>
          <w:bCs/>
        </w:rPr>
        <w:t>PHỤ LỤC IVB</w:t>
      </w:r>
      <w:bookmarkEnd w:id="0"/>
    </w:p>
    <w:p w14:paraId="181B931B" w14:textId="77777777" w:rsidR="00B24AC6" w:rsidRPr="00B24AC6" w:rsidRDefault="00B24AC6" w:rsidP="00B24AC6">
      <w:pPr>
        <w:widowControl/>
        <w:spacing w:before="120" w:after="120"/>
        <w:jc w:val="center"/>
        <w:rPr>
          <w:rFonts w:ascii="Times New Roman" w:hAnsi="Times New Roman" w:cs="Times New Roman"/>
        </w:rPr>
      </w:pPr>
      <w:r w:rsidRPr="00B24AC6">
        <w:rPr>
          <w:rFonts w:ascii="Times New Roman" w:hAnsi="Times New Roman" w:cs="Times New Roman"/>
          <w:i/>
          <w:iCs/>
        </w:rPr>
        <w:t>(Ban hành kèm theo Nghị định số 06/2021/NĐ-CP ngày 26 tháng 01 năm 2021 của Chính phủ)</w:t>
      </w:r>
    </w:p>
    <w:tbl>
      <w:tblPr>
        <w:tblW w:w="5000" w:type="pct"/>
        <w:jc w:val="center"/>
        <w:tblCellMar>
          <w:left w:w="0" w:type="dxa"/>
          <w:right w:w="0" w:type="dxa"/>
        </w:tblCellMar>
        <w:tblLook w:val="0000" w:firstRow="0" w:lastRow="0" w:firstColumn="0" w:lastColumn="0" w:noHBand="0" w:noVBand="0"/>
      </w:tblPr>
      <w:tblGrid>
        <w:gridCol w:w="2610"/>
        <w:gridCol w:w="5742"/>
      </w:tblGrid>
      <w:tr w:rsidR="00B24AC6" w:rsidRPr="00B24AC6" w14:paraId="22611C01" w14:textId="77777777" w:rsidTr="00ED3510">
        <w:trPr>
          <w:jc w:val="center"/>
        </w:trPr>
        <w:tc>
          <w:tcPr>
            <w:tcW w:w="2610" w:type="dxa"/>
            <w:tcBorders>
              <w:top w:val="nil"/>
              <w:left w:val="nil"/>
              <w:bottom w:val="nil"/>
              <w:right w:val="nil"/>
            </w:tcBorders>
            <w:tcMar>
              <w:top w:w="0" w:type="dxa"/>
              <w:left w:w="108" w:type="dxa"/>
              <w:bottom w:w="0" w:type="dxa"/>
              <w:right w:w="108" w:type="dxa"/>
            </w:tcMar>
          </w:tcPr>
          <w:p w14:paraId="74E72E00" w14:textId="77777777" w:rsidR="00B24AC6" w:rsidRPr="00B24AC6" w:rsidRDefault="00B24AC6" w:rsidP="00B24AC6">
            <w:pPr>
              <w:widowControl/>
              <w:spacing w:before="120" w:after="120"/>
              <w:jc w:val="center"/>
              <w:rPr>
                <w:rFonts w:ascii="Times New Roman" w:hAnsi="Times New Roman" w:cs="Times New Roman"/>
              </w:rPr>
            </w:pPr>
            <w:r w:rsidRPr="00B24AC6">
              <w:rPr>
                <w:rFonts w:ascii="Times New Roman" w:hAnsi="Times New Roman" w:cs="Times New Roman"/>
              </w:rPr>
              <w:t>…(1)…</w:t>
            </w:r>
            <w:r w:rsidRPr="00B24AC6">
              <w:rPr>
                <w:rFonts w:ascii="Times New Roman" w:hAnsi="Times New Roman" w:cs="Times New Roman"/>
                <w:b/>
                <w:bCs/>
              </w:rPr>
              <w:br/>
              <w:t>-------</w:t>
            </w:r>
          </w:p>
        </w:tc>
        <w:tc>
          <w:tcPr>
            <w:tcW w:w="5742" w:type="dxa"/>
            <w:tcBorders>
              <w:top w:val="nil"/>
              <w:left w:val="nil"/>
              <w:bottom w:val="nil"/>
              <w:right w:val="nil"/>
            </w:tcBorders>
            <w:tcMar>
              <w:top w:w="0" w:type="dxa"/>
              <w:left w:w="108" w:type="dxa"/>
              <w:bottom w:w="0" w:type="dxa"/>
              <w:right w:w="108" w:type="dxa"/>
            </w:tcMar>
          </w:tcPr>
          <w:p w14:paraId="63DCA2DE" w14:textId="77777777" w:rsidR="00B24AC6" w:rsidRPr="00B24AC6" w:rsidRDefault="00B24AC6" w:rsidP="00B24AC6">
            <w:pPr>
              <w:widowControl/>
              <w:spacing w:before="120" w:after="120"/>
              <w:jc w:val="center"/>
              <w:rPr>
                <w:rFonts w:ascii="Times New Roman" w:hAnsi="Times New Roman" w:cs="Times New Roman"/>
              </w:rPr>
            </w:pPr>
            <w:r w:rsidRPr="00B24AC6">
              <w:rPr>
                <w:rFonts w:ascii="Times New Roman" w:hAnsi="Times New Roman" w:cs="Times New Roman"/>
                <w:b/>
                <w:bCs/>
              </w:rPr>
              <w:t>CỘNG HÒA XÃ HỘI CHỦ NGHĨA VIỆT NAM</w:t>
            </w:r>
            <w:r w:rsidRPr="00B24AC6">
              <w:rPr>
                <w:rFonts w:ascii="Times New Roman" w:hAnsi="Times New Roman" w:cs="Times New Roman"/>
                <w:b/>
                <w:bCs/>
              </w:rPr>
              <w:br/>
              <w:t xml:space="preserve">Độc lập - Tự do - Hạnh phúc </w:t>
            </w:r>
            <w:r w:rsidRPr="00B24AC6">
              <w:rPr>
                <w:rFonts w:ascii="Times New Roman" w:hAnsi="Times New Roman" w:cs="Times New Roman"/>
                <w:b/>
                <w:bCs/>
              </w:rPr>
              <w:br/>
              <w:t>---------------</w:t>
            </w:r>
          </w:p>
        </w:tc>
      </w:tr>
      <w:tr w:rsidR="00B24AC6" w:rsidRPr="00B24AC6" w14:paraId="0A873E29" w14:textId="77777777" w:rsidTr="00ED3510">
        <w:trPr>
          <w:jc w:val="center"/>
        </w:trPr>
        <w:tc>
          <w:tcPr>
            <w:tcW w:w="2610" w:type="dxa"/>
            <w:tcBorders>
              <w:top w:val="nil"/>
              <w:left w:val="nil"/>
              <w:bottom w:val="nil"/>
              <w:right w:val="nil"/>
            </w:tcBorders>
            <w:tcMar>
              <w:top w:w="0" w:type="dxa"/>
              <w:left w:w="108" w:type="dxa"/>
              <w:bottom w:w="0" w:type="dxa"/>
              <w:right w:w="108" w:type="dxa"/>
            </w:tcMar>
          </w:tcPr>
          <w:p w14:paraId="027C27C9" w14:textId="77777777" w:rsidR="00B24AC6" w:rsidRPr="00B24AC6" w:rsidRDefault="00B24AC6" w:rsidP="00B24AC6">
            <w:pPr>
              <w:widowControl/>
              <w:spacing w:before="120" w:after="120"/>
              <w:jc w:val="center"/>
              <w:rPr>
                <w:rFonts w:ascii="Times New Roman" w:hAnsi="Times New Roman" w:cs="Times New Roman"/>
              </w:rPr>
            </w:pPr>
            <w:r w:rsidRPr="00B24AC6">
              <w:rPr>
                <w:rFonts w:ascii="Times New Roman" w:hAnsi="Times New Roman" w:cs="Times New Roman"/>
              </w:rPr>
              <w:t>Số: ……./……</w:t>
            </w:r>
          </w:p>
        </w:tc>
        <w:tc>
          <w:tcPr>
            <w:tcW w:w="5742" w:type="dxa"/>
            <w:tcBorders>
              <w:top w:val="nil"/>
              <w:left w:val="nil"/>
              <w:bottom w:val="nil"/>
              <w:right w:val="nil"/>
            </w:tcBorders>
            <w:tcMar>
              <w:top w:w="0" w:type="dxa"/>
              <w:left w:w="108" w:type="dxa"/>
              <w:bottom w:w="0" w:type="dxa"/>
              <w:right w:w="108" w:type="dxa"/>
            </w:tcMar>
          </w:tcPr>
          <w:p w14:paraId="700F0031" w14:textId="77777777" w:rsidR="00B24AC6" w:rsidRPr="00B24AC6" w:rsidRDefault="00B24AC6" w:rsidP="00B24AC6">
            <w:pPr>
              <w:widowControl/>
              <w:spacing w:before="120" w:after="120"/>
              <w:jc w:val="right"/>
              <w:rPr>
                <w:rFonts w:ascii="Times New Roman" w:hAnsi="Times New Roman" w:cs="Times New Roman"/>
              </w:rPr>
            </w:pPr>
            <w:r w:rsidRPr="00B24AC6">
              <w:rPr>
                <w:rFonts w:ascii="Times New Roman" w:hAnsi="Times New Roman" w:cs="Times New Roman"/>
                <w:i/>
                <w:iCs/>
              </w:rPr>
              <w:t>……., ngày……. tháng……. năm………</w:t>
            </w:r>
          </w:p>
        </w:tc>
      </w:tr>
    </w:tbl>
    <w:p w14:paraId="1A61068D" w14:textId="77777777" w:rsidR="00B24AC6" w:rsidRPr="00ED3510" w:rsidRDefault="00B24AC6" w:rsidP="00B24AC6">
      <w:pPr>
        <w:widowControl/>
        <w:spacing w:before="120" w:after="120"/>
        <w:jc w:val="center"/>
        <w:rPr>
          <w:rFonts w:ascii="Times New Roman" w:hAnsi="Times New Roman" w:cs="Times New Roman"/>
          <w:sz w:val="28"/>
        </w:rPr>
      </w:pPr>
      <w:bookmarkStart w:id="1" w:name="chuong_pl_4b_name"/>
      <w:r w:rsidRPr="00ED3510">
        <w:rPr>
          <w:rFonts w:ascii="Times New Roman" w:hAnsi="Times New Roman" w:cs="Times New Roman"/>
          <w:b/>
          <w:bCs/>
          <w:sz w:val="28"/>
        </w:rPr>
        <w:t>BÁO CÁO HOÀN THÀNH CÔNG TÁC GIÁM SÁT THI CÔNG XÂY DỰNG GÓI THẦU/GIAI</w:t>
      </w:r>
      <w:bookmarkEnd w:id="1"/>
      <w:r w:rsidRPr="00ED3510">
        <w:rPr>
          <w:rFonts w:ascii="Times New Roman" w:hAnsi="Times New Roman" w:cs="Times New Roman"/>
          <w:b/>
          <w:bCs/>
          <w:sz w:val="28"/>
        </w:rPr>
        <w:t xml:space="preserve"> </w:t>
      </w:r>
      <w:bookmarkStart w:id="2" w:name="chuong_pl_4b_name_name"/>
      <w:r w:rsidRPr="00ED3510">
        <w:rPr>
          <w:rFonts w:ascii="Times New Roman" w:hAnsi="Times New Roman" w:cs="Times New Roman"/>
          <w:b/>
          <w:bCs/>
          <w:sz w:val="28"/>
        </w:rPr>
        <w:t>ĐOẠN/HẠNG MỤC CÔNG TRÌNH/CÔNG TRÌNH XÂY DỰNG</w:t>
      </w:r>
      <w:bookmarkEnd w:id="2"/>
    </w:p>
    <w:p w14:paraId="17450BFE" w14:textId="77777777" w:rsidR="00B24AC6" w:rsidRPr="00B24AC6" w:rsidRDefault="00B24AC6" w:rsidP="00B24AC6">
      <w:pPr>
        <w:widowControl/>
        <w:spacing w:before="120" w:after="120"/>
        <w:jc w:val="center"/>
        <w:rPr>
          <w:rFonts w:ascii="Times New Roman" w:hAnsi="Times New Roman" w:cs="Times New Roman"/>
        </w:rPr>
      </w:pPr>
      <w:r w:rsidRPr="00B24AC6">
        <w:rPr>
          <w:rFonts w:ascii="Times New Roman" w:hAnsi="Times New Roman" w:cs="Times New Roman"/>
        </w:rPr>
        <w:t>Kính gửi: ……….(2)……….</w:t>
      </w:r>
    </w:p>
    <w:p w14:paraId="4EE9DA2A"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……(1).... báo cáo về công tác giám sát thi công xây dựng....(3).... như sau:</w:t>
      </w:r>
    </w:p>
    <w:p w14:paraId="7C635901"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1. Quy mô công trình:</w:t>
      </w:r>
    </w:p>
    <w:p w14:paraId="0A5A787F"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a) Mô tả quy mô và công năng của công trình: các thông số kỹ thuật chính, công năng chủ yếu của các phần hoặc hạng mục công trình;</w:t>
      </w:r>
    </w:p>
    <w:p w14:paraId="4BCD60CD"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b) Đánh giá sự phù hợp về quy mô, công năng của công trình so với giấy phép xây dựng (đối với công trình phải cấp phép xây dựng), thiết kế xây dựng, chỉ dẫn kỹ thuật, biện pháp thi công, biện pháp đảm bảo an toàn được phê duyệt và các quy chuẩn kỹ thuật, tiêu chuẩn áp dụng cho công trình.</w:t>
      </w:r>
    </w:p>
    <w:p w14:paraId="210768F3"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2. Đánh giá sự phù hợp về năng lực của nhà thầu thi công xây dựng so với hồ sơ dự thầu và hợp đồng xây dựng.</w:t>
      </w:r>
    </w:p>
    <w:p w14:paraId="3451E8E7"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3. Đánh giá về khối lượng, tiến độ công việc đã hoàn thành, công tác tổ chức thi công và đảm bảo an toàn lao động trong thi công xây dựng công trình.</w:t>
      </w:r>
    </w:p>
    <w:p w14:paraId="4560A95A"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4. Đánh giá công tác thí nghiệm, kiểm tra vật liệu, sản phẩm xây dựng, cấu kiện, thiết bị lắp đặt vào công trình theo kế hoạch thí nghiệm đã được chấp thuận.</w:t>
      </w:r>
    </w:p>
    <w:p w14:paraId="284DCDD2"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5. Đánh giá về công tác tổ chức và kết quả kiểm định, quan trắc, thí nghiệm đối chứng (nếu có).</w:t>
      </w:r>
    </w:p>
    <w:p w14:paraId="4BDDA8E3"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6. Đánh giá về công tác tổ chức nghiệm thu công việc xây dựng, nghiệm thu giai đoạn (nếu có).</w:t>
      </w:r>
    </w:p>
    <w:p w14:paraId="11A4DDC4"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7. Các thay đổi thiết kế và việc thẩm định, phê duyệt thiết kế điều chỉnh trong quá trình thi công xây dựng (nếu có).</w:t>
      </w:r>
    </w:p>
    <w:p w14:paraId="7CDC5EBF"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8. Những tồn tại, khiếm khuyết về chất lượng, sự cố công trình trong quá trình thi công xây dựng công trình (nếu có) và đánh giá nguyên nhân, biện pháp và kết quả khắc phục theo quy định.</w:t>
      </w:r>
    </w:p>
    <w:p w14:paraId="2D2BCE95"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9. Đánh giá về sự phù hợp của hồ sơ quản lý chất lượng theo quy định.</w:t>
      </w:r>
    </w:p>
    <w:p w14:paraId="04A0F416"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10. Đánh giá về sự tuân thủ các quy định của pháp luật về môi trường, pháp luật về phòng cháy chữa cháy và các quy định khác của pháp luật có liên quan (nếu có).</w:t>
      </w:r>
    </w:p>
    <w:p w14:paraId="2DC0AE2F"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t>11. Đánh giá về sự phù hợp của quy trình vận hành, quy trình bảo trì công trình xây dựng theo quy định.</w:t>
      </w:r>
    </w:p>
    <w:p w14:paraId="53E711C5" w14:textId="77777777" w:rsidR="00B24AC6" w:rsidRPr="00B24AC6" w:rsidRDefault="00B24AC6" w:rsidP="00BC26EB">
      <w:pPr>
        <w:widowControl/>
        <w:spacing w:before="120" w:after="120"/>
        <w:jc w:val="both"/>
        <w:rPr>
          <w:rFonts w:ascii="Times New Roman" w:hAnsi="Times New Roman" w:cs="Times New Roman"/>
        </w:rPr>
      </w:pPr>
      <w:r w:rsidRPr="00B24AC6">
        <w:rPr>
          <w:rFonts w:ascii="Times New Roman" w:hAnsi="Times New Roman" w:cs="Times New Roman"/>
        </w:rPr>
        <w:lastRenderedPageBreak/>
        <w:t>12. Đánh giá về các điều kiện nghiệm thu hoàn thành gói thầu, giai đoạn, hạng mục công trình, công trình xây dựng.</w:t>
      </w:r>
    </w:p>
    <w:p w14:paraId="62A1A475" w14:textId="77777777" w:rsidR="00B24AC6" w:rsidRPr="00B24AC6" w:rsidRDefault="00B24AC6" w:rsidP="00B24AC6">
      <w:pPr>
        <w:widowControl/>
        <w:spacing w:before="120" w:after="120"/>
        <w:rPr>
          <w:rFonts w:ascii="Times New Roman" w:hAnsi="Times New Roman" w:cs="Times New Roman"/>
        </w:rPr>
      </w:pPr>
      <w:r w:rsidRPr="00B24AC6">
        <w:rPr>
          <w:rFonts w:ascii="Times New Roman" w:hAnsi="Times New Roman" w:cs="Times New Roman"/>
        </w:rPr>
        <w:t> </w:t>
      </w:r>
    </w:p>
    <w:tbl>
      <w:tblPr>
        <w:tblW w:w="5000" w:type="pct"/>
        <w:jc w:val="center"/>
        <w:tblCellMar>
          <w:left w:w="0" w:type="dxa"/>
          <w:right w:w="0" w:type="dxa"/>
        </w:tblCellMar>
        <w:tblLook w:val="0000" w:firstRow="0" w:lastRow="0" w:firstColumn="0" w:lastColumn="0" w:noHBand="0" w:noVBand="0"/>
      </w:tblPr>
      <w:tblGrid>
        <w:gridCol w:w="3829"/>
        <w:gridCol w:w="4523"/>
      </w:tblGrid>
      <w:tr w:rsidR="00B24AC6" w:rsidRPr="00B24AC6" w14:paraId="356ECADF" w14:textId="77777777" w:rsidTr="00ED3510">
        <w:trPr>
          <w:trHeight w:val="2448"/>
          <w:jc w:val="center"/>
        </w:trPr>
        <w:tc>
          <w:tcPr>
            <w:tcW w:w="2292" w:type="pct"/>
            <w:tcBorders>
              <w:top w:val="nil"/>
              <w:left w:val="nil"/>
              <w:bottom w:val="nil"/>
              <w:right w:val="nil"/>
            </w:tcBorders>
            <w:tcMar>
              <w:top w:w="0" w:type="dxa"/>
              <w:left w:w="0" w:type="dxa"/>
              <w:bottom w:w="0" w:type="dxa"/>
              <w:right w:w="0" w:type="dxa"/>
            </w:tcMar>
          </w:tcPr>
          <w:p w14:paraId="6E2EF9F0" w14:textId="77777777" w:rsidR="00B24AC6" w:rsidRPr="00B24AC6" w:rsidRDefault="00B24AC6" w:rsidP="00B24AC6">
            <w:pPr>
              <w:widowControl/>
              <w:spacing w:before="120" w:after="120"/>
              <w:jc w:val="center"/>
              <w:rPr>
                <w:rFonts w:ascii="Times New Roman" w:hAnsi="Times New Roman" w:cs="Times New Roman"/>
              </w:rPr>
            </w:pPr>
            <w:r w:rsidRPr="00B24AC6">
              <w:rPr>
                <w:rFonts w:ascii="Times New Roman" w:hAnsi="Times New Roman" w:cs="Times New Roman"/>
                <w:b/>
                <w:bCs/>
              </w:rPr>
              <w:t>GIÁM SÁT TRƯỞNG</w:t>
            </w:r>
            <w:r w:rsidRPr="00B24AC6">
              <w:rPr>
                <w:rFonts w:ascii="Times New Roman" w:hAnsi="Times New Roman" w:cs="Times New Roman"/>
                <w:b/>
                <w:bCs/>
              </w:rPr>
              <w:br/>
            </w:r>
            <w:r w:rsidRPr="00B24AC6">
              <w:rPr>
                <w:rFonts w:ascii="Times New Roman" w:hAnsi="Times New Roman" w:cs="Times New Roman"/>
              </w:rPr>
              <w:t>(Ký, ghi rõ họ tên)</w:t>
            </w:r>
          </w:p>
        </w:tc>
        <w:tc>
          <w:tcPr>
            <w:tcW w:w="2708" w:type="pct"/>
            <w:tcBorders>
              <w:top w:val="nil"/>
              <w:left w:val="nil"/>
              <w:bottom w:val="nil"/>
              <w:right w:val="nil"/>
            </w:tcBorders>
            <w:tcMar>
              <w:top w:w="0" w:type="dxa"/>
              <w:left w:w="0" w:type="dxa"/>
              <w:bottom w:w="0" w:type="dxa"/>
              <w:right w:w="0" w:type="dxa"/>
            </w:tcMar>
          </w:tcPr>
          <w:p w14:paraId="1B37596F" w14:textId="77777777" w:rsidR="00B24AC6" w:rsidRPr="00B24AC6" w:rsidRDefault="00B24AC6" w:rsidP="00B24AC6">
            <w:pPr>
              <w:widowControl/>
              <w:spacing w:before="120" w:after="120"/>
              <w:jc w:val="center"/>
              <w:rPr>
                <w:rFonts w:ascii="Times New Roman" w:hAnsi="Times New Roman" w:cs="Times New Roman"/>
              </w:rPr>
            </w:pPr>
            <w:r w:rsidRPr="00B24AC6">
              <w:rPr>
                <w:rFonts w:ascii="Times New Roman" w:hAnsi="Times New Roman" w:cs="Times New Roman"/>
                <w:b/>
                <w:bCs/>
              </w:rPr>
              <w:t>NGƯỜI ĐẠI DIỆN</w:t>
            </w:r>
            <w:r w:rsidRPr="00B24AC6">
              <w:rPr>
                <w:rFonts w:ascii="Times New Roman" w:hAnsi="Times New Roman" w:cs="Times New Roman"/>
                <w:b/>
                <w:bCs/>
              </w:rPr>
              <w:br/>
              <w:t>THEO QUY ĐỊNH PHÁP LUẬT CỦA</w:t>
            </w:r>
            <w:r w:rsidRPr="00B24AC6">
              <w:rPr>
                <w:rFonts w:ascii="Times New Roman" w:hAnsi="Times New Roman" w:cs="Times New Roman"/>
                <w:b/>
                <w:bCs/>
              </w:rPr>
              <w:br/>
              <w:t>…..(1)….</w:t>
            </w:r>
            <w:r w:rsidRPr="00B24AC6">
              <w:rPr>
                <w:rFonts w:ascii="Times New Roman" w:hAnsi="Times New Roman" w:cs="Times New Roman"/>
                <w:b/>
                <w:bCs/>
              </w:rPr>
              <w:br/>
            </w:r>
            <w:r w:rsidRPr="00B24AC6">
              <w:rPr>
                <w:rFonts w:ascii="Times New Roman" w:hAnsi="Times New Roman" w:cs="Times New Roman"/>
                <w:i/>
                <w:iCs/>
              </w:rPr>
              <w:t>(Ký, ghi rõ họ tên, chức vụ và đóng dấu)</w:t>
            </w:r>
          </w:p>
        </w:tc>
      </w:tr>
    </w:tbl>
    <w:p w14:paraId="766994CA" w14:textId="77777777" w:rsidR="00B24AC6" w:rsidRPr="00B24AC6" w:rsidRDefault="00B24AC6" w:rsidP="00B24AC6">
      <w:pPr>
        <w:widowControl/>
        <w:spacing w:before="120" w:after="120"/>
        <w:rPr>
          <w:rFonts w:ascii="Times New Roman" w:hAnsi="Times New Roman" w:cs="Times New Roman"/>
        </w:rPr>
      </w:pPr>
      <w:r w:rsidRPr="00B24AC6">
        <w:rPr>
          <w:rFonts w:ascii="Times New Roman" w:hAnsi="Times New Roman" w:cs="Times New Roman"/>
          <w:b/>
          <w:bCs/>
          <w:i/>
          <w:iCs/>
        </w:rPr>
        <w:t>Ghi chú:</w:t>
      </w:r>
    </w:p>
    <w:p w14:paraId="4B7E0A09" w14:textId="77777777" w:rsidR="00B24AC6" w:rsidRPr="00B24AC6" w:rsidRDefault="00B24AC6" w:rsidP="00B24AC6">
      <w:pPr>
        <w:widowControl/>
        <w:spacing w:before="120" w:after="120"/>
        <w:rPr>
          <w:rFonts w:ascii="Times New Roman" w:hAnsi="Times New Roman" w:cs="Times New Roman"/>
        </w:rPr>
      </w:pPr>
      <w:r w:rsidRPr="00B24AC6">
        <w:rPr>
          <w:rFonts w:ascii="Times New Roman" w:hAnsi="Times New Roman" w:cs="Times New Roman"/>
        </w:rPr>
        <w:t>(1) Tên của tổ chức thực hiện giám sát thi công xây dựng.</w:t>
      </w:r>
    </w:p>
    <w:p w14:paraId="3D53D077" w14:textId="77777777" w:rsidR="00B24AC6" w:rsidRPr="00B24AC6" w:rsidRDefault="00B24AC6" w:rsidP="00B24AC6">
      <w:pPr>
        <w:widowControl/>
        <w:spacing w:before="120" w:after="120"/>
        <w:rPr>
          <w:rFonts w:ascii="Times New Roman" w:hAnsi="Times New Roman" w:cs="Times New Roman"/>
        </w:rPr>
      </w:pPr>
      <w:r w:rsidRPr="00B24AC6">
        <w:rPr>
          <w:rFonts w:ascii="Times New Roman" w:hAnsi="Times New Roman" w:cs="Times New Roman"/>
        </w:rPr>
        <w:t>(2) Tên chủ đầu tư.</w:t>
      </w:r>
    </w:p>
    <w:p w14:paraId="53712CDC" w14:textId="77777777" w:rsidR="00B24AC6" w:rsidRPr="00B24AC6" w:rsidRDefault="00B24AC6" w:rsidP="00B24AC6">
      <w:pPr>
        <w:widowControl/>
        <w:spacing w:before="120" w:after="120"/>
        <w:rPr>
          <w:rFonts w:ascii="Times New Roman" w:hAnsi="Times New Roman" w:cs="Times New Roman"/>
        </w:rPr>
      </w:pPr>
      <w:r w:rsidRPr="00B24AC6">
        <w:rPr>
          <w:rFonts w:ascii="Times New Roman" w:hAnsi="Times New Roman" w:cs="Times New Roman"/>
        </w:rPr>
        <w:t>(3) Tên gói thầu/giai đoạn/hạng mục công trình/công trình xây dựng.</w:t>
      </w:r>
    </w:p>
    <w:p w14:paraId="7A80F344" w14:textId="77777777" w:rsidR="007B0EBA" w:rsidRPr="00B24AC6" w:rsidRDefault="007B0EBA" w:rsidP="00B24AC6">
      <w:pPr>
        <w:spacing w:before="120" w:after="120"/>
      </w:pPr>
    </w:p>
    <w:sectPr w:rsidR="007B0EBA" w:rsidRPr="00B24AC6" w:rsidSect="003A7F2D">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0190" w14:textId="77777777" w:rsidR="004B0544" w:rsidRDefault="004B0544" w:rsidP="005A683F">
      <w:r>
        <w:separator/>
      </w:r>
    </w:p>
  </w:endnote>
  <w:endnote w:type="continuationSeparator" w:id="0">
    <w:p w14:paraId="7E3615D7" w14:textId="77777777" w:rsidR="004B0544" w:rsidRDefault="004B0544" w:rsidP="005A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D199" w14:textId="77777777" w:rsidR="00DE2BA7" w:rsidRDefault="00DE2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D3EF" w14:textId="42F49F39" w:rsidR="005A683F" w:rsidRPr="00DE2BA7" w:rsidRDefault="005A683F" w:rsidP="00DE2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C7C6" w14:textId="77777777" w:rsidR="00DE2BA7" w:rsidRDefault="00DE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9AF4" w14:textId="77777777" w:rsidR="004B0544" w:rsidRDefault="004B0544" w:rsidP="005A683F">
      <w:r>
        <w:separator/>
      </w:r>
    </w:p>
  </w:footnote>
  <w:footnote w:type="continuationSeparator" w:id="0">
    <w:p w14:paraId="52E6C10C" w14:textId="77777777" w:rsidR="004B0544" w:rsidRDefault="004B0544" w:rsidP="005A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73D2" w14:textId="77777777" w:rsidR="00DE2BA7" w:rsidRDefault="00DE2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B887" w14:textId="77777777" w:rsidR="00DE2BA7" w:rsidRPr="00DE2BA7" w:rsidRDefault="00DE2BA7" w:rsidP="00DE2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8B3F" w14:textId="77777777" w:rsidR="00DE2BA7" w:rsidRDefault="00DE2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2D"/>
    <w:rsid w:val="003A7F2D"/>
    <w:rsid w:val="00487196"/>
    <w:rsid w:val="00497D94"/>
    <w:rsid w:val="004B0544"/>
    <w:rsid w:val="005A683F"/>
    <w:rsid w:val="007B0EBA"/>
    <w:rsid w:val="00B24AC6"/>
    <w:rsid w:val="00BC26EB"/>
    <w:rsid w:val="00C80066"/>
    <w:rsid w:val="00DE2BA7"/>
    <w:rsid w:val="00E00B3F"/>
    <w:rsid w:val="00ED3510"/>
    <w:rsid w:val="00EE5C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55B0"/>
  <w15:chartTrackingRefBased/>
  <w15:docId w15:val="{54A00BDE-6DFA-4905-B032-943F757D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2D"/>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A7F2D"/>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3A7F2D"/>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A683F"/>
    <w:pPr>
      <w:tabs>
        <w:tab w:val="center" w:pos="4513"/>
        <w:tab w:val="right" w:pos="9026"/>
      </w:tabs>
    </w:pPr>
  </w:style>
  <w:style w:type="character" w:customStyle="1" w:styleId="HeaderChar">
    <w:name w:val="Header Char"/>
    <w:basedOn w:val="DefaultParagraphFont"/>
    <w:link w:val="Header"/>
    <w:uiPriority w:val="99"/>
    <w:rsid w:val="005A683F"/>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A683F"/>
    <w:pPr>
      <w:tabs>
        <w:tab w:val="center" w:pos="4513"/>
        <w:tab w:val="right" w:pos="9026"/>
      </w:tabs>
    </w:pPr>
  </w:style>
  <w:style w:type="character" w:customStyle="1" w:styleId="FooterChar">
    <w:name w:val="Footer Char"/>
    <w:basedOn w:val="DefaultParagraphFont"/>
    <w:link w:val="Footer"/>
    <w:uiPriority w:val="99"/>
    <w:rsid w:val="005A683F"/>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7</cp:revision>
  <dcterms:created xsi:type="dcterms:W3CDTF">2021-07-20T15:01:00Z</dcterms:created>
  <dcterms:modified xsi:type="dcterms:W3CDTF">2022-09-12T04:19:00Z</dcterms:modified>
</cp:coreProperties>
</file>