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19876" w14:textId="77777777" w:rsidR="00C457ED" w:rsidRPr="003C70E8" w:rsidRDefault="00C457ED" w:rsidP="003C70E8">
      <w:pPr>
        <w:tabs>
          <w:tab w:val="right" w:leader="dot" w:pos="8280"/>
        </w:tabs>
        <w:spacing w:before="120" w:after="120"/>
        <w:jc w:val="right"/>
        <w:rPr>
          <w:rFonts w:ascii="Times New Roman" w:hAnsi="Times New Roman" w:cs="Times New Roman"/>
          <w:b/>
        </w:rPr>
      </w:pPr>
      <w:r w:rsidRPr="003C70E8">
        <w:rPr>
          <w:rFonts w:ascii="Times New Roman" w:hAnsi="Times New Roman" w:cs="Times New Roman"/>
          <w:b/>
        </w:rPr>
        <w:t>Mẫu số 07</w:t>
      </w:r>
    </w:p>
    <w:tbl>
      <w:tblPr>
        <w:tblW w:w="5000" w:type="pct"/>
        <w:jc w:val="center"/>
        <w:tblLook w:val="01E0" w:firstRow="1" w:lastRow="1" w:firstColumn="1" w:lastColumn="1" w:noHBand="0" w:noVBand="0"/>
      </w:tblPr>
      <w:tblGrid>
        <w:gridCol w:w="2700"/>
        <w:gridCol w:w="5652"/>
      </w:tblGrid>
      <w:tr w:rsidR="00C457ED" w:rsidRPr="003C70E8" w14:paraId="5872E284" w14:textId="77777777" w:rsidTr="003C70E8">
        <w:trPr>
          <w:jc w:val="center"/>
        </w:trPr>
        <w:tc>
          <w:tcPr>
            <w:tcW w:w="2700" w:type="dxa"/>
          </w:tcPr>
          <w:p w14:paraId="7872C74C" w14:textId="77777777" w:rsidR="00C457ED" w:rsidRPr="003C70E8" w:rsidRDefault="00C457ED" w:rsidP="003C70E8">
            <w:pPr>
              <w:tabs>
                <w:tab w:val="right" w:leader="dot" w:pos="8280"/>
              </w:tabs>
              <w:spacing w:before="120" w:after="120"/>
              <w:jc w:val="center"/>
              <w:rPr>
                <w:rFonts w:ascii="Times New Roman" w:hAnsi="Times New Roman" w:cs="Times New Roman"/>
                <w:b/>
              </w:rPr>
            </w:pPr>
            <w:r w:rsidRPr="003C70E8">
              <w:rPr>
                <w:rFonts w:ascii="Times New Roman" w:hAnsi="Times New Roman" w:cs="Times New Roman"/>
                <w:b/>
              </w:rPr>
              <w:t>TÊN CÔNG TY</w:t>
            </w:r>
            <w:r w:rsidRPr="003C70E8">
              <w:rPr>
                <w:rFonts w:ascii="Times New Roman" w:hAnsi="Times New Roman" w:cs="Times New Roman"/>
                <w:b/>
              </w:rPr>
              <w:br/>
              <w:t>-------</w:t>
            </w:r>
          </w:p>
        </w:tc>
        <w:tc>
          <w:tcPr>
            <w:tcW w:w="5652" w:type="dxa"/>
          </w:tcPr>
          <w:p w14:paraId="6654A60B" w14:textId="77777777" w:rsidR="00C457ED" w:rsidRPr="003C70E8" w:rsidRDefault="00C457ED" w:rsidP="003C70E8">
            <w:pPr>
              <w:tabs>
                <w:tab w:val="right" w:leader="dot" w:pos="8280"/>
              </w:tabs>
              <w:spacing w:before="120" w:after="120"/>
              <w:jc w:val="center"/>
              <w:rPr>
                <w:rFonts w:ascii="Times New Roman" w:hAnsi="Times New Roman" w:cs="Times New Roman"/>
              </w:rPr>
            </w:pPr>
            <w:r w:rsidRPr="003C70E8">
              <w:rPr>
                <w:rFonts w:ascii="Times New Roman" w:hAnsi="Times New Roman" w:cs="Times New Roman"/>
                <w:b/>
              </w:rPr>
              <w:t>CỘNG HÒA XÃ HỘI CHỦ NGHĨA VIỆT NAM</w:t>
            </w:r>
            <w:r w:rsidRPr="003C70E8">
              <w:rPr>
                <w:rFonts w:ascii="Times New Roman" w:hAnsi="Times New Roman" w:cs="Times New Roman"/>
                <w:b/>
              </w:rPr>
              <w:br/>
              <w:t xml:space="preserve">Độc lập - Tự do - Hạnh phúc </w:t>
            </w:r>
            <w:r w:rsidRPr="003C70E8">
              <w:rPr>
                <w:rFonts w:ascii="Times New Roman" w:hAnsi="Times New Roman" w:cs="Times New Roman"/>
                <w:b/>
              </w:rPr>
              <w:br/>
              <w:t>---------------</w:t>
            </w:r>
          </w:p>
        </w:tc>
      </w:tr>
      <w:tr w:rsidR="00C457ED" w:rsidRPr="003C70E8" w14:paraId="7EE2E8BD" w14:textId="77777777" w:rsidTr="003C70E8">
        <w:trPr>
          <w:jc w:val="center"/>
        </w:trPr>
        <w:tc>
          <w:tcPr>
            <w:tcW w:w="2700" w:type="dxa"/>
          </w:tcPr>
          <w:p w14:paraId="4A68B8B8" w14:textId="77777777" w:rsidR="00C457ED" w:rsidRPr="003C70E8" w:rsidRDefault="00C457ED" w:rsidP="003C70E8">
            <w:pPr>
              <w:tabs>
                <w:tab w:val="right" w:leader="dot" w:pos="8280"/>
              </w:tabs>
              <w:spacing w:before="120" w:after="120"/>
              <w:jc w:val="center"/>
              <w:rPr>
                <w:rFonts w:ascii="Times New Roman" w:hAnsi="Times New Roman" w:cs="Times New Roman"/>
              </w:rPr>
            </w:pPr>
            <w:r w:rsidRPr="003C70E8">
              <w:rPr>
                <w:rFonts w:ascii="Times New Roman" w:hAnsi="Times New Roman" w:cs="Times New Roman"/>
              </w:rPr>
              <w:t>Số: …/…….</w:t>
            </w:r>
          </w:p>
        </w:tc>
        <w:tc>
          <w:tcPr>
            <w:tcW w:w="5652" w:type="dxa"/>
          </w:tcPr>
          <w:p w14:paraId="2E8351B9" w14:textId="77777777" w:rsidR="00C457ED" w:rsidRPr="003C70E8" w:rsidRDefault="00C457ED" w:rsidP="003C70E8">
            <w:pPr>
              <w:tabs>
                <w:tab w:val="right" w:leader="dot" w:pos="8280"/>
              </w:tabs>
              <w:spacing w:before="120" w:after="120"/>
              <w:jc w:val="right"/>
              <w:rPr>
                <w:rFonts w:ascii="Times New Roman" w:hAnsi="Times New Roman" w:cs="Times New Roman"/>
                <w:i/>
              </w:rPr>
            </w:pPr>
            <w:r w:rsidRPr="003C70E8">
              <w:rPr>
                <w:rFonts w:ascii="Times New Roman" w:hAnsi="Times New Roman" w:cs="Times New Roman"/>
                <w:i/>
              </w:rPr>
              <w:t>…., ngày … tháng … năm 20….</w:t>
            </w:r>
          </w:p>
        </w:tc>
      </w:tr>
    </w:tbl>
    <w:p w14:paraId="6207A640" w14:textId="77777777" w:rsidR="00C457ED" w:rsidRPr="003C70E8" w:rsidRDefault="00C457ED" w:rsidP="003C70E8">
      <w:pPr>
        <w:tabs>
          <w:tab w:val="right" w:leader="dot" w:pos="8280"/>
        </w:tabs>
        <w:spacing w:before="120" w:after="120"/>
        <w:rPr>
          <w:rFonts w:ascii="Times New Roman" w:hAnsi="Times New Roman" w:cs="Times New Roman"/>
        </w:rPr>
      </w:pPr>
    </w:p>
    <w:p w14:paraId="5A81CE60" w14:textId="77777777" w:rsidR="00C457ED" w:rsidRPr="003C70E8" w:rsidRDefault="00C457ED" w:rsidP="003C70E8">
      <w:pPr>
        <w:tabs>
          <w:tab w:val="right" w:leader="dot" w:pos="8280"/>
        </w:tabs>
        <w:spacing w:before="120" w:after="120"/>
        <w:jc w:val="center"/>
        <w:rPr>
          <w:rFonts w:ascii="Times New Roman" w:hAnsi="Times New Roman" w:cs="Times New Roman"/>
          <w:b/>
          <w:sz w:val="28"/>
        </w:rPr>
      </w:pPr>
      <w:r w:rsidRPr="003C70E8">
        <w:rPr>
          <w:rFonts w:ascii="Times New Roman" w:hAnsi="Times New Roman" w:cs="Times New Roman"/>
          <w:b/>
          <w:sz w:val="28"/>
        </w:rPr>
        <w:t>GIẤY ĐĂNG KÝ CHÀO BÁN TRÁI PHIẾU RA CÔNG CHÚNG</w:t>
      </w:r>
    </w:p>
    <w:p w14:paraId="40D70CA5" w14:textId="77777777" w:rsidR="00C457ED" w:rsidRPr="003C70E8" w:rsidRDefault="00C457ED" w:rsidP="003C70E8">
      <w:pPr>
        <w:tabs>
          <w:tab w:val="right" w:leader="dot" w:pos="8280"/>
        </w:tabs>
        <w:spacing w:before="120" w:after="120"/>
        <w:jc w:val="center"/>
        <w:rPr>
          <w:rFonts w:ascii="Times New Roman" w:hAnsi="Times New Roman" w:cs="Times New Roman"/>
        </w:rPr>
      </w:pPr>
      <w:r w:rsidRPr="003C70E8">
        <w:rPr>
          <w:rFonts w:ascii="Times New Roman" w:hAnsi="Times New Roman" w:cs="Times New Roman"/>
          <w:b/>
        </w:rPr>
        <w:t>Trái phiếu: ………</w:t>
      </w:r>
      <w:r w:rsidRPr="003C70E8">
        <w:rPr>
          <w:rFonts w:ascii="Times New Roman" w:hAnsi="Times New Roman" w:cs="Times New Roman"/>
        </w:rPr>
        <w:t xml:space="preserve"> </w:t>
      </w:r>
      <w:r w:rsidRPr="003C70E8">
        <w:rPr>
          <w:rFonts w:ascii="Times New Roman" w:hAnsi="Times New Roman" w:cs="Times New Roman"/>
          <w:i/>
        </w:rPr>
        <w:t>(tên trái phiếu)</w:t>
      </w:r>
    </w:p>
    <w:p w14:paraId="150CF2A1" w14:textId="77777777" w:rsidR="00C457ED" w:rsidRPr="003C70E8" w:rsidRDefault="00C457ED" w:rsidP="003C70E8">
      <w:pPr>
        <w:tabs>
          <w:tab w:val="right" w:leader="dot" w:pos="8280"/>
        </w:tabs>
        <w:spacing w:before="120" w:after="120"/>
        <w:jc w:val="center"/>
        <w:rPr>
          <w:rFonts w:ascii="Times New Roman" w:hAnsi="Times New Roman" w:cs="Times New Roman"/>
        </w:rPr>
      </w:pPr>
      <w:r w:rsidRPr="003C70E8">
        <w:rPr>
          <w:rFonts w:ascii="Times New Roman" w:hAnsi="Times New Roman" w:cs="Times New Roman"/>
        </w:rPr>
        <w:t>Kính gửi: Ủy ban Chứng khoán Nhà nước.</w:t>
      </w:r>
    </w:p>
    <w:p w14:paraId="2CC4D86A" w14:textId="77777777" w:rsidR="00C457ED" w:rsidRPr="003C70E8" w:rsidRDefault="00C457ED" w:rsidP="003C70E8">
      <w:pPr>
        <w:tabs>
          <w:tab w:val="right" w:leader="dot" w:pos="8280"/>
        </w:tabs>
        <w:spacing w:before="120" w:after="120"/>
        <w:jc w:val="both"/>
        <w:rPr>
          <w:rFonts w:ascii="Times New Roman" w:hAnsi="Times New Roman" w:cs="Times New Roman"/>
          <w:b/>
        </w:rPr>
      </w:pPr>
      <w:r w:rsidRPr="003C70E8">
        <w:rPr>
          <w:rFonts w:ascii="Times New Roman" w:hAnsi="Times New Roman" w:cs="Times New Roman"/>
          <w:b/>
        </w:rPr>
        <w:t>I. GIỚI THIỆU VỀ TỔ CHỨC PHÁT HÀNH</w:t>
      </w:r>
    </w:p>
    <w:p w14:paraId="16AF30C1"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1. Tên tổ chức phát hành </w:t>
      </w:r>
      <w:r w:rsidRPr="003C70E8">
        <w:rPr>
          <w:rFonts w:ascii="Times New Roman" w:hAnsi="Times New Roman" w:cs="Times New Roman"/>
          <w:i/>
        </w:rPr>
        <w:t>(đầy đủ)</w:t>
      </w:r>
      <w:r w:rsidRPr="003C70E8">
        <w:rPr>
          <w:rFonts w:ascii="Times New Roman" w:hAnsi="Times New Roman" w:cs="Times New Roman"/>
        </w:rPr>
        <w:t xml:space="preserve">: </w:t>
      </w:r>
      <w:r w:rsidRPr="003C70E8">
        <w:rPr>
          <w:rFonts w:ascii="Times New Roman" w:hAnsi="Times New Roman" w:cs="Times New Roman"/>
        </w:rPr>
        <w:tab/>
      </w:r>
    </w:p>
    <w:p w14:paraId="59EE1236"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2. Địa chỉ trụ sở chính: </w:t>
      </w:r>
      <w:r w:rsidRPr="003C70E8">
        <w:rPr>
          <w:rFonts w:ascii="Times New Roman" w:hAnsi="Times New Roman" w:cs="Times New Roman"/>
        </w:rPr>
        <w:tab/>
      </w:r>
    </w:p>
    <w:p w14:paraId="1D3D8101"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3. Điện thoại: ................... Fax: ........................... Website: </w:t>
      </w:r>
      <w:r w:rsidRPr="003C70E8">
        <w:rPr>
          <w:rFonts w:ascii="Times New Roman" w:hAnsi="Times New Roman" w:cs="Times New Roman"/>
        </w:rPr>
        <w:tab/>
      </w:r>
    </w:p>
    <w:p w14:paraId="5B8ABF9B" w14:textId="75723FFE" w:rsidR="00C457ED" w:rsidRPr="003C70E8" w:rsidRDefault="00C457ED" w:rsidP="003C70E8">
      <w:pPr>
        <w:tabs>
          <w:tab w:val="right" w:leader="dot" w:pos="8280"/>
        </w:tabs>
        <w:spacing w:before="120" w:after="120"/>
        <w:jc w:val="both"/>
        <w:rPr>
          <w:rFonts w:ascii="Times New Roman" w:hAnsi="Times New Roman" w:cs="Times New Roman"/>
          <w:lang w:val="en-US"/>
        </w:rPr>
      </w:pPr>
      <w:r w:rsidRPr="003C70E8">
        <w:rPr>
          <w:rFonts w:ascii="Times New Roman" w:hAnsi="Times New Roman" w:cs="Times New Roman"/>
        </w:rPr>
        <w:t>4. Vốn điều lệ:</w:t>
      </w:r>
      <w:r w:rsidRPr="003C70E8">
        <w:rPr>
          <w:rFonts w:ascii="Times New Roman" w:hAnsi="Times New Roman" w:cs="Times New Roman"/>
        </w:rPr>
        <w:tab/>
      </w:r>
      <w:r w:rsidRPr="003C70E8">
        <w:rPr>
          <w:rFonts w:ascii="Times New Roman" w:hAnsi="Times New Roman" w:cs="Times New Roman"/>
          <w:lang w:val="en-US"/>
        </w:rPr>
        <w:t>đồng</w:t>
      </w:r>
    </w:p>
    <w:p w14:paraId="74E578A5"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5. Mã cổ phiếu </w:t>
      </w:r>
      <w:r w:rsidRPr="003C70E8">
        <w:rPr>
          <w:rFonts w:ascii="Times New Roman" w:hAnsi="Times New Roman" w:cs="Times New Roman"/>
          <w:i/>
        </w:rPr>
        <w:t>(nếu có)</w:t>
      </w:r>
      <w:r w:rsidRPr="003C70E8">
        <w:rPr>
          <w:rFonts w:ascii="Times New Roman" w:hAnsi="Times New Roman" w:cs="Times New Roman"/>
        </w:rPr>
        <w:t xml:space="preserve">: </w:t>
      </w:r>
      <w:r w:rsidRPr="003C70E8">
        <w:rPr>
          <w:rFonts w:ascii="Times New Roman" w:hAnsi="Times New Roman" w:cs="Times New Roman"/>
        </w:rPr>
        <w:tab/>
      </w:r>
    </w:p>
    <w:p w14:paraId="22523BE4" w14:textId="18DF6B2E" w:rsidR="00C457ED" w:rsidRPr="003C70E8" w:rsidRDefault="00C457ED" w:rsidP="003C70E8">
      <w:pPr>
        <w:tabs>
          <w:tab w:val="left" w:leader="dot" w:pos="5040"/>
          <w:tab w:val="right" w:leader="dot" w:pos="8280"/>
        </w:tabs>
        <w:spacing w:before="120" w:after="120"/>
        <w:jc w:val="both"/>
        <w:rPr>
          <w:rFonts w:ascii="Times New Roman" w:hAnsi="Times New Roman" w:cs="Times New Roman"/>
        </w:rPr>
      </w:pPr>
      <w:r w:rsidRPr="003C70E8">
        <w:rPr>
          <w:rFonts w:ascii="Times New Roman" w:hAnsi="Times New Roman" w:cs="Times New Roman"/>
        </w:rPr>
        <w:t>6. Nơi mở tài khoản thanh toán:</w:t>
      </w:r>
      <w:r w:rsidRPr="003C70E8">
        <w:rPr>
          <w:rFonts w:ascii="Times New Roman" w:hAnsi="Times New Roman" w:cs="Times New Roman"/>
        </w:rPr>
        <w:tab/>
        <w:t xml:space="preserve">Số hiệu tài khoản: </w:t>
      </w:r>
      <w:r w:rsidRPr="003C70E8">
        <w:rPr>
          <w:rFonts w:ascii="Times New Roman" w:hAnsi="Times New Roman" w:cs="Times New Roman"/>
        </w:rPr>
        <w:tab/>
      </w:r>
    </w:p>
    <w:p w14:paraId="47D06DAC"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7. Giấy chứng nhận đăng ký doanh nghiệp mã số doanh nghiệp....do Sở Kế hoạch và Đầu tư....cấp lần đầu ngày ….., cấp thay đổi lần thứ.... ngày.... </w:t>
      </w:r>
      <w:r w:rsidRPr="003C70E8">
        <w:rPr>
          <w:rFonts w:ascii="Times New Roman" w:hAnsi="Times New Roman" w:cs="Times New Roman"/>
          <w:i/>
        </w:rPr>
        <w:t>(nêu thông tin thay đổi lần gần nhất).</w:t>
      </w:r>
    </w:p>
    <w:p w14:paraId="220C4324" w14:textId="5B382FE9" w:rsidR="00C457ED" w:rsidRPr="003C70E8" w:rsidRDefault="00C457ED" w:rsidP="003C70E8">
      <w:pPr>
        <w:tabs>
          <w:tab w:val="left" w:leader="dot" w:pos="5040"/>
          <w:tab w:val="right" w:leader="dot" w:pos="8280"/>
        </w:tabs>
        <w:spacing w:before="120" w:after="120"/>
        <w:jc w:val="both"/>
        <w:rPr>
          <w:rFonts w:ascii="Times New Roman" w:hAnsi="Times New Roman" w:cs="Times New Roman"/>
        </w:rPr>
      </w:pPr>
      <w:r w:rsidRPr="003C70E8">
        <w:rPr>
          <w:rFonts w:ascii="Times New Roman" w:hAnsi="Times New Roman" w:cs="Times New Roman"/>
        </w:rPr>
        <w:t>- Ngành nghề kinh doanh chính:</w:t>
      </w:r>
      <w:r w:rsidRPr="003C70E8">
        <w:rPr>
          <w:rFonts w:ascii="Times New Roman" w:hAnsi="Times New Roman" w:cs="Times New Roman"/>
        </w:rPr>
        <w:tab/>
        <w:t xml:space="preserve">Mã ngành: </w:t>
      </w:r>
      <w:r w:rsidRPr="003C70E8">
        <w:rPr>
          <w:rFonts w:ascii="Times New Roman" w:hAnsi="Times New Roman" w:cs="Times New Roman"/>
        </w:rPr>
        <w:tab/>
      </w:r>
    </w:p>
    <w:p w14:paraId="4B7885E2"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 Sản phẩm/dịch vụ chính: </w:t>
      </w:r>
      <w:r w:rsidRPr="003C70E8">
        <w:rPr>
          <w:rFonts w:ascii="Times New Roman" w:hAnsi="Times New Roman" w:cs="Times New Roman"/>
        </w:rPr>
        <w:tab/>
      </w:r>
    </w:p>
    <w:p w14:paraId="69B505B7" w14:textId="4FAE3119" w:rsidR="00C457ED"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8. Giấy phép thành lập và hoạt động </w:t>
      </w:r>
      <w:r w:rsidRPr="003C70E8">
        <w:rPr>
          <w:rFonts w:ascii="Times New Roman" w:hAnsi="Times New Roman" w:cs="Times New Roman"/>
          <w:i/>
        </w:rPr>
        <w:t>(nếu có theo quy định của pháp luật chuyên ngành)</w:t>
      </w:r>
      <w:r w:rsidRPr="003C70E8">
        <w:rPr>
          <w:rFonts w:ascii="Times New Roman" w:hAnsi="Times New Roman" w:cs="Times New Roman"/>
        </w:rPr>
        <w:t xml:space="preserve">: </w:t>
      </w:r>
    </w:p>
    <w:p w14:paraId="0347DDB4" w14:textId="60A3D819" w:rsidR="003C70E8" w:rsidRPr="003C70E8" w:rsidRDefault="003C70E8" w:rsidP="003C70E8">
      <w:pPr>
        <w:tabs>
          <w:tab w:val="right" w:leader="dot" w:pos="8280"/>
        </w:tabs>
        <w:spacing w:before="120" w:after="120"/>
        <w:jc w:val="both"/>
        <w:rPr>
          <w:rFonts w:ascii="Times New Roman" w:hAnsi="Times New Roman" w:cs="Times New Roman"/>
          <w:lang w:val="en-US"/>
        </w:rPr>
      </w:pPr>
      <w:r>
        <w:rPr>
          <w:rFonts w:ascii="Times New Roman" w:hAnsi="Times New Roman" w:cs="Times New Roman"/>
        </w:rPr>
        <w:tab/>
      </w:r>
      <w:r>
        <w:rPr>
          <w:rFonts w:ascii="Times New Roman" w:hAnsi="Times New Roman" w:cs="Times New Roman"/>
          <w:lang w:val="en-US"/>
        </w:rPr>
        <w:t xml:space="preserve"> </w:t>
      </w:r>
    </w:p>
    <w:p w14:paraId="60A93CC8"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9. Tổ chức phát hành thuộc ngành, nghề kinh doanh có điều kiện mà pháp luật chuyên ngành quy định phải có chấp thuận của cơ quan quản lý nhà nước có thẩm quyền về việc phát hành: ……………….. </w:t>
      </w:r>
      <w:r w:rsidRPr="003C70E8">
        <w:rPr>
          <w:rFonts w:ascii="Times New Roman" w:hAnsi="Times New Roman" w:cs="Times New Roman"/>
          <w:i/>
        </w:rPr>
        <w:t>(có/không)</w:t>
      </w:r>
      <w:r w:rsidRPr="003C70E8">
        <w:rPr>
          <w:rFonts w:ascii="Times New Roman" w:hAnsi="Times New Roman" w:cs="Times New Roman"/>
        </w:rPr>
        <w:t>.</w:t>
      </w:r>
    </w:p>
    <w:p w14:paraId="578DB5CC"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10. Tổ chức phát hành thuộc trường hợp cơ cấu lại </w:t>
      </w:r>
      <w:r w:rsidRPr="003C70E8">
        <w:rPr>
          <w:rFonts w:ascii="Times New Roman" w:hAnsi="Times New Roman" w:cs="Times New Roman"/>
          <w:i/>
        </w:rPr>
        <w:t>(trường hợp hợp nhất)</w:t>
      </w:r>
      <w:r w:rsidRPr="003C70E8">
        <w:rPr>
          <w:rFonts w:ascii="Times New Roman" w:hAnsi="Times New Roman" w:cs="Times New Roman"/>
        </w:rPr>
        <w:t xml:space="preserve"> trong giai đoạn từ thời điểm bắt đầu kỳ kế toán của năm thứ hai liền trước năm đăng ký chào bán đến thời điểm đăng ký chào bán: ………. </w:t>
      </w:r>
      <w:r w:rsidRPr="003C70E8">
        <w:rPr>
          <w:rFonts w:ascii="Times New Roman" w:hAnsi="Times New Roman" w:cs="Times New Roman"/>
          <w:i/>
        </w:rPr>
        <w:t>(có/không)</w:t>
      </w:r>
      <w:r w:rsidRPr="003C70E8">
        <w:rPr>
          <w:rFonts w:ascii="Times New Roman" w:hAnsi="Times New Roman" w:cs="Times New Roman"/>
        </w:rPr>
        <w:t>.</w:t>
      </w:r>
    </w:p>
    <w:p w14:paraId="72843796"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11. Tổ chức phát hành thuộc trường hợp cơ cấu lại </w:t>
      </w:r>
      <w:r w:rsidRPr="003C70E8">
        <w:rPr>
          <w:rFonts w:ascii="Times New Roman" w:hAnsi="Times New Roman" w:cs="Times New Roman"/>
          <w:i/>
        </w:rPr>
        <w:t>(sáp nhập, mua lại doanh nghiệp, bán tài sản)</w:t>
      </w:r>
      <w:r w:rsidRPr="003C70E8">
        <w:rPr>
          <w:rFonts w:ascii="Times New Roman" w:hAnsi="Times New Roman" w:cs="Times New Roman"/>
        </w:rPr>
        <w:t xml:space="preserve">, trường hợp tách công ty </w:t>
      </w:r>
      <w:r w:rsidRPr="003C70E8">
        <w:rPr>
          <w:rFonts w:ascii="Times New Roman" w:hAnsi="Times New Roman" w:cs="Times New Roman"/>
          <w:i/>
        </w:rPr>
        <w:t>(với tổng giá trị tài sản các công ty được tách từ 35% tổng giá trị tài sản trở lên của công ty trước khi tách)</w:t>
      </w:r>
      <w:r w:rsidRPr="003C70E8">
        <w:rPr>
          <w:rFonts w:ascii="Times New Roman" w:hAnsi="Times New Roman" w:cs="Times New Roman"/>
        </w:rPr>
        <w:t xml:space="preserve"> trong giai đoạn từ thời điểm bắt đầu kỳ kế toán của năm liền trước năm đăng ký chào bán đến thời điểm đăng ký chào bán: ……….. </w:t>
      </w:r>
      <w:r w:rsidRPr="003C70E8">
        <w:rPr>
          <w:rFonts w:ascii="Times New Roman" w:hAnsi="Times New Roman" w:cs="Times New Roman"/>
          <w:i/>
        </w:rPr>
        <w:t>(có/không)</w:t>
      </w:r>
      <w:r w:rsidRPr="003C70E8">
        <w:rPr>
          <w:rFonts w:ascii="Times New Roman" w:hAnsi="Times New Roman" w:cs="Times New Roman"/>
        </w:rPr>
        <w:t>.</w:t>
      </w:r>
    </w:p>
    <w:p w14:paraId="55556595" w14:textId="77777777" w:rsidR="00C457ED" w:rsidRPr="003C70E8" w:rsidRDefault="00C457ED" w:rsidP="003C70E8">
      <w:pPr>
        <w:tabs>
          <w:tab w:val="right" w:leader="dot" w:pos="8280"/>
        </w:tabs>
        <w:spacing w:before="120" w:after="120"/>
        <w:jc w:val="both"/>
        <w:rPr>
          <w:rFonts w:ascii="Times New Roman" w:hAnsi="Times New Roman" w:cs="Times New Roman"/>
          <w:b/>
        </w:rPr>
      </w:pPr>
      <w:r w:rsidRPr="003C70E8">
        <w:rPr>
          <w:rFonts w:ascii="Times New Roman" w:hAnsi="Times New Roman" w:cs="Times New Roman"/>
          <w:b/>
        </w:rPr>
        <w:t xml:space="preserve">II. MỤC ĐÍCH CHÀO BÁN: </w:t>
      </w:r>
      <w:r w:rsidRPr="003C70E8">
        <w:rPr>
          <w:rFonts w:ascii="Times New Roman" w:hAnsi="Times New Roman" w:cs="Times New Roman"/>
        </w:rPr>
        <w:tab/>
      </w:r>
    </w:p>
    <w:p w14:paraId="4826FB24" w14:textId="77777777" w:rsidR="00C457ED" w:rsidRPr="003C70E8" w:rsidRDefault="00C457ED" w:rsidP="003C70E8">
      <w:pPr>
        <w:tabs>
          <w:tab w:val="right" w:leader="dot" w:pos="8280"/>
        </w:tabs>
        <w:spacing w:before="120" w:after="120"/>
        <w:jc w:val="both"/>
        <w:rPr>
          <w:rFonts w:ascii="Times New Roman" w:hAnsi="Times New Roman" w:cs="Times New Roman"/>
          <w:b/>
        </w:rPr>
      </w:pPr>
      <w:r w:rsidRPr="003C70E8">
        <w:rPr>
          <w:rFonts w:ascii="Times New Roman" w:hAnsi="Times New Roman" w:cs="Times New Roman"/>
          <w:b/>
        </w:rPr>
        <w:t>III. TRÁI PHIẾU ĐĂNG KÝ CHÀO BÁN</w:t>
      </w:r>
    </w:p>
    <w:p w14:paraId="1A7D7124"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1. Tên trái phiếu: </w:t>
      </w:r>
      <w:r w:rsidRPr="003C70E8">
        <w:rPr>
          <w:rFonts w:ascii="Times New Roman" w:hAnsi="Times New Roman" w:cs="Times New Roman"/>
        </w:rPr>
        <w:tab/>
      </w:r>
    </w:p>
    <w:p w14:paraId="596A3C7B"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lastRenderedPageBreak/>
        <w:t xml:space="preserve">2. Loại trái phiếu: </w:t>
      </w:r>
      <w:r w:rsidRPr="003C70E8">
        <w:rPr>
          <w:rFonts w:ascii="Times New Roman" w:hAnsi="Times New Roman" w:cs="Times New Roman"/>
        </w:rPr>
        <w:tab/>
      </w:r>
    </w:p>
    <w:p w14:paraId="5B9F22AF" w14:textId="1890CFB2"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3. Mệnh giá trái phiếu:</w:t>
      </w:r>
      <w:r w:rsidRPr="003C70E8">
        <w:rPr>
          <w:rFonts w:ascii="Times New Roman" w:hAnsi="Times New Roman" w:cs="Times New Roman"/>
        </w:rPr>
        <w:tab/>
        <w:t>đồng/trái phiếu.</w:t>
      </w:r>
    </w:p>
    <w:p w14:paraId="030271EA" w14:textId="09FAF382"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4. Số lượng trái phiếu đăng ký chào bán: </w:t>
      </w:r>
      <w:r w:rsidRPr="003C70E8">
        <w:rPr>
          <w:rFonts w:ascii="Times New Roman" w:hAnsi="Times New Roman" w:cs="Times New Roman"/>
        </w:rPr>
        <w:tab/>
        <w:t>trái phiếu.</w:t>
      </w:r>
    </w:p>
    <w:p w14:paraId="0FD8C56C" w14:textId="7B5C7E8A"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5. Tổng giá trị trái phiếu đăng ký chào bán </w:t>
      </w:r>
      <w:r w:rsidRPr="003C70E8">
        <w:rPr>
          <w:rFonts w:ascii="Times New Roman" w:hAnsi="Times New Roman" w:cs="Times New Roman"/>
          <w:i/>
        </w:rPr>
        <w:t>(theo mệnh giá)</w:t>
      </w:r>
      <w:r w:rsidRPr="003C70E8">
        <w:rPr>
          <w:rFonts w:ascii="Times New Roman" w:hAnsi="Times New Roman" w:cs="Times New Roman"/>
        </w:rPr>
        <w:t xml:space="preserve">: </w:t>
      </w:r>
      <w:r w:rsidRPr="003C70E8">
        <w:rPr>
          <w:rFonts w:ascii="Times New Roman" w:hAnsi="Times New Roman" w:cs="Times New Roman"/>
        </w:rPr>
        <w:tab/>
        <w:t>đồng.</w:t>
      </w:r>
    </w:p>
    <w:p w14:paraId="2FA508FD" w14:textId="266F7CCE" w:rsidR="00C457ED" w:rsidRPr="003C70E8" w:rsidRDefault="00C457ED" w:rsidP="003C70E8">
      <w:pPr>
        <w:tabs>
          <w:tab w:val="right" w:leader="dot" w:pos="8280"/>
        </w:tabs>
        <w:spacing w:before="120" w:after="120"/>
        <w:jc w:val="both"/>
        <w:rPr>
          <w:rFonts w:ascii="Times New Roman" w:hAnsi="Times New Roman" w:cs="Times New Roman"/>
          <w:lang w:val="en-US"/>
        </w:rPr>
      </w:pPr>
      <w:r w:rsidRPr="003C70E8">
        <w:rPr>
          <w:rFonts w:ascii="Times New Roman" w:hAnsi="Times New Roman" w:cs="Times New Roman"/>
        </w:rPr>
        <w:t xml:space="preserve">6. Tỷ lệ tổng giá trị trái phiếu tính theo mệnh giá trên tổng giá trị cổ phiếu đang lưu hành tính theo mệnh giá: </w:t>
      </w:r>
      <w:r w:rsidRPr="003C70E8">
        <w:rPr>
          <w:rFonts w:ascii="Times New Roman" w:hAnsi="Times New Roman" w:cs="Times New Roman"/>
        </w:rPr>
        <w:tab/>
      </w:r>
      <w:r w:rsidRPr="003C70E8">
        <w:rPr>
          <w:rFonts w:ascii="Times New Roman" w:hAnsi="Times New Roman" w:cs="Times New Roman"/>
          <w:lang w:val="en-US"/>
        </w:rPr>
        <w:t>%</w:t>
      </w:r>
    </w:p>
    <w:p w14:paraId="36F511D7" w14:textId="1E13AA4D"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7. Giá chào bán:</w:t>
      </w:r>
      <w:r w:rsidRPr="003C70E8">
        <w:rPr>
          <w:rFonts w:ascii="Times New Roman" w:hAnsi="Times New Roman" w:cs="Times New Roman"/>
        </w:rPr>
        <w:tab/>
        <w:t>đồng/trái phiếu.</w:t>
      </w:r>
    </w:p>
    <w:p w14:paraId="72BA3AAC" w14:textId="7379200A"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8. Lãi suất:</w:t>
      </w:r>
      <w:r w:rsidRPr="003C70E8">
        <w:rPr>
          <w:rFonts w:ascii="Times New Roman" w:hAnsi="Times New Roman" w:cs="Times New Roman"/>
        </w:rPr>
        <w:tab/>
        <w:t>%/năm.</w:t>
      </w:r>
    </w:p>
    <w:p w14:paraId="6D69C2F4"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9. Kỳ hạn trái phiếu: </w:t>
      </w:r>
      <w:r w:rsidRPr="003C70E8">
        <w:rPr>
          <w:rFonts w:ascii="Times New Roman" w:hAnsi="Times New Roman" w:cs="Times New Roman"/>
        </w:rPr>
        <w:tab/>
      </w:r>
    </w:p>
    <w:p w14:paraId="0D690F31"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10. Kỳ trả lãi: </w:t>
      </w:r>
      <w:r w:rsidRPr="003C70E8">
        <w:rPr>
          <w:rFonts w:ascii="Times New Roman" w:hAnsi="Times New Roman" w:cs="Times New Roman"/>
        </w:rPr>
        <w:tab/>
      </w:r>
    </w:p>
    <w:p w14:paraId="519E0524"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11. Điều khoản mua lại trái phiếu, mua lại trái phiếu trước hạn </w:t>
      </w:r>
      <w:r w:rsidRPr="003C70E8">
        <w:rPr>
          <w:rFonts w:ascii="Times New Roman" w:hAnsi="Times New Roman" w:cs="Times New Roman"/>
          <w:i/>
        </w:rPr>
        <w:t>(nếu có)</w:t>
      </w:r>
      <w:r w:rsidRPr="003C70E8">
        <w:rPr>
          <w:rFonts w:ascii="Times New Roman" w:hAnsi="Times New Roman" w:cs="Times New Roman"/>
        </w:rPr>
        <w:t xml:space="preserve">: </w:t>
      </w:r>
    </w:p>
    <w:p w14:paraId="12788AB8" w14:textId="67C37CF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ab/>
      </w:r>
    </w:p>
    <w:p w14:paraId="356E65FF"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12. Các điều khoản về chuyển đổi trái phiếu </w:t>
      </w:r>
      <w:r w:rsidRPr="003C70E8">
        <w:rPr>
          <w:rFonts w:ascii="Times New Roman" w:hAnsi="Times New Roman" w:cs="Times New Roman"/>
          <w:i/>
        </w:rPr>
        <w:t>(trường hợp chào bán trái phiếu chuyển đổi)</w:t>
      </w:r>
      <w:r w:rsidRPr="003C70E8">
        <w:rPr>
          <w:rFonts w:ascii="Times New Roman" w:hAnsi="Times New Roman" w:cs="Times New Roman"/>
        </w:rPr>
        <w:t>:</w:t>
      </w:r>
    </w:p>
    <w:p w14:paraId="674BC778"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 Thời hạn chuyển đổi: </w:t>
      </w:r>
      <w:r w:rsidRPr="003C70E8">
        <w:rPr>
          <w:rFonts w:ascii="Times New Roman" w:hAnsi="Times New Roman" w:cs="Times New Roman"/>
        </w:rPr>
        <w:tab/>
      </w:r>
    </w:p>
    <w:p w14:paraId="61302CA5"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 Tỷ lệ chuyển đổi và phương pháp tính tỷ lệ chuyển đổi: </w:t>
      </w:r>
      <w:r w:rsidRPr="003C70E8">
        <w:rPr>
          <w:rFonts w:ascii="Times New Roman" w:hAnsi="Times New Roman" w:cs="Times New Roman"/>
        </w:rPr>
        <w:tab/>
      </w:r>
    </w:p>
    <w:p w14:paraId="102D9EEB"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 Phương án đảm bảo tỷ lệ sở hữu nước ngoài: </w:t>
      </w:r>
      <w:r w:rsidRPr="003C70E8">
        <w:rPr>
          <w:rFonts w:ascii="Times New Roman" w:hAnsi="Times New Roman" w:cs="Times New Roman"/>
        </w:rPr>
        <w:tab/>
      </w:r>
    </w:p>
    <w:p w14:paraId="41366334"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 Các điều khoản khác </w:t>
      </w:r>
      <w:r w:rsidRPr="003C70E8">
        <w:rPr>
          <w:rFonts w:ascii="Times New Roman" w:hAnsi="Times New Roman" w:cs="Times New Roman"/>
          <w:i/>
        </w:rPr>
        <w:t>(nếu có)</w:t>
      </w:r>
      <w:r w:rsidRPr="003C70E8">
        <w:rPr>
          <w:rFonts w:ascii="Times New Roman" w:hAnsi="Times New Roman" w:cs="Times New Roman"/>
        </w:rPr>
        <w:t xml:space="preserve">: </w:t>
      </w:r>
      <w:r w:rsidRPr="003C70E8">
        <w:rPr>
          <w:rFonts w:ascii="Times New Roman" w:hAnsi="Times New Roman" w:cs="Times New Roman"/>
        </w:rPr>
        <w:tab/>
      </w:r>
    </w:p>
    <w:p w14:paraId="5E88A6D1"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13. Các điều khoản đối với chứng quyền kèm theo trái phiếu </w:t>
      </w:r>
      <w:r w:rsidRPr="003C70E8">
        <w:rPr>
          <w:rFonts w:ascii="Times New Roman" w:hAnsi="Times New Roman" w:cs="Times New Roman"/>
          <w:i/>
        </w:rPr>
        <w:t>(trường hợp chào bán tr</w:t>
      </w:r>
      <w:r w:rsidRPr="003C70E8">
        <w:rPr>
          <w:rFonts w:ascii="Times New Roman" w:hAnsi="Times New Roman" w:cs="Times New Roman"/>
          <w:i/>
          <w:lang w:val="en-US"/>
        </w:rPr>
        <w:t>á</w:t>
      </w:r>
      <w:r w:rsidRPr="003C70E8">
        <w:rPr>
          <w:rFonts w:ascii="Times New Roman" w:hAnsi="Times New Roman" w:cs="Times New Roman"/>
          <w:i/>
        </w:rPr>
        <w:t>i phiếu kèm chứng quyền)</w:t>
      </w:r>
      <w:r w:rsidRPr="003C70E8">
        <w:rPr>
          <w:rFonts w:ascii="Times New Roman" w:hAnsi="Times New Roman" w:cs="Times New Roman"/>
        </w:rPr>
        <w:t>:</w:t>
      </w:r>
    </w:p>
    <w:p w14:paraId="3B749377"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 Thời hạn thực hiện quyền: </w:t>
      </w:r>
      <w:r w:rsidRPr="003C70E8">
        <w:rPr>
          <w:rFonts w:ascii="Times New Roman" w:hAnsi="Times New Roman" w:cs="Times New Roman"/>
        </w:rPr>
        <w:tab/>
      </w:r>
    </w:p>
    <w:p w14:paraId="024A1985"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 Tỷ lệ thực hiện quyền: </w:t>
      </w:r>
      <w:r w:rsidRPr="003C70E8">
        <w:rPr>
          <w:rFonts w:ascii="Times New Roman" w:hAnsi="Times New Roman" w:cs="Times New Roman"/>
        </w:rPr>
        <w:tab/>
      </w:r>
    </w:p>
    <w:p w14:paraId="6FC1BC42"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 Giá cổ phiếu thực hiện chứng quyền hoặc nguyên tắc tính cổ phiếu thực hiện chứng quyền: </w:t>
      </w:r>
    </w:p>
    <w:p w14:paraId="766031FA"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ab/>
      </w:r>
    </w:p>
    <w:p w14:paraId="636A3A48"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 Phương án đảm bảo tỷ lệ sở hữu nước ngoài: </w:t>
      </w:r>
      <w:r w:rsidRPr="003C70E8">
        <w:rPr>
          <w:rFonts w:ascii="Times New Roman" w:hAnsi="Times New Roman" w:cs="Times New Roman"/>
        </w:rPr>
        <w:tab/>
      </w:r>
    </w:p>
    <w:p w14:paraId="7D4ABCBC"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 Các điều khoản khác </w:t>
      </w:r>
      <w:r w:rsidRPr="003C70E8">
        <w:rPr>
          <w:rFonts w:ascii="Times New Roman" w:hAnsi="Times New Roman" w:cs="Times New Roman"/>
          <w:i/>
        </w:rPr>
        <w:t>(nếu có)</w:t>
      </w:r>
      <w:r w:rsidRPr="003C70E8">
        <w:rPr>
          <w:rFonts w:ascii="Times New Roman" w:hAnsi="Times New Roman" w:cs="Times New Roman"/>
        </w:rPr>
        <w:t xml:space="preserve">: </w:t>
      </w:r>
      <w:r w:rsidRPr="003C70E8">
        <w:rPr>
          <w:rFonts w:ascii="Times New Roman" w:hAnsi="Times New Roman" w:cs="Times New Roman"/>
        </w:rPr>
        <w:tab/>
      </w:r>
    </w:p>
    <w:p w14:paraId="37377DAC"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14. Các thông tin khác liên quan trái phiếu có bảo đảm </w:t>
      </w:r>
      <w:r w:rsidRPr="003C70E8">
        <w:rPr>
          <w:rFonts w:ascii="Times New Roman" w:hAnsi="Times New Roman" w:cs="Times New Roman"/>
          <w:i/>
        </w:rPr>
        <w:t>(trường hợp chào bán trái phiếu có bảo đảm)</w:t>
      </w:r>
      <w:r w:rsidRPr="003C70E8">
        <w:rPr>
          <w:rFonts w:ascii="Times New Roman" w:hAnsi="Times New Roman" w:cs="Times New Roman"/>
        </w:rPr>
        <w:t>:</w:t>
      </w:r>
    </w:p>
    <w:p w14:paraId="66DCEF3F"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 Hình thức bảo đảm: </w:t>
      </w:r>
      <w:r w:rsidRPr="003C70E8">
        <w:rPr>
          <w:rFonts w:ascii="Times New Roman" w:hAnsi="Times New Roman" w:cs="Times New Roman"/>
        </w:rPr>
        <w:tab/>
      </w:r>
    </w:p>
    <w:p w14:paraId="44D333D4"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Giá trị t</w:t>
      </w:r>
      <w:r w:rsidRPr="003C70E8">
        <w:rPr>
          <w:rFonts w:ascii="Times New Roman" w:hAnsi="Times New Roman" w:cs="Times New Roman"/>
          <w:lang w:val="en-US"/>
        </w:rPr>
        <w:t>r</w:t>
      </w:r>
      <w:r w:rsidRPr="003C70E8">
        <w:rPr>
          <w:rFonts w:ascii="Times New Roman" w:hAnsi="Times New Roman" w:cs="Times New Roman"/>
        </w:rPr>
        <w:t xml:space="preserve">ái phiếu được bảo đảm: </w:t>
      </w:r>
      <w:r w:rsidRPr="003C70E8">
        <w:rPr>
          <w:rFonts w:ascii="Times New Roman" w:hAnsi="Times New Roman" w:cs="Times New Roman"/>
        </w:rPr>
        <w:tab/>
      </w:r>
    </w:p>
    <w:p w14:paraId="75783417"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 Bảo đảm bằng bảo lãnh thanh toán </w:t>
      </w:r>
      <w:r w:rsidRPr="003C70E8">
        <w:rPr>
          <w:rFonts w:ascii="Times New Roman" w:hAnsi="Times New Roman" w:cs="Times New Roman"/>
          <w:i/>
        </w:rPr>
        <w:t>(trường hợp bảo đảm thanh toán bằng bảo lãnh)</w:t>
      </w:r>
      <w:r w:rsidRPr="003C70E8">
        <w:rPr>
          <w:rFonts w:ascii="Times New Roman" w:hAnsi="Times New Roman" w:cs="Times New Roman"/>
        </w:rPr>
        <w:t>:</w:t>
      </w:r>
    </w:p>
    <w:p w14:paraId="1F733BA9"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 Tên tổ chức bảo lãnh thanh toán: </w:t>
      </w:r>
      <w:r w:rsidRPr="003C70E8">
        <w:rPr>
          <w:rFonts w:ascii="Times New Roman" w:hAnsi="Times New Roman" w:cs="Times New Roman"/>
        </w:rPr>
        <w:tab/>
      </w:r>
    </w:p>
    <w:p w14:paraId="22C48C0D"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 Giá trị bảo lãnh: </w:t>
      </w:r>
      <w:r w:rsidRPr="003C70E8">
        <w:rPr>
          <w:rFonts w:ascii="Times New Roman" w:hAnsi="Times New Roman" w:cs="Times New Roman"/>
        </w:rPr>
        <w:tab/>
      </w:r>
    </w:p>
    <w:p w14:paraId="693D9767"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 Bảo đảm bằng tài sản </w:t>
      </w:r>
      <w:r w:rsidRPr="003C70E8">
        <w:rPr>
          <w:rFonts w:ascii="Times New Roman" w:hAnsi="Times New Roman" w:cs="Times New Roman"/>
          <w:i/>
        </w:rPr>
        <w:t>(trường hợp bảo đảm thanh toán bằng tài sản)</w:t>
      </w:r>
      <w:r w:rsidRPr="003C70E8">
        <w:rPr>
          <w:rFonts w:ascii="Times New Roman" w:hAnsi="Times New Roman" w:cs="Times New Roman"/>
        </w:rPr>
        <w:t>:</w:t>
      </w:r>
    </w:p>
    <w:p w14:paraId="7AE62B99"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 Tài sản bảo đảm: </w:t>
      </w:r>
      <w:r w:rsidRPr="003C70E8">
        <w:rPr>
          <w:rFonts w:ascii="Times New Roman" w:hAnsi="Times New Roman" w:cs="Times New Roman"/>
        </w:rPr>
        <w:tab/>
      </w:r>
    </w:p>
    <w:p w14:paraId="6B237CF9"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 Giá trị tài sản bảo đảm: </w:t>
      </w:r>
      <w:r w:rsidRPr="003C70E8">
        <w:rPr>
          <w:rFonts w:ascii="Times New Roman" w:hAnsi="Times New Roman" w:cs="Times New Roman"/>
        </w:rPr>
        <w:tab/>
      </w:r>
    </w:p>
    <w:p w14:paraId="4B7E47FB"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 Chủ sở hữu tài sản bảo đảm: </w:t>
      </w:r>
      <w:r w:rsidRPr="003C70E8">
        <w:rPr>
          <w:rFonts w:ascii="Times New Roman" w:hAnsi="Times New Roman" w:cs="Times New Roman"/>
        </w:rPr>
        <w:tab/>
      </w:r>
    </w:p>
    <w:p w14:paraId="469C34D6"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 Tổ chức nhận tài sản bảo đảm: </w:t>
      </w:r>
      <w:r w:rsidRPr="003C70E8">
        <w:rPr>
          <w:rFonts w:ascii="Times New Roman" w:hAnsi="Times New Roman" w:cs="Times New Roman"/>
        </w:rPr>
        <w:tab/>
      </w:r>
    </w:p>
    <w:p w14:paraId="71A3C89C"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Đại diện ngư</w:t>
      </w:r>
      <w:r w:rsidRPr="003C70E8">
        <w:rPr>
          <w:rFonts w:ascii="Times New Roman" w:hAnsi="Times New Roman" w:cs="Times New Roman"/>
          <w:lang w:val="en-US"/>
        </w:rPr>
        <w:t>ờ</w:t>
      </w:r>
      <w:r w:rsidRPr="003C70E8">
        <w:rPr>
          <w:rFonts w:ascii="Times New Roman" w:hAnsi="Times New Roman" w:cs="Times New Roman"/>
        </w:rPr>
        <w:t xml:space="preserve">i sở hữu trái phiếu: </w:t>
      </w:r>
      <w:r w:rsidRPr="003C70E8">
        <w:rPr>
          <w:rFonts w:ascii="Times New Roman" w:hAnsi="Times New Roman" w:cs="Times New Roman"/>
        </w:rPr>
        <w:tab/>
      </w:r>
    </w:p>
    <w:p w14:paraId="335404D4"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15. Thứ </w:t>
      </w:r>
      <w:r w:rsidRPr="003C70E8">
        <w:rPr>
          <w:rFonts w:ascii="Times New Roman" w:hAnsi="Times New Roman" w:cs="Times New Roman"/>
          <w:lang w:val="en-US"/>
        </w:rPr>
        <w:t>tự</w:t>
      </w:r>
      <w:r w:rsidRPr="003C70E8">
        <w:rPr>
          <w:rFonts w:ascii="Times New Roman" w:hAnsi="Times New Roman" w:cs="Times New Roman"/>
        </w:rPr>
        <w:t xml:space="preserve"> ưu tiên thanh toán trái phiếu: </w:t>
      </w:r>
      <w:r w:rsidRPr="003C70E8">
        <w:rPr>
          <w:rFonts w:ascii="Times New Roman" w:hAnsi="Times New Roman" w:cs="Times New Roman"/>
        </w:rPr>
        <w:tab/>
      </w:r>
    </w:p>
    <w:p w14:paraId="394A121B"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16. Thông tin về trái phiếu đã phát hành hiện đang lưu hành của tổ chức phát hành</w:t>
      </w:r>
    </w:p>
    <w:p w14:paraId="105B120A"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Tổng giá trị trái phiếu hiện đang lưu hành của tổ chức phát hành:</w:t>
      </w:r>
    </w:p>
    <w:p w14:paraId="69A56E85" w14:textId="10CFCDE5"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ab/>
        <w:t>đồng, trong đó:</w:t>
      </w:r>
    </w:p>
    <w:p w14:paraId="0A8DE6EC" w14:textId="36587FFD"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 Tổng giá trị trái phiếu chào bán ra công chúng: </w:t>
      </w:r>
      <w:r w:rsidRPr="003C70E8">
        <w:rPr>
          <w:rFonts w:ascii="Times New Roman" w:hAnsi="Times New Roman" w:cs="Times New Roman"/>
        </w:rPr>
        <w:tab/>
        <w:t>đồng.</w:t>
      </w:r>
    </w:p>
    <w:p w14:paraId="00E08FDB" w14:textId="7C32E6F8"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 Tổng giá trị trái phiếu chào bán riêng lẻ: </w:t>
      </w:r>
      <w:r w:rsidRPr="003C70E8">
        <w:rPr>
          <w:rFonts w:ascii="Times New Roman" w:hAnsi="Times New Roman" w:cs="Times New Roman"/>
        </w:rPr>
        <w:tab/>
        <w:t>đồng.</w:t>
      </w:r>
    </w:p>
    <w:p w14:paraId="41FB66CD" w14:textId="47D3C509"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 Tổng giá trị trái phiếu huy động trong 12 tháng gần nhất tính đến thời điểm đăng ký chào bán: </w:t>
      </w:r>
      <w:r w:rsidRPr="003C70E8">
        <w:rPr>
          <w:rFonts w:ascii="Times New Roman" w:hAnsi="Times New Roman" w:cs="Times New Roman"/>
        </w:rPr>
        <w:tab/>
        <w:t>đồng, trong đó:</w:t>
      </w:r>
    </w:p>
    <w:p w14:paraId="64A3A0B0" w14:textId="223AB75F"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 Tổng giá trị trái phiếu chào bán ra công chúng: </w:t>
      </w:r>
      <w:r w:rsidRPr="003C70E8">
        <w:rPr>
          <w:rFonts w:ascii="Times New Roman" w:hAnsi="Times New Roman" w:cs="Times New Roman"/>
        </w:rPr>
        <w:tab/>
        <w:t>đồng.</w:t>
      </w:r>
    </w:p>
    <w:p w14:paraId="7458598D" w14:textId="41998DD4"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 Tổng giá trị trái phiếu chào bán riêng lẻ: </w:t>
      </w:r>
      <w:r w:rsidRPr="003C70E8">
        <w:rPr>
          <w:rFonts w:ascii="Times New Roman" w:hAnsi="Times New Roman" w:cs="Times New Roman"/>
        </w:rPr>
        <w:tab/>
        <w:t>đồng.</w:t>
      </w:r>
    </w:p>
    <w:p w14:paraId="7C705959" w14:textId="3AE2E172"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17. Tỷ lệ tổng giá trị trái phiếu đăng ký chào bán trên tổng giá trị trái phiếu hiện đang lưu hành: </w:t>
      </w:r>
      <w:r w:rsidRPr="003C70E8">
        <w:rPr>
          <w:rFonts w:ascii="Times New Roman" w:hAnsi="Times New Roman" w:cs="Times New Roman"/>
        </w:rPr>
        <w:tab/>
        <w:t>%.</w:t>
      </w:r>
    </w:p>
    <w:p w14:paraId="7D20B785"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18. Thời gian dự kiến chào bán:</w:t>
      </w:r>
      <w:r w:rsidRPr="003C70E8">
        <w:rPr>
          <w:rFonts w:ascii="Times New Roman" w:hAnsi="Times New Roman" w:cs="Times New Roman"/>
        </w:rPr>
        <w:tab/>
      </w:r>
    </w:p>
    <w:p w14:paraId="6B2D63D2" w14:textId="2CEFADAE"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19. Phương thức phân phối </w:t>
      </w:r>
      <w:r w:rsidRPr="003C70E8">
        <w:rPr>
          <w:rFonts w:ascii="Times New Roman" w:hAnsi="Times New Roman" w:cs="Times New Roman"/>
          <w:i/>
        </w:rPr>
        <w:t>(thông qua tổ chức bảo lãnh phát hành, đại lý phân phối...)</w:t>
      </w:r>
      <w:r w:rsidRPr="003C70E8">
        <w:rPr>
          <w:rFonts w:ascii="Times New Roman" w:hAnsi="Times New Roman" w:cs="Times New Roman"/>
        </w:rPr>
        <w:t xml:space="preserve">: </w:t>
      </w:r>
      <w:r w:rsidRPr="003C70E8">
        <w:rPr>
          <w:rFonts w:ascii="Times New Roman" w:hAnsi="Times New Roman" w:cs="Times New Roman"/>
        </w:rPr>
        <w:tab/>
      </w:r>
    </w:p>
    <w:p w14:paraId="475B6EE4" w14:textId="77777777" w:rsidR="00C457ED" w:rsidRPr="003C70E8" w:rsidRDefault="00C457ED" w:rsidP="003C70E8">
      <w:pPr>
        <w:tabs>
          <w:tab w:val="right" w:leader="dot" w:pos="8280"/>
        </w:tabs>
        <w:spacing w:before="120" w:after="120"/>
        <w:jc w:val="both"/>
        <w:rPr>
          <w:rFonts w:ascii="Times New Roman" w:hAnsi="Times New Roman" w:cs="Times New Roman"/>
          <w:b/>
        </w:rPr>
      </w:pPr>
      <w:r w:rsidRPr="003C70E8">
        <w:rPr>
          <w:rFonts w:ascii="Times New Roman" w:hAnsi="Times New Roman" w:cs="Times New Roman"/>
          <w:b/>
        </w:rPr>
        <w:t>IV. PHƯƠNG ÁN SỬ DỤNG VỐN THU ĐƯỢC TỪ ĐỢT CHÀO BÁN</w:t>
      </w:r>
    </w:p>
    <w:p w14:paraId="19BA078F" w14:textId="77777777" w:rsidR="00C457ED" w:rsidRPr="003C70E8" w:rsidRDefault="00C457ED" w:rsidP="003C70E8">
      <w:pPr>
        <w:tabs>
          <w:tab w:val="right" w:leader="dot" w:pos="8280"/>
        </w:tabs>
        <w:spacing w:before="120" w:after="120"/>
        <w:jc w:val="both"/>
        <w:rPr>
          <w:rFonts w:ascii="Times New Roman" w:hAnsi="Times New Roman" w:cs="Times New Roman"/>
          <w:i/>
        </w:rPr>
      </w:pPr>
      <w:r w:rsidRPr="003C70E8">
        <w:rPr>
          <w:rFonts w:ascii="Times New Roman" w:hAnsi="Times New Roman" w:cs="Times New Roman"/>
          <w:i/>
        </w:rPr>
        <w:t>(Nêu phương án sử dụng, tiến độ sử dụng vốn thu được từ đợt chào bán và nguồn vốn đối ứng khác (nếu có))</w:t>
      </w:r>
    </w:p>
    <w:p w14:paraId="10C0AD8D" w14:textId="77777777" w:rsidR="00C457ED" w:rsidRPr="003C70E8" w:rsidRDefault="00C457ED" w:rsidP="003C70E8">
      <w:pPr>
        <w:tabs>
          <w:tab w:val="right" w:leader="dot" w:pos="8280"/>
        </w:tabs>
        <w:spacing w:before="120" w:after="120"/>
        <w:jc w:val="both"/>
        <w:rPr>
          <w:rFonts w:ascii="Times New Roman" w:hAnsi="Times New Roman" w:cs="Times New Roman"/>
          <w:b/>
        </w:rPr>
      </w:pPr>
      <w:r w:rsidRPr="003C70E8">
        <w:rPr>
          <w:rFonts w:ascii="Times New Roman" w:hAnsi="Times New Roman" w:cs="Times New Roman"/>
          <w:b/>
        </w:rPr>
        <w:t>V. CÁC BÊN LIÊN QUAN</w:t>
      </w:r>
    </w:p>
    <w:p w14:paraId="4ACEC154"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1. Tổ chức tư vấn: </w:t>
      </w:r>
      <w:r w:rsidRPr="003C70E8">
        <w:rPr>
          <w:rFonts w:ascii="Times New Roman" w:hAnsi="Times New Roman" w:cs="Times New Roman"/>
        </w:rPr>
        <w:tab/>
      </w:r>
    </w:p>
    <w:p w14:paraId="78DB9BD0"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2. Tổ chức kiểm toán: </w:t>
      </w:r>
      <w:r w:rsidRPr="003C70E8">
        <w:rPr>
          <w:rFonts w:ascii="Times New Roman" w:hAnsi="Times New Roman" w:cs="Times New Roman"/>
        </w:rPr>
        <w:tab/>
      </w:r>
    </w:p>
    <w:p w14:paraId="1BF574C6"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3. Tổ chức bảo lãnh phát hành </w:t>
      </w:r>
      <w:r w:rsidRPr="003C70E8">
        <w:rPr>
          <w:rFonts w:ascii="Times New Roman" w:hAnsi="Times New Roman" w:cs="Times New Roman"/>
          <w:i/>
        </w:rPr>
        <w:t>(nếu có)</w:t>
      </w:r>
      <w:r w:rsidRPr="003C70E8">
        <w:rPr>
          <w:rFonts w:ascii="Times New Roman" w:hAnsi="Times New Roman" w:cs="Times New Roman"/>
        </w:rPr>
        <w:t xml:space="preserve">: </w:t>
      </w:r>
      <w:r w:rsidRPr="003C70E8">
        <w:rPr>
          <w:rFonts w:ascii="Times New Roman" w:hAnsi="Times New Roman" w:cs="Times New Roman"/>
        </w:rPr>
        <w:tab/>
      </w:r>
    </w:p>
    <w:p w14:paraId="328D8D4C"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4. Đại diện ng</w:t>
      </w:r>
      <w:r w:rsidRPr="003C70E8">
        <w:rPr>
          <w:rFonts w:ascii="Times New Roman" w:hAnsi="Times New Roman" w:cs="Times New Roman"/>
          <w:lang w:val="en-US"/>
        </w:rPr>
        <w:t>ườ</w:t>
      </w:r>
      <w:r w:rsidRPr="003C70E8">
        <w:rPr>
          <w:rFonts w:ascii="Times New Roman" w:hAnsi="Times New Roman" w:cs="Times New Roman"/>
        </w:rPr>
        <w:t xml:space="preserve">i sở hữu trái phiếu </w:t>
      </w:r>
      <w:r w:rsidRPr="003C70E8">
        <w:rPr>
          <w:rFonts w:ascii="Times New Roman" w:hAnsi="Times New Roman" w:cs="Times New Roman"/>
          <w:i/>
        </w:rPr>
        <w:t>(nếu có)</w:t>
      </w:r>
      <w:r w:rsidRPr="003C70E8">
        <w:rPr>
          <w:rFonts w:ascii="Times New Roman" w:hAnsi="Times New Roman" w:cs="Times New Roman"/>
        </w:rPr>
        <w:t xml:space="preserve">: </w:t>
      </w:r>
      <w:r w:rsidRPr="003C70E8">
        <w:rPr>
          <w:rFonts w:ascii="Times New Roman" w:hAnsi="Times New Roman" w:cs="Times New Roman"/>
        </w:rPr>
        <w:tab/>
      </w:r>
    </w:p>
    <w:p w14:paraId="7B726D61"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5. Bên liên quan khác </w:t>
      </w:r>
      <w:r w:rsidRPr="003C70E8">
        <w:rPr>
          <w:rFonts w:ascii="Times New Roman" w:hAnsi="Times New Roman" w:cs="Times New Roman"/>
          <w:i/>
        </w:rPr>
        <w:t>(nếu có)</w:t>
      </w:r>
      <w:r w:rsidRPr="003C70E8">
        <w:rPr>
          <w:rFonts w:ascii="Times New Roman" w:hAnsi="Times New Roman" w:cs="Times New Roman"/>
        </w:rPr>
        <w:t xml:space="preserve">: </w:t>
      </w:r>
      <w:r w:rsidRPr="003C70E8">
        <w:rPr>
          <w:rFonts w:ascii="Times New Roman" w:hAnsi="Times New Roman" w:cs="Times New Roman"/>
        </w:rPr>
        <w:tab/>
      </w:r>
    </w:p>
    <w:p w14:paraId="6FDB1B18" w14:textId="77777777" w:rsidR="00C457ED" w:rsidRPr="003C70E8" w:rsidRDefault="00C457ED" w:rsidP="003C70E8">
      <w:pPr>
        <w:tabs>
          <w:tab w:val="right" w:leader="dot" w:pos="8280"/>
        </w:tabs>
        <w:spacing w:before="120" w:after="120"/>
        <w:jc w:val="both"/>
        <w:rPr>
          <w:rFonts w:ascii="Times New Roman" w:hAnsi="Times New Roman" w:cs="Times New Roman"/>
          <w:b/>
        </w:rPr>
      </w:pPr>
      <w:r w:rsidRPr="003C70E8">
        <w:rPr>
          <w:rFonts w:ascii="Times New Roman" w:hAnsi="Times New Roman" w:cs="Times New Roman"/>
          <w:b/>
        </w:rPr>
        <w:t>VI. CAM KẾT CỦA TỔ CHỨC PHÁT HÀNH</w:t>
      </w:r>
    </w:p>
    <w:p w14:paraId="43AB6779"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1. Chúng tôi xin đảm bảo rằng những thông tin trong hồ sơ này là đầy đủ và đúng sự thật, không phải là thông tin giả hoặc thiếu có thể làm cho nhà đầu tư chịu thiệt hại.</w:t>
      </w:r>
    </w:p>
    <w:p w14:paraId="21AD5B42"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2. Chúng tôi cam kết:</w:t>
      </w:r>
    </w:p>
    <w:p w14:paraId="1292C5B3"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Nghiên cứu đầy đủ và thực hiện nghiêm chỉnh các văn bản pháp luật về chứng khoán và thị trường chứng khoán.</w:t>
      </w:r>
    </w:p>
    <w:p w14:paraId="23B72BE3"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Không có bất kỳ tuyên bố chính thức nào về việc chào bán chứng khoán trên các phương tiện thông tin đại chúng trước khi được Ủy ban Chứng khoán Nhà nước cấp Giấy chứng nhận đăng ký chào bán.</w:t>
      </w:r>
    </w:p>
    <w:p w14:paraId="451B5E5C"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Lựa chọn ngân hàng, chi nhánh ngân hàng nước ngoài mở tài khoản phong tỏa không phải là người có liên quan của tổ chức phát hành.</w:t>
      </w:r>
    </w:p>
    <w:p w14:paraId="45FFC06B"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 Lựa chọn tổ chức bảo lãnh phát hành không phải người có liên quan với tổ chức phát hành </w:t>
      </w:r>
      <w:r w:rsidRPr="003C70E8">
        <w:rPr>
          <w:rFonts w:ascii="Times New Roman" w:hAnsi="Times New Roman" w:cs="Times New Roman"/>
          <w:i/>
        </w:rPr>
        <w:t>(nếu có)</w:t>
      </w:r>
      <w:r w:rsidRPr="003C70E8">
        <w:rPr>
          <w:rFonts w:ascii="Times New Roman" w:hAnsi="Times New Roman" w:cs="Times New Roman"/>
        </w:rPr>
        <w:t>.</w:t>
      </w:r>
    </w:p>
    <w:p w14:paraId="7F85B045"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 Lựa chọn đại diện người sở hữu trái phiếu theo quy định </w:t>
      </w:r>
      <w:r w:rsidRPr="003C70E8">
        <w:rPr>
          <w:rFonts w:ascii="Times New Roman" w:hAnsi="Times New Roman" w:cs="Times New Roman"/>
          <w:i/>
        </w:rPr>
        <w:t>(nếu có)</w:t>
      </w:r>
      <w:r w:rsidRPr="003C70E8">
        <w:rPr>
          <w:rFonts w:ascii="Times New Roman" w:hAnsi="Times New Roman" w:cs="Times New Roman"/>
        </w:rPr>
        <w:t>.</w:t>
      </w:r>
    </w:p>
    <w:p w14:paraId="46C83A62"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 Không có các khoản nợ phải trả quá hạn trên 01 năm </w:t>
      </w:r>
      <w:r w:rsidRPr="003C70E8">
        <w:rPr>
          <w:rFonts w:ascii="Times New Roman" w:hAnsi="Times New Roman" w:cs="Times New Roman"/>
          <w:i/>
        </w:rPr>
        <w:t>(trừ trường hợp chào bán trái phiếu chuyển đổi, trái phiếu kèm chứng quyền)</w:t>
      </w:r>
      <w:r w:rsidRPr="003C70E8">
        <w:rPr>
          <w:rFonts w:ascii="Times New Roman" w:hAnsi="Times New Roman" w:cs="Times New Roman"/>
        </w:rPr>
        <w:t>.</w:t>
      </w:r>
    </w:p>
    <w:p w14:paraId="0A748A10"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Sử dụng vốn huy động đúng mục đích đã nêu trong Bản cáo bạch.</w:t>
      </w:r>
    </w:p>
    <w:p w14:paraId="33E12DBA"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Chịu mọi hình thức xử lý nếu vi phạm các cam kết nêu trên.</w:t>
      </w:r>
    </w:p>
    <w:p w14:paraId="60A40EF6" w14:textId="77777777" w:rsidR="00C457ED" w:rsidRPr="003C70E8" w:rsidRDefault="00C457ED" w:rsidP="003C70E8">
      <w:pPr>
        <w:tabs>
          <w:tab w:val="right" w:leader="dot" w:pos="8280"/>
        </w:tabs>
        <w:spacing w:before="120" w:after="120"/>
        <w:jc w:val="both"/>
        <w:rPr>
          <w:rFonts w:ascii="Times New Roman" w:hAnsi="Times New Roman" w:cs="Times New Roman"/>
          <w:b/>
        </w:rPr>
      </w:pPr>
      <w:r w:rsidRPr="003C70E8">
        <w:rPr>
          <w:rFonts w:ascii="Times New Roman" w:hAnsi="Times New Roman" w:cs="Times New Roman"/>
          <w:b/>
        </w:rPr>
        <w:t>VII. HỒ SƠ KÈM THEO</w:t>
      </w:r>
    </w:p>
    <w:p w14:paraId="10DEDDC5"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1. Giấy chứng nhận đăng ký doanh nghiệp;</w:t>
      </w:r>
    </w:p>
    <w:p w14:paraId="50EE7F58"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2. Quyết định của cấp có thẩm quyền thông qua phương án phát hành, phương án sử dụng và trả nợ vốn thu được từ đợt chào bán trái phiếu ra công chúng; niêm yết trái phiếu trên hệ thống giao dịch chứng khoán;</w:t>
      </w:r>
    </w:p>
    <w:p w14:paraId="68983652"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3. Quyết định của Hội đồng quản trị thông qua hồ sơ đăng ký chào bán;</w:t>
      </w:r>
    </w:p>
    <w:p w14:paraId="3268E273"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4. Bản cáo bạch;</w:t>
      </w:r>
    </w:p>
    <w:p w14:paraId="7CC41683"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5. Điều lệ công ty;</w:t>
      </w:r>
    </w:p>
    <w:p w14:paraId="09A09D66"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6. Báo cáo tài chính;</w:t>
      </w:r>
    </w:p>
    <w:p w14:paraId="71C304A1"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7. Văn bản cam kết đáp ứng quy định tại điểm e khoản 1 Điều 15 của Luật Chứng khoán;</w:t>
      </w:r>
    </w:p>
    <w:p w14:paraId="619585A1"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8. Cam kết thực hiện nghĩa vụ của tổ chức phát hành đối với nhà đầu tư;</w:t>
      </w:r>
    </w:p>
    <w:p w14:paraId="4034561E"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9. Văn bản xác nhận của ngân hàng, chi nhánh ngân hàng nước ngoài về việc mở tài khoản phong tỏa;</w:t>
      </w:r>
    </w:p>
    <w:p w14:paraId="32D89491"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10. Hợp đồng tư vấn hồ sơ đăng ký chào bán;</w:t>
      </w:r>
    </w:p>
    <w:p w14:paraId="39C84615"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11. Văn bản cam kết về việc triển khai niêm yết trái phiếu;</w:t>
      </w:r>
    </w:p>
    <w:p w14:paraId="53357170" w14:textId="77777777" w:rsidR="00C457ED" w:rsidRPr="003C70E8" w:rsidRDefault="00C457ED" w:rsidP="003C70E8">
      <w:pPr>
        <w:tabs>
          <w:tab w:val="right" w:leader="dot" w:pos="8280"/>
        </w:tabs>
        <w:spacing w:before="120" w:after="120"/>
        <w:jc w:val="both"/>
        <w:rPr>
          <w:rFonts w:ascii="Times New Roman" w:hAnsi="Times New Roman" w:cs="Times New Roman"/>
        </w:rPr>
      </w:pPr>
      <w:r w:rsidRPr="003C70E8">
        <w:rPr>
          <w:rFonts w:ascii="Times New Roman" w:hAnsi="Times New Roman" w:cs="Times New Roman"/>
        </w:rPr>
        <w:t xml:space="preserve">12. ……………………….. </w:t>
      </w:r>
    </w:p>
    <w:p w14:paraId="444DBF69" w14:textId="77777777" w:rsidR="00C457ED" w:rsidRPr="003C70E8" w:rsidRDefault="00C457ED" w:rsidP="003C70E8">
      <w:pPr>
        <w:tabs>
          <w:tab w:val="right" w:leader="dot" w:pos="8280"/>
        </w:tabs>
        <w:spacing w:before="120" w:after="120"/>
        <w:rPr>
          <w:rFonts w:ascii="Times New Roman" w:hAnsi="Times New Roman" w:cs="Times New Roman"/>
          <w:i/>
        </w:rPr>
      </w:pPr>
      <w:r w:rsidRPr="003C70E8">
        <w:rPr>
          <w:rFonts w:ascii="Times New Roman" w:hAnsi="Times New Roman" w:cs="Times New Roman"/>
          <w:i/>
        </w:rPr>
        <w:t xml:space="preserve"> </w:t>
      </w:r>
    </w:p>
    <w:tbl>
      <w:tblPr>
        <w:tblW w:w="5000" w:type="pct"/>
        <w:jc w:val="center"/>
        <w:tblLook w:val="01E0" w:firstRow="1" w:lastRow="1" w:firstColumn="1" w:lastColumn="1" w:noHBand="0" w:noVBand="0"/>
      </w:tblPr>
      <w:tblGrid>
        <w:gridCol w:w="4150"/>
        <w:gridCol w:w="4202"/>
      </w:tblGrid>
      <w:tr w:rsidR="00C457ED" w:rsidRPr="003C70E8" w14:paraId="184A8C4D" w14:textId="77777777" w:rsidTr="003C70E8">
        <w:trPr>
          <w:jc w:val="center"/>
        </w:trPr>
        <w:tc>
          <w:tcPr>
            <w:tcW w:w="4428" w:type="dxa"/>
          </w:tcPr>
          <w:p w14:paraId="75B5044B" w14:textId="77777777" w:rsidR="00C457ED" w:rsidRPr="003C70E8" w:rsidRDefault="00C457ED" w:rsidP="003C70E8">
            <w:pPr>
              <w:tabs>
                <w:tab w:val="right" w:leader="dot" w:pos="8280"/>
              </w:tabs>
              <w:spacing w:before="120" w:after="120"/>
              <w:rPr>
                <w:rFonts w:ascii="Times New Roman" w:hAnsi="Times New Roman" w:cs="Times New Roman"/>
              </w:rPr>
            </w:pPr>
          </w:p>
        </w:tc>
        <w:tc>
          <w:tcPr>
            <w:tcW w:w="4428" w:type="dxa"/>
          </w:tcPr>
          <w:p w14:paraId="3C72B9B1" w14:textId="77777777" w:rsidR="00C457ED" w:rsidRPr="003C70E8" w:rsidRDefault="00C457ED" w:rsidP="003C70E8">
            <w:pPr>
              <w:tabs>
                <w:tab w:val="right" w:leader="dot" w:pos="8280"/>
              </w:tabs>
              <w:spacing w:before="120" w:after="120"/>
              <w:jc w:val="center"/>
              <w:rPr>
                <w:rFonts w:ascii="Times New Roman" w:hAnsi="Times New Roman" w:cs="Times New Roman"/>
                <w:b/>
              </w:rPr>
            </w:pPr>
            <w:r w:rsidRPr="003C70E8">
              <w:rPr>
                <w:rFonts w:ascii="Times New Roman" w:hAnsi="Times New Roman" w:cs="Times New Roman"/>
                <w:i/>
              </w:rPr>
              <w:t>……., ngày .... tháng.... năm 20...</w:t>
            </w:r>
            <w:r w:rsidRPr="003C70E8">
              <w:rPr>
                <w:rFonts w:ascii="Times New Roman" w:hAnsi="Times New Roman" w:cs="Times New Roman"/>
                <w:i/>
              </w:rPr>
              <w:br/>
            </w:r>
            <w:r w:rsidRPr="003C70E8">
              <w:rPr>
                <w:rFonts w:ascii="Times New Roman" w:hAnsi="Times New Roman" w:cs="Times New Roman"/>
                <w:b/>
              </w:rPr>
              <w:t>TÊN TỔ CHỨC PHÁT HÀNH</w:t>
            </w:r>
            <w:r w:rsidRPr="003C70E8">
              <w:rPr>
                <w:rFonts w:ascii="Times New Roman" w:hAnsi="Times New Roman" w:cs="Times New Roman"/>
                <w:b/>
              </w:rPr>
              <w:br/>
            </w:r>
            <w:r w:rsidRPr="003C70E8">
              <w:rPr>
                <w:rFonts w:ascii="Times New Roman" w:hAnsi="Times New Roman" w:cs="Times New Roman"/>
                <w:i/>
              </w:rPr>
              <w:t>(Người đại diện theo pháp luật)</w:t>
            </w:r>
            <w:r w:rsidRPr="003C70E8">
              <w:rPr>
                <w:rFonts w:ascii="Times New Roman" w:hAnsi="Times New Roman" w:cs="Times New Roman"/>
                <w:i/>
              </w:rPr>
              <w:br/>
              <w:t>(Ký, ghi rõ họ tên và đóng dấu)</w:t>
            </w:r>
          </w:p>
        </w:tc>
      </w:tr>
    </w:tbl>
    <w:p w14:paraId="5873F665" w14:textId="67B60733" w:rsidR="007B0EBA" w:rsidRPr="003C70E8" w:rsidRDefault="007B0EBA" w:rsidP="003C70E8">
      <w:pPr>
        <w:tabs>
          <w:tab w:val="right" w:leader="dot" w:pos="8280"/>
        </w:tabs>
        <w:spacing w:before="120" w:after="120"/>
        <w:rPr>
          <w:rFonts w:ascii="Times New Roman" w:hAnsi="Times New Roman" w:cs="Times New Roman"/>
        </w:rPr>
      </w:pPr>
    </w:p>
    <w:sectPr w:rsidR="007B0EBA" w:rsidRPr="003C70E8" w:rsidSect="006D6216">
      <w:headerReference w:type="even" r:id="rId6"/>
      <w:headerReference w:type="default" r:id="rId7"/>
      <w:footerReference w:type="even" r:id="rId8"/>
      <w:footerReference w:type="default" r:id="rId9"/>
      <w:headerReference w:type="first" r:id="rId10"/>
      <w:footerReference w:type="first" r:id="rId11"/>
      <w:pgSz w:w="9792" w:h="15842"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1F85F" w14:textId="77777777" w:rsidR="009B2FDD" w:rsidRDefault="009B2FDD" w:rsidP="00CB08F1">
      <w:r>
        <w:separator/>
      </w:r>
    </w:p>
  </w:endnote>
  <w:endnote w:type="continuationSeparator" w:id="0">
    <w:p w14:paraId="38D37023" w14:textId="77777777" w:rsidR="009B2FDD" w:rsidRDefault="009B2FDD" w:rsidP="00CB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9B00" w14:textId="77777777" w:rsidR="00D86098" w:rsidRDefault="00D86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00B1" w14:textId="707E61F8" w:rsidR="00CB08F1" w:rsidRPr="00D86098" w:rsidRDefault="00CB08F1" w:rsidP="00D860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E1BB" w14:textId="77777777" w:rsidR="00D86098" w:rsidRDefault="00D86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081D3" w14:textId="77777777" w:rsidR="009B2FDD" w:rsidRDefault="009B2FDD" w:rsidP="00CB08F1">
      <w:r>
        <w:separator/>
      </w:r>
    </w:p>
  </w:footnote>
  <w:footnote w:type="continuationSeparator" w:id="0">
    <w:p w14:paraId="5E5A4096" w14:textId="77777777" w:rsidR="009B2FDD" w:rsidRDefault="009B2FDD" w:rsidP="00CB0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8075" w14:textId="77777777" w:rsidR="00D86098" w:rsidRDefault="00D860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F523" w14:textId="77777777" w:rsidR="00D86098" w:rsidRPr="00D86098" w:rsidRDefault="00D86098" w:rsidP="00D860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454B" w14:textId="77777777" w:rsidR="00D86098" w:rsidRDefault="00D860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216"/>
    <w:rsid w:val="00064C8A"/>
    <w:rsid w:val="00105B76"/>
    <w:rsid w:val="003C70E8"/>
    <w:rsid w:val="00495D48"/>
    <w:rsid w:val="006D6216"/>
    <w:rsid w:val="007B0EBA"/>
    <w:rsid w:val="00836A26"/>
    <w:rsid w:val="009B2FDD"/>
    <w:rsid w:val="00A30245"/>
    <w:rsid w:val="00BD3F74"/>
    <w:rsid w:val="00C457ED"/>
    <w:rsid w:val="00CB08F1"/>
    <w:rsid w:val="00CF2101"/>
    <w:rsid w:val="00D86098"/>
    <w:rsid w:val="00E25FF8"/>
    <w:rsid w:val="00EE5CFD"/>
    <w:rsid w:val="00F751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D87C0"/>
  <w15:chartTrackingRefBased/>
  <w15:docId w15:val="{72898B95-19CB-4B55-BE14-E012FD8B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216"/>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6D6216"/>
    <w:pPr>
      <w:tabs>
        <w:tab w:val="left" w:pos="1152"/>
      </w:tabs>
      <w:spacing w:before="120" w:after="120" w:line="312" w:lineRule="auto"/>
    </w:pPr>
    <w:rPr>
      <w:rFonts w:ascii="Arial" w:eastAsia="Times New Roman" w:hAnsi="Arial" w:cs="Arial"/>
      <w:sz w:val="26"/>
      <w:szCs w:val="26"/>
      <w:lang w:val="en-US"/>
    </w:rPr>
  </w:style>
  <w:style w:type="paragraph" w:styleId="Header">
    <w:name w:val="header"/>
    <w:basedOn w:val="Normal"/>
    <w:link w:val="HeaderChar"/>
    <w:uiPriority w:val="99"/>
    <w:unhideWhenUsed/>
    <w:rsid w:val="00CB08F1"/>
    <w:pPr>
      <w:tabs>
        <w:tab w:val="center" w:pos="4513"/>
        <w:tab w:val="right" w:pos="9026"/>
      </w:tabs>
    </w:pPr>
  </w:style>
  <w:style w:type="character" w:customStyle="1" w:styleId="HeaderChar">
    <w:name w:val="Header Char"/>
    <w:basedOn w:val="DefaultParagraphFont"/>
    <w:link w:val="Header"/>
    <w:uiPriority w:val="99"/>
    <w:rsid w:val="00CB08F1"/>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CB08F1"/>
    <w:pPr>
      <w:tabs>
        <w:tab w:val="center" w:pos="4513"/>
        <w:tab w:val="right" w:pos="9026"/>
      </w:tabs>
    </w:pPr>
  </w:style>
  <w:style w:type="character" w:customStyle="1" w:styleId="FooterChar">
    <w:name w:val="Footer Char"/>
    <w:basedOn w:val="DefaultParagraphFont"/>
    <w:link w:val="Footer"/>
    <w:uiPriority w:val="99"/>
    <w:rsid w:val="00CB08F1"/>
    <w:rPr>
      <w:rFonts w:ascii="Tahoma" w:eastAsia="Tahoma" w:hAnsi="Tahoma" w:cs="Tahoma"/>
      <w:color w:val="000000"/>
      <w:sz w:val="24"/>
      <w:szCs w:val="24"/>
      <w:lang w:eastAsia="vi-VN"/>
    </w:rPr>
  </w:style>
  <w:style w:type="character" w:customStyle="1" w:styleId="Bodytext2Spacing4pt">
    <w:name w:val="Body text (2) + Spacing 4 pt"/>
    <w:basedOn w:val="DefaultParagraphFont"/>
    <w:rsid w:val="00C457ED"/>
    <w:rPr>
      <w:rFonts w:ascii="Times New Roman" w:hAnsi="Times New Roman" w:cs="Times New Roman"/>
      <w:spacing w:val="8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Linh</dc:creator>
  <cp:keywords/>
  <dc:description/>
  <cp:lastModifiedBy>huan nguyen</cp:lastModifiedBy>
  <cp:revision>4</cp:revision>
  <dcterms:created xsi:type="dcterms:W3CDTF">2021-07-14T08:59:00Z</dcterms:created>
  <dcterms:modified xsi:type="dcterms:W3CDTF">2022-09-12T12:22:00Z</dcterms:modified>
</cp:coreProperties>
</file>