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10" w:rsidRPr="00125963" w:rsidRDefault="00377710" w:rsidP="004E21AC">
      <w:pPr>
        <w:spacing w:line="276" w:lineRule="auto"/>
        <w:ind w:firstLine="720"/>
        <w:jc w:val="center"/>
        <w:rPr>
          <w:rFonts w:ascii="Times New Roman" w:hAnsi="Times New Roman"/>
          <w:b/>
          <w:bCs/>
          <w:sz w:val="24"/>
          <w:szCs w:val="24"/>
        </w:rPr>
      </w:pPr>
      <w:r w:rsidRPr="00125963">
        <w:rPr>
          <w:rFonts w:ascii="Times New Roman" w:hAnsi="Times New Roman"/>
          <w:b/>
          <w:sz w:val="24"/>
          <w:szCs w:val="24"/>
        </w:rPr>
        <w:t>CỘNG HÒA XÃ HỘI CHỦ NGHĨA VIỆT NAM</w:t>
      </w:r>
    </w:p>
    <w:p w:rsidR="00377710" w:rsidRPr="00125963" w:rsidRDefault="00377710" w:rsidP="004E21AC">
      <w:pPr>
        <w:spacing w:line="276" w:lineRule="auto"/>
        <w:ind w:firstLine="720"/>
        <w:jc w:val="center"/>
        <w:rPr>
          <w:rFonts w:ascii="Times New Roman" w:hAnsi="Times New Roman"/>
          <w:b/>
          <w:bCs/>
          <w:sz w:val="24"/>
          <w:szCs w:val="24"/>
        </w:rPr>
      </w:pPr>
      <w:r w:rsidRPr="00125963">
        <w:rPr>
          <w:rFonts w:ascii="Times New Roman" w:hAnsi="Times New Roman"/>
          <w:b/>
          <w:bCs/>
          <w:sz w:val="24"/>
          <w:szCs w:val="24"/>
        </w:rPr>
        <w:t>Độc lập - Tự do - Hạnh phúc</w:t>
      </w:r>
    </w:p>
    <w:p w:rsidR="00377710" w:rsidRPr="00125963" w:rsidRDefault="00377710" w:rsidP="004E21AC">
      <w:pPr>
        <w:spacing w:line="276" w:lineRule="auto"/>
        <w:ind w:firstLine="720"/>
        <w:jc w:val="center"/>
        <w:rPr>
          <w:rFonts w:ascii="Times New Roman" w:hAnsi="Times New Roman"/>
          <w:b/>
          <w:bCs/>
          <w:sz w:val="24"/>
          <w:szCs w:val="24"/>
        </w:rPr>
      </w:pPr>
      <w:r w:rsidRPr="00125963">
        <w:rPr>
          <w:rFonts w:ascii="Times New Roman" w:hAnsi="Times New Roman"/>
          <w:b/>
          <w:bCs/>
          <w:sz w:val="24"/>
          <w:szCs w:val="24"/>
        </w:rPr>
        <w:t>---------o0o---------</w:t>
      </w:r>
    </w:p>
    <w:p w:rsidR="00377710" w:rsidRPr="00125963" w:rsidRDefault="00377710" w:rsidP="004E21AC">
      <w:pPr>
        <w:spacing w:before="360" w:after="120" w:line="276" w:lineRule="auto"/>
        <w:ind w:firstLine="720"/>
        <w:jc w:val="center"/>
        <w:rPr>
          <w:rFonts w:ascii="Times New Roman" w:hAnsi="Times New Roman"/>
          <w:b/>
          <w:bCs/>
          <w:sz w:val="24"/>
          <w:szCs w:val="24"/>
        </w:rPr>
      </w:pPr>
      <w:r w:rsidRPr="00125963">
        <w:rPr>
          <w:rFonts w:ascii="Times New Roman" w:hAnsi="Times New Roman"/>
          <w:b/>
          <w:bCs/>
          <w:sz w:val="24"/>
          <w:szCs w:val="24"/>
        </w:rPr>
        <w:t>ĐIỀU LỆ</w:t>
      </w:r>
    </w:p>
    <w:p w:rsidR="00BB4B71" w:rsidRPr="00125963" w:rsidRDefault="0024647A" w:rsidP="004E21AC">
      <w:pPr>
        <w:spacing w:before="120" w:after="120" w:line="276" w:lineRule="auto"/>
        <w:ind w:firstLine="720"/>
        <w:jc w:val="center"/>
        <w:rPr>
          <w:rFonts w:ascii="Times New Roman" w:hAnsi="Times New Roman"/>
          <w:b/>
          <w:sz w:val="24"/>
          <w:szCs w:val="24"/>
        </w:rPr>
      </w:pPr>
      <w:r w:rsidRPr="00125963">
        <w:rPr>
          <w:rFonts w:ascii="Times New Roman" w:hAnsi="Times New Roman"/>
          <w:b/>
          <w:sz w:val="24"/>
          <w:szCs w:val="24"/>
        </w:rPr>
        <w:t xml:space="preserve">CÔNG TY TNHH </w:t>
      </w:r>
      <w:r w:rsidR="00492F52">
        <w:rPr>
          <w:rFonts w:ascii="Times New Roman" w:hAnsi="Times New Roman"/>
          <w:b/>
          <w:sz w:val="24"/>
          <w:szCs w:val="24"/>
        </w:rPr>
        <w:t>.............................</w:t>
      </w:r>
    </w:p>
    <w:p w:rsidR="00D33CAD" w:rsidRPr="00125963" w:rsidRDefault="00D33CAD" w:rsidP="00125963">
      <w:pPr>
        <w:spacing w:before="360" w:after="120" w:line="276" w:lineRule="auto"/>
        <w:ind w:firstLine="567"/>
        <w:jc w:val="both"/>
        <w:rPr>
          <w:rFonts w:ascii="Times New Roman" w:hAnsi="Times New Roman"/>
          <w:sz w:val="24"/>
          <w:szCs w:val="24"/>
        </w:rPr>
      </w:pPr>
      <w:r w:rsidRPr="00125963">
        <w:rPr>
          <w:rFonts w:ascii="Times New Roman" w:hAnsi="Times New Roman"/>
          <w:sz w:val="24"/>
          <w:szCs w:val="24"/>
        </w:rPr>
        <w:t>Căn cứ vào Luật Doanh nghiệp số 59/2020/QH14 được Quốc hội nước Cộng hòa xã hội chủ nghĩa Việt Nam thông qua ngày 17/06/2020 và các văn bản hướng dẫn thi hành Luật Doanh nghiệp.</w:t>
      </w:r>
    </w:p>
    <w:p w:rsidR="006A5C8A" w:rsidRPr="00492F52" w:rsidRDefault="00377710" w:rsidP="00125963">
      <w:pPr>
        <w:spacing w:before="120" w:after="120" w:line="276" w:lineRule="auto"/>
        <w:ind w:firstLine="567"/>
        <w:jc w:val="both"/>
        <w:rPr>
          <w:rFonts w:ascii="Times New Roman" w:hAnsi="Times New Roman"/>
          <w:sz w:val="24"/>
          <w:szCs w:val="24"/>
        </w:rPr>
      </w:pPr>
      <w:r w:rsidRPr="00125963">
        <w:rPr>
          <w:rFonts w:ascii="Times New Roman" w:hAnsi="Times New Roman"/>
          <w:sz w:val="24"/>
          <w:szCs w:val="24"/>
        </w:rPr>
        <w:t>Điều lệ này thông qua bở</w:t>
      </w:r>
      <w:r w:rsidR="007E4027" w:rsidRPr="00125963">
        <w:rPr>
          <w:rFonts w:ascii="Times New Roman" w:hAnsi="Times New Roman"/>
          <w:sz w:val="24"/>
          <w:szCs w:val="24"/>
        </w:rPr>
        <w:t xml:space="preserve">i các thành viên sáng lập ngày …. tháng …. năm </w:t>
      </w:r>
      <w:r w:rsidR="00492F52">
        <w:rPr>
          <w:rFonts w:ascii="Times New Roman" w:hAnsi="Times New Roman"/>
          <w:sz w:val="24"/>
          <w:szCs w:val="24"/>
        </w:rPr>
        <w:t>.........</w:t>
      </w:r>
    </w:p>
    <w:p w:rsidR="0089602A" w:rsidRPr="00125963" w:rsidRDefault="0089602A" w:rsidP="004E21AC">
      <w:pPr>
        <w:spacing w:before="360" w:after="120" w:line="276" w:lineRule="auto"/>
        <w:jc w:val="center"/>
        <w:rPr>
          <w:rFonts w:ascii="Times New Roman" w:hAnsi="Times New Roman"/>
          <w:b/>
          <w:bCs/>
          <w:color w:val="000000"/>
          <w:sz w:val="24"/>
          <w:szCs w:val="24"/>
        </w:rPr>
      </w:pPr>
      <w:r w:rsidRPr="00125963">
        <w:rPr>
          <w:rFonts w:ascii="Times New Roman" w:hAnsi="Times New Roman"/>
          <w:b/>
          <w:color w:val="000000"/>
          <w:sz w:val="24"/>
          <w:szCs w:val="24"/>
        </w:rPr>
        <w:t>CHƯƠNG I: QUY ĐỊNH CHUNG</w:t>
      </w:r>
    </w:p>
    <w:p w:rsidR="00377710" w:rsidRPr="00125963" w:rsidRDefault="006A5C8A" w:rsidP="004E21AC">
      <w:pPr>
        <w:spacing w:before="120" w:after="120" w:line="276" w:lineRule="auto"/>
        <w:jc w:val="both"/>
        <w:rPr>
          <w:rFonts w:ascii="Times New Roman" w:hAnsi="Times New Roman"/>
          <w:b/>
          <w:bCs/>
          <w:sz w:val="24"/>
          <w:szCs w:val="24"/>
        </w:rPr>
      </w:pPr>
      <w:r w:rsidRPr="00125963">
        <w:rPr>
          <w:rFonts w:ascii="Times New Roman" w:hAnsi="Times New Roman"/>
          <w:b/>
          <w:bCs/>
          <w:sz w:val="24"/>
          <w:szCs w:val="24"/>
        </w:rPr>
        <w:t xml:space="preserve">Điều 1. </w:t>
      </w:r>
      <w:r w:rsidR="003946DF" w:rsidRPr="00125963">
        <w:rPr>
          <w:rFonts w:ascii="Times New Roman" w:hAnsi="Times New Roman"/>
          <w:b/>
          <w:bCs/>
          <w:sz w:val="24"/>
          <w:szCs w:val="24"/>
        </w:rPr>
        <w:t>T</w:t>
      </w:r>
      <w:r w:rsidR="00EE1F7F" w:rsidRPr="00125963">
        <w:rPr>
          <w:rFonts w:ascii="Times New Roman" w:hAnsi="Times New Roman"/>
          <w:b/>
          <w:bCs/>
          <w:sz w:val="24"/>
          <w:szCs w:val="24"/>
        </w:rPr>
        <w:t>ên gọi, trụ sở chính, chi nhánh, văn phòng đại diện</w:t>
      </w:r>
      <w:r w:rsidR="00EE1F7F" w:rsidRPr="00125963">
        <w:rPr>
          <w:rFonts w:ascii="Times New Roman" w:hAnsi="Times New Roman"/>
          <w:b/>
          <w:sz w:val="24"/>
          <w:szCs w:val="24"/>
        </w:rPr>
        <w:t xml:space="preserve">  </w:t>
      </w:r>
    </w:p>
    <w:p w:rsidR="00F02587" w:rsidRPr="00125963" w:rsidRDefault="00C3334C" w:rsidP="004E21AC">
      <w:pPr>
        <w:tabs>
          <w:tab w:val="left" w:leader="dot" w:pos="9072"/>
        </w:tabs>
        <w:spacing w:before="120" w:after="120" w:line="276" w:lineRule="auto"/>
        <w:jc w:val="both"/>
        <w:rPr>
          <w:rFonts w:ascii="Times New Roman" w:hAnsi="Times New Roman"/>
          <w:sz w:val="24"/>
          <w:szCs w:val="24"/>
          <w:lang w:val="vi-VN"/>
        </w:rPr>
      </w:pPr>
      <w:r w:rsidRPr="00125963">
        <w:rPr>
          <w:rFonts w:ascii="Times New Roman" w:hAnsi="Times New Roman"/>
          <w:sz w:val="24"/>
          <w:szCs w:val="24"/>
        </w:rPr>
        <w:t>1</w:t>
      </w:r>
      <w:r w:rsidR="006A5C8A" w:rsidRPr="00125963">
        <w:rPr>
          <w:rFonts w:ascii="Times New Roman" w:hAnsi="Times New Roman"/>
          <w:sz w:val="24"/>
          <w:szCs w:val="24"/>
        </w:rPr>
        <w:t>.</w:t>
      </w:r>
      <w:r w:rsidRPr="00125963">
        <w:rPr>
          <w:rFonts w:ascii="Times New Roman" w:hAnsi="Times New Roman"/>
          <w:sz w:val="24"/>
          <w:szCs w:val="24"/>
        </w:rPr>
        <w:t xml:space="preserve"> </w:t>
      </w:r>
      <w:r w:rsidR="00F02587" w:rsidRPr="00125963">
        <w:rPr>
          <w:rFonts w:ascii="Times New Roman" w:hAnsi="Times New Roman"/>
          <w:sz w:val="24"/>
          <w:szCs w:val="24"/>
          <w:lang w:val="vi-VN"/>
        </w:rPr>
        <w:t>Tên công ty</w:t>
      </w:r>
    </w:p>
    <w:p w:rsidR="0089602A" w:rsidRPr="00125963" w:rsidRDefault="00C3334C" w:rsidP="004E21AC">
      <w:pPr>
        <w:tabs>
          <w:tab w:val="left" w:leader="dot" w:pos="9072"/>
        </w:tabs>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Tên công ty viết bằng tiếng Việt (ghi bằng chữ in hoa): </w:t>
      </w:r>
      <w:r w:rsidR="00230735" w:rsidRPr="00125963">
        <w:rPr>
          <w:rFonts w:ascii="Times New Roman" w:hAnsi="Times New Roman"/>
          <w:b/>
          <w:sz w:val="24"/>
          <w:szCs w:val="24"/>
        </w:rPr>
        <w:t xml:space="preserve">CÔNG TY TNHH </w:t>
      </w:r>
      <w:r w:rsidR="00492F52">
        <w:rPr>
          <w:rFonts w:ascii="Times New Roman" w:hAnsi="Times New Roman"/>
          <w:b/>
          <w:sz w:val="24"/>
          <w:szCs w:val="24"/>
        </w:rPr>
        <w:t>......................</w:t>
      </w:r>
    </w:p>
    <w:p w:rsidR="0089602A" w:rsidRPr="00125963" w:rsidRDefault="00C3334C" w:rsidP="004E21AC">
      <w:pPr>
        <w:tabs>
          <w:tab w:val="left" w:leader="dot" w:pos="9072"/>
        </w:tabs>
        <w:spacing w:before="120" w:after="120" w:line="276" w:lineRule="auto"/>
        <w:jc w:val="both"/>
        <w:rPr>
          <w:rFonts w:ascii="Times New Roman" w:hAnsi="Times New Roman"/>
          <w:b/>
          <w:bCs/>
          <w:sz w:val="24"/>
          <w:szCs w:val="24"/>
        </w:rPr>
      </w:pPr>
      <w:r w:rsidRPr="00125963">
        <w:rPr>
          <w:rFonts w:ascii="Times New Roman" w:hAnsi="Times New Roman"/>
          <w:sz w:val="24"/>
          <w:szCs w:val="24"/>
        </w:rPr>
        <w:t xml:space="preserve">Tên công ty viết bằng tiếng nước ngoài (nếu có): </w:t>
      </w:r>
      <w:r w:rsidR="00492F52">
        <w:rPr>
          <w:rFonts w:ascii="Times New Roman" w:hAnsi="Times New Roman"/>
          <w:b/>
          <w:bCs/>
          <w:sz w:val="24"/>
          <w:szCs w:val="24"/>
        </w:rPr>
        <w:t>.................................................................</w:t>
      </w:r>
    </w:p>
    <w:p w:rsidR="0089602A" w:rsidRPr="00125963" w:rsidRDefault="00C3334C" w:rsidP="004E21AC">
      <w:pPr>
        <w:tabs>
          <w:tab w:val="left" w:leader="dot" w:pos="9072"/>
        </w:tabs>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Tên công ty viết tắt (nếu có): </w:t>
      </w:r>
      <w:r w:rsidR="00492F52">
        <w:rPr>
          <w:rFonts w:ascii="Times New Roman" w:hAnsi="Times New Roman"/>
          <w:b/>
          <w:bCs/>
          <w:sz w:val="24"/>
          <w:szCs w:val="24"/>
        </w:rPr>
        <w:t>................................................................................................</w:t>
      </w:r>
    </w:p>
    <w:p w:rsidR="00C3334C" w:rsidRPr="00125963" w:rsidRDefault="000B176E" w:rsidP="004E21AC">
      <w:pPr>
        <w:spacing w:before="120" w:after="120" w:line="276" w:lineRule="auto"/>
        <w:jc w:val="both"/>
        <w:rPr>
          <w:rFonts w:ascii="Times New Roman" w:hAnsi="Times New Roman"/>
          <w:sz w:val="24"/>
          <w:szCs w:val="24"/>
        </w:rPr>
      </w:pPr>
      <w:r w:rsidRPr="00125963">
        <w:rPr>
          <w:rFonts w:ascii="Times New Roman" w:hAnsi="Times New Roman"/>
          <w:spacing w:val="-6"/>
          <w:sz w:val="24"/>
          <w:szCs w:val="24"/>
        </w:rPr>
        <w:t>2</w:t>
      </w:r>
      <w:r w:rsidR="00741197" w:rsidRPr="00125963">
        <w:rPr>
          <w:rFonts w:ascii="Times New Roman" w:hAnsi="Times New Roman"/>
          <w:spacing w:val="-6"/>
          <w:sz w:val="24"/>
          <w:szCs w:val="24"/>
        </w:rPr>
        <w:t xml:space="preserve">. </w:t>
      </w:r>
      <w:r w:rsidRPr="00125963">
        <w:rPr>
          <w:rFonts w:ascii="Times New Roman" w:hAnsi="Times New Roman"/>
          <w:spacing w:val="-6"/>
          <w:sz w:val="24"/>
          <w:szCs w:val="24"/>
        </w:rPr>
        <w:t xml:space="preserve"> </w:t>
      </w:r>
      <w:r w:rsidR="00230735" w:rsidRPr="00125963">
        <w:rPr>
          <w:rFonts w:ascii="Times New Roman" w:hAnsi="Times New Roman"/>
          <w:color w:val="000000"/>
          <w:sz w:val="24"/>
          <w:szCs w:val="24"/>
        </w:rPr>
        <w:t>Trụ sở C</w:t>
      </w:r>
      <w:r w:rsidR="003623B7" w:rsidRPr="00125963">
        <w:rPr>
          <w:rFonts w:ascii="Times New Roman" w:hAnsi="Times New Roman"/>
          <w:color w:val="000000"/>
          <w:sz w:val="24"/>
          <w:szCs w:val="24"/>
        </w:rPr>
        <w:t>ông ty:</w:t>
      </w:r>
      <w:r w:rsidR="003623B7" w:rsidRPr="00125963">
        <w:rPr>
          <w:rFonts w:ascii="Times New Roman" w:hAnsi="Times New Roman"/>
          <w:sz w:val="24"/>
          <w:szCs w:val="24"/>
        </w:rPr>
        <w:t xml:space="preserve"> </w:t>
      </w:r>
    </w:p>
    <w:p w:rsidR="00C3334C" w:rsidRPr="00125963" w:rsidRDefault="00C3334C"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rPr>
        <w:t>Số nhà, đường phố/xóm/ấp/thôn:</w:t>
      </w:r>
      <w:r w:rsidR="00D33CAD" w:rsidRPr="00125963">
        <w:rPr>
          <w:rFonts w:ascii="Times New Roman" w:hAnsi="Times New Roman"/>
          <w:sz w:val="24"/>
          <w:szCs w:val="24"/>
        </w:rPr>
        <w:t xml:space="preserve"> </w:t>
      </w:r>
      <w:r w:rsidR="00492F52">
        <w:rPr>
          <w:rFonts w:ascii="Times New Roman" w:hAnsi="Times New Roman"/>
          <w:sz w:val="24"/>
          <w:szCs w:val="24"/>
        </w:rPr>
        <w:t>.........................................................................................</w:t>
      </w:r>
    </w:p>
    <w:p w:rsidR="00C3334C" w:rsidRPr="00125963" w:rsidRDefault="00D33CAD"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rPr>
        <w:t xml:space="preserve">Xã/Phường/Thị trấn: </w:t>
      </w:r>
      <w:r w:rsidR="00492F52">
        <w:rPr>
          <w:rFonts w:ascii="Times New Roman" w:hAnsi="Times New Roman"/>
          <w:sz w:val="24"/>
          <w:szCs w:val="24"/>
        </w:rPr>
        <w:t>.............................................................................................................</w:t>
      </w:r>
    </w:p>
    <w:p w:rsidR="007A3D4D" w:rsidRPr="00125963" w:rsidRDefault="00C3334C"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rPr>
        <w:t>Quận/Huyệ</w:t>
      </w:r>
      <w:r w:rsidR="00230735" w:rsidRPr="00125963">
        <w:rPr>
          <w:rFonts w:ascii="Times New Roman" w:hAnsi="Times New Roman"/>
          <w:sz w:val="24"/>
          <w:szCs w:val="24"/>
        </w:rPr>
        <w:t xml:space="preserve">n/Thị xã/Thành phố thuộc tỉnh: </w:t>
      </w:r>
      <w:r w:rsidR="00492F52">
        <w:rPr>
          <w:rFonts w:ascii="Times New Roman" w:hAnsi="Times New Roman"/>
          <w:sz w:val="24"/>
          <w:szCs w:val="24"/>
        </w:rPr>
        <w:t>.........................................................................</w:t>
      </w:r>
      <w:r w:rsidR="007A3D4D" w:rsidRPr="00125963">
        <w:rPr>
          <w:rFonts w:ascii="Times New Roman" w:hAnsi="Times New Roman"/>
          <w:sz w:val="24"/>
          <w:szCs w:val="24"/>
        </w:rPr>
        <w:t xml:space="preserve"> </w:t>
      </w:r>
    </w:p>
    <w:p w:rsidR="00230735" w:rsidRPr="00125963" w:rsidRDefault="00D33CAD"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Tỉnh/Thành phố:</w:t>
      </w:r>
      <w:r w:rsidR="00291279" w:rsidRPr="00125963">
        <w:rPr>
          <w:rFonts w:ascii="Times New Roman" w:hAnsi="Times New Roman"/>
          <w:sz w:val="24"/>
          <w:szCs w:val="24"/>
        </w:rPr>
        <w:t xml:space="preserve"> </w:t>
      </w:r>
      <w:r w:rsidR="00492F52">
        <w:rPr>
          <w:rFonts w:ascii="Times New Roman" w:hAnsi="Times New Roman"/>
          <w:sz w:val="24"/>
          <w:szCs w:val="24"/>
        </w:rPr>
        <w:t>....................................................................................................................</w:t>
      </w:r>
    </w:p>
    <w:p w:rsidR="00C3334C" w:rsidRPr="00125963" w:rsidRDefault="00C3334C"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Điện thoại:</w:t>
      </w:r>
      <w:r w:rsidR="00125963" w:rsidRPr="00125963">
        <w:rPr>
          <w:rFonts w:ascii="Times New Roman" w:hAnsi="Times New Roman"/>
          <w:sz w:val="24"/>
          <w:szCs w:val="24"/>
        </w:rPr>
        <w:t xml:space="preserve"> ………………………… </w:t>
      </w:r>
      <w:r w:rsidRPr="00125963">
        <w:rPr>
          <w:rFonts w:ascii="Times New Roman" w:hAnsi="Times New Roman"/>
          <w:sz w:val="24"/>
          <w:szCs w:val="24"/>
        </w:rPr>
        <w:t>Fax:</w:t>
      </w:r>
      <w:r w:rsidR="00D33CAD" w:rsidRPr="00125963">
        <w:rPr>
          <w:rFonts w:ascii="Times New Roman" w:hAnsi="Times New Roman"/>
          <w:sz w:val="24"/>
          <w:szCs w:val="24"/>
          <w:lang w:val="vi-VN"/>
        </w:rPr>
        <w:t xml:space="preserve"> ........................................</w:t>
      </w:r>
      <w:r w:rsidRPr="00125963">
        <w:rPr>
          <w:rFonts w:ascii="Times New Roman" w:hAnsi="Times New Roman"/>
          <w:sz w:val="24"/>
          <w:szCs w:val="24"/>
        </w:rPr>
        <w:t xml:space="preserve"> </w:t>
      </w:r>
      <w:r w:rsidRPr="00125963">
        <w:rPr>
          <w:rFonts w:ascii="Times New Roman" w:hAnsi="Times New Roman"/>
          <w:sz w:val="24"/>
          <w:szCs w:val="24"/>
        </w:rPr>
        <w:tab/>
      </w:r>
    </w:p>
    <w:p w:rsidR="00C3334C" w:rsidRPr="00125963" w:rsidRDefault="00C3334C"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rPr>
        <w:t>Email</w:t>
      </w:r>
      <w:r w:rsidR="00125963" w:rsidRPr="00125963">
        <w:rPr>
          <w:rFonts w:ascii="Times New Roman" w:hAnsi="Times New Roman"/>
          <w:sz w:val="24"/>
          <w:szCs w:val="24"/>
        </w:rPr>
        <w:t>: ………………………</w:t>
      </w:r>
      <w:r w:rsidR="005B02F1" w:rsidRPr="00125963">
        <w:rPr>
          <w:rFonts w:ascii="Times New Roman" w:hAnsi="Times New Roman"/>
          <w:sz w:val="24"/>
          <w:szCs w:val="24"/>
        </w:rPr>
        <w:tab/>
      </w:r>
      <w:r w:rsidR="00DF6DAB" w:rsidRPr="00125963">
        <w:rPr>
          <w:rFonts w:ascii="Times New Roman" w:hAnsi="Times New Roman"/>
          <w:sz w:val="24"/>
          <w:szCs w:val="24"/>
        </w:rPr>
        <w:tab/>
      </w:r>
      <w:r w:rsidRPr="00125963">
        <w:rPr>
          <w:rFonts w:ascii="Times New Roman" w:hAnsi="Times New Roman"/>
          <w:sz w:val="24"/>
          <w:szCs w:val="24"/>
        </w:rPr>
        <w:t>Website:</w:t>
      </w:r>
      <w:r w:rsidR="00DA34F9" w:rsidRPr="00125963">
        <w:rPr>
          <w:rFonts w:ascii="Times New Roman" w:hAnsi="Times New Roman"/>
          <w:sz w:val="24"/>
          <w:szCs w:val="24"/>
          <w:lang w:eastAsia="zh-CN"/>
        </w:rPr>
        <w:t xml:space="preserve"> </w:t>
      </w:r>
      <w:r w:rsidR="00DF6DAB" w:rsidRPr="00125963">
        <w:rPr>
          <w:rFonts w:ascii="Times New Roman" w:hAnsi="Times New Roman"/>
          <w:sz w:val="24"/>
          <w:szCs w:val="24"/>
          <w:lang w:eastAsia="zh-CN"/>
        </w:rPr>
        <w:t>…………………..</w:t>
      </w:r>
    </w:p>
    <w:p w:rsidR="002900A5" w:rsidRPr="00125963" w:rsidRDefault="002900A5"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Công ty có thể thay đổi địa chỉ trụ sở </w:t>
      </w:r>
      <w:r w:rsidR="00695F32" w:rsidRPr="00125963">
        <w:rPr>
          <w:rFonts w:ascii="Times New Roman" w:hAnsi="Times New Roman"/>
          <w:sz w:val="24"/>
          <w:szCs w:val="24"/>
        </w:rPr>
        <w:t>chính</w:t>
      </w:r>
      <w:r w:rsidRPr="00125963">
        <w:rPr>
          <w:rFonts w:ascii="Times New Roman" w:hAnsi="Times New Roman"/>
          <w:sz w:val="24"/>
          <w:szCs w:val="24"/>
        </w:rPr>
        <w:t>, lập văn phòng đại diện hoặc chi nhánh theo quyết định của Hội đồng thành viên và phù hợp với quy định của pháp luật</w:t>
      </w:r>
      <w:r w:rsidR="00125963">
        <w:rPr>
          <w:rFonts w:ascii="Times New Roman" w:hAnsi="Times New Roman"/>
          <w:sz w:val="24"/>
          <w:szCs w:val="24"/>
        </w:rPr>
        <w:t>.</w:t>
      </w:r>
    </w:p>
    <w:p w:rsidR="00377710" w:rsidRPr="00125963" w:rsidRDefault="006A5C8A" w:rsidP="004E21AC">
      <w:pPr>
        <w:spacing w:before="120" w:after="120" w:line="276" w:lineRule="auto"/>
        <w:jc w:val="both"/>
        <w:rPr>
          <w:rFonts w:ascii="Times New Roman" w:hAnsi="Times New Roman"/>
          <w:b/>
          <w:bCs/>
          <w:sz w:val="24"/>
          <w:szCs w:val="24"/>
        </w:rPr>
      </w:pPr>
      <w:r w:rsidRPr="00125963">
        <w:rPr>
          <w:rFonts w:ascii="Times New Roman" w:hAnsi="Times New Roman"/>
          <w:b/>
          <w:bCs/>
          <w:sz w:val="24"/>
          <w:szCs w:val="24"/>
        </w:rPr>
        <w:t>Điều 2. Hình thức công ty</w:t>
      </w:r>
    </w:p>
    <w:p w:rsidR="006A5C8A" w:rsidRPr="00125963" w:rsidRDefault="006A5C8A"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1. </w:t>
      </w:r>
      <w:r w:rsidR="00125963" w:rsidRPr="00125963">
        <w:rPr>
          <w:rFonts w:ascii="Times New Roman" w:hAnsi="Times New Roman"/>
          <w:b/>
          <w:sz w:val="24"/>
          <w:szCs w:val="24"/>
        </w:rPr>
        <w:t xml:space="preserve">CÔNG TY TNHH </w:t>
      </w:r>
      <w:r w:rsidR="00492F52">
        <w:rPr>
          <w:rFonts w:ascii="Times New Roman" w:hAnsi="Times New Roman"/>
          <w:b/>
          <w:sz w:val="24"/>
          <w:szCs w:val="24"/>
        </w:rPr>
        <w:t>......................................</w:t>
      </w:r>
      <w:r w:rsidR="00125963" w:rsidRPr="00125963">
        <w:rPr>
          <w:rFonts w:ascii="Times New Roman" w:hAnsi="Times New Roman"/>
          <w:sz w:val="24"/>
          <w:szCs w:val="24"/>
        </w:rPr>
        <w:t xml:space="preserve"> </w:t>
      </w:r>
      <w:r w:rsidR="00377710" w:rsidRPr="00125963">
        <w:rPr>
          <w:rFonts w:ascii="Times New Roman" w:hAnsi="Times New Roman"/>
          <w:sz w:val="24"/>
          <w:szCs w:val="24"/>
        </w:rPr>
        <w:t xml:space="preserve">là Công ty trách nhiệm hữu hạn có hai thành viên trở lên, </w:t>
      </w:r>
      <w:r w:rsidRPr="00125963">
        <w:rPr>
          <w:rFonts w:ascii="Times New Roman" w:hAnsi="Times New Roman"/>
          <w:sz w:val="24"/>
          <w:szCs w:val="24"/>
        </w:rPr>
        <w:t>trong đó:</w:t>
      </w:r>
    </w:p>
    <w:p w:rsidR="006A5C8A" w:rsidRPr="00125963" w:rsidRDefault="006A5C8A"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t>a) Thành viên có thể là tổ chức, cá nhân; số lượng thành viên không vượt quá 50;</w:t>
      </w:r>
    </w:p>
    <w:p w:rsidR="007D6A5F" w:rsidRPr="00125963" w:rsidRDefault="006A5C8A"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b) </w:t>
      </w:r>
      <w:r w:rsidR="007D6A5F" w:rsidRPr="00125963">
        <w:rPr>
          <w:rFonts w:ascii="Times New Roman" w:hAnsi="Times New Roman"/>
          <w:sz w:val="24"/>
          <w:szCs w:val="24"/>
        </w:rPr>
        <w:t>Thành viên chịu trách nhiệm về các khoản nợ và nghĩa vụ tài sản khác của doanh nghiệp trong phạm vi số vốn đã góp vào doanh nghiệp, trừ trường hợp quy định tại khoản 4 Điều 4</w:t>
      </w:r>
      <w:r w:rsidR="00D04F20" w:rsidRPr="00125963">
        <w:rPr>
          <w:rFonts w:ascii="Times New Roman" w:hAnsi="Times New Roman"/>
          <w:sz w:val="24"/>
          <w:szCs w:val="24"/>
        </w:rPr>
        <w:t>7</w:t>
      </w:r>
      <w:r w:rsidR="007D6A5F" w:rsidRPr="00125963">
        <w:rPr>
          <w:rFonts w:ascii="Times New Roman" w:hAnsi="Times New Roman"/>
          <w:sz w:val="24"/>
          <w:szCs w:val="24"/>
        </w:rPr>
        <w:t xml:space="preserve"> của </w:t>
      </w:r>
      <w:r w:rsidR="0088270D" w:rsidRPr="00125963">
        <w:rPr>
          <w:rFonts w:ascii="Times New Roman" w:hAnsi="Times New Roman"/>
          <w:sz w:val="24"/>
          <w:szCs w:val="24"/>
        </w:rPr>
        <w:t>Luật doanh nghiệp 20</w:t>
      </w:r>
      <w:r w:rsidR="00D04F20" w:rsidRPr="00125963">
        <w:rPr>
          <w:rFonts w:ascii="Times New Roman" w:hAnsi="Times New Roman"/>
          <w:sz w:val="24"/>
          <w:szCs w:val="24"/>
        </w:rPr>
        <w:t>20</w:t>
      </w:r>
      <w:r w:rsidR="007D6A5F" w:rsidRPr="00125963">
        <w:rPr>
          <w:rFonts w:ascii="Times New Roman" w:hAnsi="Times New Roman"/>
          <w:sz w:val="24"/>
          <w:szCs w:val="24"/>
        </w:rPr>
        <w:t>;</w:t>
      </w:r>
    </w:p>
    <w:p w:rsidR="006A5C8A" w:rsidRPr="00125963" w:rsidRDefault="006A5C8A"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c) Phần vốn góp của thành viên chỉ được chuyển nhượng theo quy định tại </w:t>
      </w:r>
      <w:r w:rsidR="00D04F20" w:rsidRPr="00125963">
        <w:rPr>
          <w:rFonts w:ascii="Times New Roman" w:hAnsi="Times New Roman"/>
          <w:sz w:val="24"/>
          <w:szCs w:val="24"/>
        </w:rPr>
        <w:t>các điều 51, 52 và</w:t>
      </w:r>
      <w:r w:rsidR="00125963" w:rsidRPr="00125963">
        <w:rPr>
          <w:rFonts w:ascii="Times New Roman" w:hAnsi="Times New Roman"/>
          <w:sz w:val="24"/>
          <w:szCs w:val="24"/>
        </w:rPr>
        <w:t xml:space="preserve"> </w:t>
      </w:r>
      <w:r w:rsidR="00D04F20" w:rsidRPr="00125963">
        <w:rPr>
          <w:rFonts w:ascii="Times New Roman" w:hAnsi="Times New Roman"/>
          <w:sz w:val="24"/>
          <w:szCs w:val="24"/>
        </w:rPr>
        <w:t>53 của Luật doanh nghiệp 2020</w:t>
      </w:r>
      <w:r w:rsidRPr="00125963">
        <w:rPr>
          <w:rFonts w:ascii="Times New Roman" w:hAnsi="Times New Roman"/>
          <w:sz w:val="24"/>
          <w:szCs w:val="24"/>
        </w:rPr>
        <w:t>.</w:t>
      </w:r>
    </w:p>
    <w:p w:rsidR="006A5C8A" w:rsidRPr="00125963" w:rsidRDefault="006A5C8A"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2. Công ty </w:t>
      </w:r>
      <w:r w:rsidR="00D04F20" w:rsidRPr="00125963">
        <w:rPr>
          <w:rFonts w:ascii="Times New Roman" w:hAnsi="Times New Roman"/>
          <w:sz w:val="24"/>
          <w:szCs w:val="24"/>
        </w:rPr>
        <w:t>có tư cách pháp nhân kể từ ngày được cấp Giấy chứng nhận đăng ký doanh nghiệp</w:t>
      </w:r>
    </w:p>
    <w:p w:rsidR="00377710" w:rsidRPr="00125963" w:rsidRDefault="006A5C8A"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lastRenderedPageBreak/>
        <w:t>3. Công ty không được quyền phát hành cổ phần</w:t>
      </w:r>
      <w:r w:rsidR="00D04F20" w:rsidRPr="00125963">
        <w:rPr>
          <w:rFonts w:ascii="Times New Roman" w:hAnsi="Times New Roman"/>
          <w:sz w:val="24"/>
          <w:szCs w:val="24"/>
        </w:rPr>
        <w:t>, trừ trường hợp để chuyển đổi thành công ty cổ phần</w:t>
      </w:r>
      <w:r w:rsidRPr="00125963">
        <w:rPr>
          <w:rFonts w:ascii="Times New Roman" w:hAnsi="Times New Roman"/>
          <w:sz w:val="24"/>
          <w:szCs w:val="24"/>
        </w:rPr>
        <w:t>.</w:t>
      </w:r>
    </w:p>
    <w:p w:rsidR="00D04F20" w:rsidRPr="00125963" w:rsidRDefault="00D33CAD" w:rsidP="00125963">
      <w:pPr>
        <w:spacing w:before="120" w:after="120" w:line="276" w:lineRule="auto"/>
        <w:jc w:val="both"/>
        <w:rPr>
          <w:rFonts w:ascii="Times New Roman" w:hAnsi="Times New Roman"/>
          <w:sz w:val="24"/>
          <w:szCs w:val="24"/>
        </w:rPr>
      </w:pPr>
      <w:r w:rsidRPr="00125963">
        <w:rPr>
          <w:rFonts w:ascii="Times New Roman" w:hAnsi="Times New Roman"/>
          <w:sz w:val="24"/>
          <w:szCs w:val="24"/>
        </w:rPr>
        <w:t>4. Công ty</w:t>
      </w:r>
      <w:r w:rsidR="00D04F20" w:rsidRPr="00125963">
        <w:rPr>
          <w:rFonts w:ascii="Times New Roman" w:hAnsi="Times New Roman"/>
          <w:sz w:val="24"/>
          <w:szCs w:val="24"/>
        </w:rPr>
        <w:t xml:space="preserve"> được phát hành trái phiếu theo quy định của Luật doanh nghiệp 2020 và quy định khác của pháp luật có liên quan; việc phát hành trái phiếu riêng lẻ phải tuân thủ quy định tại Điều 128 và Điều 129 của Luật doanh nghiệp 2020.</w:t>
      </w:r>
    </w:p>
    <w:p w:rsidR="001B3F12" w:rsidRDefault="001B3F12" w:rsidP="00E87F0C">
      <w:pPr>
        <w:pStyle w:val="Heading9"/>
        <w:spacing w:line="276" w:lineRule="auto"/>
      </w:pPr>
      <w:r w:rsidRPr="00125963">
        <w:t>Điều 3. Ngành nghề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5095"/>
        <w:gridCol w:w="1559"/>
        <w:gridCol w:w="1556"/>
      </w:tblGrid>
      <w:tr w:rsidR="0062156D" w:rsidRPr="0062156D" w:rsidTr="001B3611">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62156D" w:rsidRPr="0062156D" w:rsidRDefault="0062156D" w:rsidP="001B3611">
            <w:pPr>
              <w:spacing w:before="120"/>
              <w:jc w:val="center"/>
              <w:rPr>
                <w:rFonts w:ascii="Times New Roman" w:hAnsi="Times New Roman"/>
                <w:b/>
                <w:bCs/>
                <w:sz w:val="24"/>
                <w:szCs w:val="24"/>
              </w:rPr>
            </w:pPr>
            <w:r w:rsidRPr="0062156D">
              <w:rPr>
                <w:rFonts w:ascii="Times New Roman" w:hAnsi="Times New Roman"/>
                <w:b/>
                <w:bCs/>
                <w:sz w:val="24"/>
                <w:szCs w:val="24"/>
              </w:rPr>
              <w:t>STT</w:t>
            </w:r>
          </w:p>
        </w:tc>
        <w:tc>
          <w:tcPr>
            <w:tcW w:w="2810" w:type="pct"/>
            <w:tcBorders>
              <w:top w:val="single" w:sz="2" w:space="0" w:color="auto"/>
              <w:left w:val="single" w:sz="2" w:space="0" w:color="auto"/>
              <w:bottom w:val="single" w:sz="2" w:space="0" w:color="auto"/>
              <w:right w:val="single" w:sz="2" w:space="0" w:color="auto"/>
            </w:tcBorders>
            <w:shd w:val="clear" w:color="auto" w:fill="FFFFFF"/>
            <w:vAlign w:val="center"/>
          </w:tcPr>
          <w:p w:rsidR="0062156D" w:rsidRPr="0062156D" w:rsidRDefault="0062156D" w:rsidP="001B3611">
            <w:pPr>
              <w:spacing w:before="120"/>
              <w:jc w:val="center"/>
              <w:rPr>
                <w:rFonts w:ascii="Times New Roman" w:hAnsi="Times New Roman"/>
                <w:b/>
                <w:bCs/>
                <w:sz w:val="24"/>
                <w:szCs w:val="24"/>
              </w:rPr>
            </w:pPr>
            <w:r w:rsidRPr="0062156D">
              <w:rPr>
                <w:rFonts w:ascii="Times New Roman" w:hAnsi="Times New Roman"/>
                <w:b/>
                <w:bCs/>
                <w:sz w:val="24"/>
                <w:szCs w:val="24"/>
              </w:rPr>
              <w:t>Tên ngành</w:t>
            </w:r>
          </w:p>
        </w:tc>
        <w:tc>
          <w:tcPr>
            <w:tcW w:w="860" w:type="pct"/>
            <w:tcBorders>
              <w:top w:val="single" w:sz="2" w:space="0" w:color="auto"/>
              <w:left w:val="single" w:sz="2" w:space="0" w:color="auto"/>
              <w:bottom w:val="single" w:sz="2" w:space="0" w:color="auto"/>
              <w:right w:val="single" w:sz="2" w:space="0" w:color="auto"/>
            </w:tcBorders>
            <w:shd w:val="clear" w:color="auto" w:fill="FFFFFF"/>
            <w:vAlign w:val="center"/>
          </w:tcPr>
          <w:p w:rsidR="0062156D" w:rsidRPr="0062156D" w:rsidRDefault="0062156D" w:rsidP="001B3611">
            <w:pPr>
              <w:spacing w:before="120"/>
              <w:jc w:val="center"/>
              <w:rPr>
                <w:rFonts w:ascii="Times New Roman" w:hAnsi="Times New Roman"/>
                <w:b/>
                <w:bCs/>
                <w:sz w:val="24"/>
                <w:szCs w:val="24"/>
              </w:rPr>
            </w:pPr>
            <w:r w:rsidRPr="0062156D">
              <w:rPr>
                <w:rFonts w:ascii="Times New Roman" w:hAnsi="Times New Roman"/>
                <w:b/>
                <w:bCs/>
                <w:sz w:val="24"/>
                <w:szCs w:val="24"/>
              </w:rPr>
              <w:t>Mã ngành</w:t>
            </w:r>
          </w:p>
        </w:tc>
        <w:tc>
          <w:tcPr>
            <w:tcW w:w="858" w:type="pct"/>
            <w:tcBorders>
              <w:top w:val="single" w:sz="2" w:space="0" w:color="auto"/>
              <w:left w:val="single" w:sz="2" w:space="0" w:color="auto"/>
              <w:bottom w:val="single" w:sz="2" w:space="0" w:color="auto"/>
              <w:right w:val="single" w:sz="2" w:space="0" w:color="auto"/>
            </w:tcBorders>
            <w:shd w:val="clear" w:color="auto" w:fill="FFFFFF"/>
            <w:vAlign w:val="center"/>
          </w:tcPr>
          <w:p w:rsidR="0062156D" w:rsidRPr="0062156D" w:rsidRDefault="0062156D" w:rsidP="001B3611">
            <w:pPr>
              <w:spacing w:before="120"/>
              <w:jc w:val="center"/>
              <w:rPr>
                <w:rFonts w:ascii="Times New Roman" w:hAnsi="Times New Roman"/>
                <w:b/>
                <w:bCs/>
                <w:sz w:val="24"/>
                <w:szCs w:val="24"/>
              </w:rPr>
            </w:pPr>
            <w:r w:rsidRPr="0062156D">
              <w:rPr>
                <w:rFonts w:ascii="Times New Roman" w:hAnsi="Times New Roman"/>
                <w:b/>
                <w:bCs/>
                <w:sz w:val="24"/>
                <w:szCs w:val="24"/>
              </w:rPr>
              <w:t xml:space="preserve">Ngành, nghề kinh doanh chính </w:t>
            </w:r>
            <w:r w:rsidRPr="0062156D">
              <w:rPr>
                <w:rFonts w:ascii="Times New Roman" w:hAnsi="Times New Roman"/>
                <w:b/>
                <w:bCs/>
                <w:i/>
                <w:iCs/>
                <w:sz w:val="24"/>
                <w:szCs w:val="24"/>
              </w:rPr>
              <w:t>(đánh dấu X để chọn một trong các ngành, nghề đã kê khai)</w:t>
            </w:r>
          </w:p>
        </w:tc>
      </w:tr>
      <w:tr w:rsidR="00492F52" w:rsidRPr="0062156D" w:rsidTr="001B3611">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rsidR="00492F52" w:rsidRPr="0062156D" w:rsidRDefault="00492F52" w:rsidP="001B3611">
            <w:pPr>
              <w:spacing w:before="120"/>
              <w:jc w:val="center"/>
              <w:rPr>
                <w:rFonts w:ascii="Times New Roman" w:hAnsi="Times New Roman"/>
                <w:b/>
                <w:bCs/>
                <w:sz w:val="24"/>
                <w:szCs w:val="24"/>
              </w:rPr>
            </w:pPr>
          </w:p>
        </w:tc>
        <w:tc>
          <w:tcPr>
            <w:tcW w:w="2810" w:type="pct"/>
            <w:tcBorders>
              <w:top w:val="single" w:sz="2" w:space="0" w:color="auto"/>
              <w:left w:val="single" w:sz="2" w:space="0" w:color="auto"/>
              <w:bottom w:val="single" w:sz="2" w:space="0" w:color="auto"/>
              <w:right w:val="single" w:sz="2" w:space="0" w:color="auto"/>
            </w:tcBorders>
            <w:shd w:val="clear" w:color="auto" w:fill="FFFFFF"/>
            <w:vAlign w:val="center"/>
          </w:tcPr>
          <w:p w:rsidR="00492F52" w:rsidRPr="0062156D" w:rsidRDefault="00492F52" w:rsidP="001B3611">
            <w:pPr>
              <w:spacing w:before="120"/>
              <w:jc w:val="center"/>
              <w:rPr>
                <w:rFonts w:ascii="Times New Roman" w:hAnsi="Times New Roman"/>
                <w:b/>
                <w:bCs/>
                <w:sz w:val="24"/>
                <w:szCs w:val="24"/>
              </w:rPr>
            </w:pPr>
          </w:p>
        </w:tc>
        <w:tc>
          <w:tcPr>
            <w:tcW w:w="860" w:type="pct"/>
            <w:tcBorders>
              <w:top w:val="single" w:sz="2" w:space="0" w:color="auto"/>
              <w:left w:val="single" w:sz="2" w:space="0" w:color="auto"/>
              <w:bottom w:val="single" w:sz="2" w:space="0" w:color="auto"/>
              <w:right w:val="single" w:sz="2" w:space="0" w:color="auto"/>
            </w:tcBorders>
            <w:shd w:val="clear" w:color="auto" w:fill="FFFFFF"/>
            <w:vAlign w:val="center"/>
          </w:tcPr>
          <w:p w:rsidR="00492F52" w:rsidRPr="0062156D" w:rsidRDefault="00492F52" w:rsidP="001B3611">
            <w:pPr>
              <w:spacing w:before="120"/>
              <w:jc w:val="center"/>
              <w:rPr>
                <w:rFonts w:ascii="Times New Roman" w:hAnsi="Times New Roman"/>
                <w:b/>
                <w:bCs/>
                <w:sz w:val="24"/>
                <w:szCs w:val="24"/>
              </w:rPr>
            </w:pPr>
          </w:p>
        </w:tc>
        <w:tc>
          <w:tcPr>
            <w:tcW w:w="858" w:type="pct"/>
            <w:tcBorders>
              <w:top w:val="single" w:sz="2" w:space="0" w:color="auto"/>
              <w:left w:val="single" w:sz="2" w:space="0" w:color="auto"/>
              <w:bottom w:val="single" w:sz="2" w:space="0" w:color="auto"/>
              <w:right w:val="single" w:sz="2" w:space="0" w:color="auto"/>
            </w:tcBorders>
            <w:shd w:val="clear" w:color="auto" w:fill="FFFFFF"/>
            <w:vAlign w:val="center"/>
          </w:tcPr>
          <w:p w:rsidR="00492F52" w:rsidRPr="0062156D" w:rsidRDefault="00492F52" w:rsidP="001B3611">
            <w:pPr>
              <w:spacing w:before="120"/>
              <w:jc w:val="center"/>
              <w:rPr>
                <w:rFonts w:ascii="Times New Roman" w:hAnsi="Times New Roman"/>
                <w:b/>
                <w:bCs/>
                <w:sz w:val="24"/>
                <w:szCs w:val="24"/>
              </w:rPr>
            </w:pPr>
          </w:p>
        </w:tc>
      </w:tr>
    </w:tbl>
    <w:p w:rsidR="00125963" w:rsidRPr="00125963" w:rsidRDefault="00125963" w:rsidP="00125963">
      <w:pPr>
        <w:rPr>
          <w:b/>
          <w:bCs/>
        </w:rPr>
      </w:pPr>
    </w:p>
    <w:p w:rsidR="00377710" w:rsidRPr="00125963" w:rsidRDefault="00291808" w:rsidP="004E21AC">
      <w:pPr>
        <w:pStyle w:val="Heading9"/>
        <w:spacing w:line="276" w:lineRule="auto"/>
        <w:rPr>
          <w:lang w:val="fr-FR"/>
        </w:rPr>
      </w:pPr>
      <w:r w:rsidRPr="00125963">
        <w:t>Điều 4. Thành viên công ty</w:t>
      </w:r>
    </w:p>
    <w:p w:rsidR="00C96481" w:rsidRPr="00125963" w:rsidRDefault="00377710" w:rsidP="004E21AC">
      <w:pPr>
        <w:spacing w:before="120" w:after="120" w:line="276" w:lineRule="auto"/>
        <w:jc w:val="both"/>
        <w:rPr>
          <w:rFonts w:ascii="Times New Roman" w:hAnsi="Times New Roman"/>
          <w:sz w:val="24"/>
          <w:szCs w:val="24"/>
          <w:lang w:val="fr-FR"/>
        </w:rPr>
      </w:pPr>
      <w:r w:rsidRPr="00125963">
        <w:rPr>
          <w:rFonts w:ascii="Times New Roman" w:hAnsi="Times New Roman"/>
          <w:sz w:val="24"/>
          <w:szCs w:val="24"/>
          <w:lang w:val="fr-FR"/>
        </w:rPr>
        <w:t>Công ty được t</w:t>
      </w:r>
      <w:r w:rsidR="00C96481" w:rsidRPr="00125963">
        <w:rPr>
          <w:rFonts w:ascii="Times New Roman" w:hAnsi="Times New Roman"/>
          <w:sz w:val="24"/>
          <w:szCs w:val="24"/>
          <w:lang w:val="fr-FR"/>
        </w:rPr>
        <w:t xml:space="preserve">hành lập bởi các thành viên sau :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851"/>
        <w:gridCol w:w="709"/>
        <w:gridCol w:w="850"/>
        <w:gridCol w:w="709"/>
        <w:gridCol w:w="1701"/>
        <w:gridCol w:w="1701"/>
        <w:gridCol w:w="1843"/>
      </w:tblGrid>
      <w:tr w:rsidR="00C2235E" w:rsidRPr="00125963" w:rsidTr="00E87F0C">
        <w:tc>
          <w:tcPr>
            <w:tcW w:w="426" w:type="dxa"/>
            <w:shd w:val="clear" w:color="auto" w:fill="auto"/>
          </w:tcPr>
          <w:p w:rsidR="00085280" w:rsidRPr="00125963" w:rsidRDefault="0008528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STT</w:t>
            </w:r>
          </w:p>
        </w:tc>
        <w:tc>
          <w:tcPr>
            <w:tcW w:w="992" w:type="dxa"/>
            <w:shd w:val="clear" w:color="auto" w:fill="auto"/>
          </w:tcPr>
          <w:p w:rsidR="00085280" w:rsidRPr="00125963" w:rsidRDefault="00085280" w:rsidP="004E21AC">
            <w:pPr>
              <w:spacing w:before="120" w:after="120" w:line="276" w:lineRule="auto"/>
              <w:jc w:val="center"/>
              <w:rPr>
                <w:rFonts w:ascii="Times New Roman" w:hAnsi="Times New Roman"/>
                <w:sz w:val="24"/>
                <w:szCs w:val="24"/>
                <w:lang w:val="vi-VN"/>
              </w:rPr>
            </w:pPr>
            <w:r w:rsidRPr="00125963">
              <w:rPr>
                <w:rFonts w:ascii="Times New Roman" w:hAnsi="Times New Roman"/>
                <w:sz w:val="24"/>
                <w:szCs w:val="24"/>
                <w:lang w:val="vi-VN"/>
              </w:rPr>
              <w:t>Tên thành viên</w:t>
            </w:r>
          </w:p>
        </w:tc>
        <w:tc>
          <w:tcPr>
            <w:tcW w:w="851" w:type="dxa"/>
            <w:shd w:val="clear" w:color="auto" w:fill="auto"/>
          </w:tcPr>
          <w:p w:rsidR="00085280" w:rsidRPr="00125963" w:rsidRDefault="00085280" w:rsidP="004E21AC">
            <w:pPr>
              <w:spacing w:before="120" w:after="120" w:line="276" w:lineRule="auto"/>
              <w:jc w:val="center"/>
              <w:rPr>
                <w:rFonts w:ascii="Times New Roman" w:hAnsi="Times New Roman"/>
                <w:sz w:val="24"/>
                <w:szCs w:val="24"/>
                <w:lang w:val="vi-VN"/>
              </w:rPr>
            </w:pPr>
            <w:r w:rsidRPr="00125963">
              <w:rPr>
                <w:rFonts w:ascii="Times New Roman" w:hAnsi="Times New Roman"/>
                <w:sz w:val="24"/>
                <w:szCs w:val="24"/>
                <w:lang w:val="vi-VN"/>
              </w:rPr>
              <w:t>Ngày, tháng,</w:t>
            </w:r>
          </w:p>
          <w:p w:rsidR="00085280" w:rsidRPr="00125963" w:rsidRDefault="00085280" w:rsidP="004E21AC">
            <w:pPr>
              <w:spacing w:before="120" w:after="120" w:line="276" w:lineRule="auto"/>
              <w:jc w:val="center"/>
              <w:rPr>
                <w:rFonts w:ascii="Times New Roman" w:hAnsi="Times New Roman"/>
                <w:sz w:val="24"/>
                <w:szCs w:val="24"/>
                <w:lang w:val="vi-VN"/>
              </w:rPr>
            </w:pPr>
            <w:r w:rsidRPr="00125963">
              <w:rPr>
                <w:rFonts w:ascii="Times New Roman" w:hAnsi="Times New Roman"/>
                <w:sz w:val="24"/>
                <w:szCs w:val="24"/>
                <w:lang w:val="vi-VN"/>
              </w:rPr>
              <w:t>năm</w:t>
            </w:r>
          </w:p>
          <w:p w:rsidR="00085280" w:rsidRPr="00125963" w:rsidRDefault="00085280" w:rsidP="004E21AC">
            <w:pPr>
              <w:spacing w:before="120" w:after="120" w:line="276" w:lineRule="auto"/>
              <w:jc w:val="center"/>
              <w:rPr>
                <w:rFonts w:ascii="Times New Roman" w:hAnsi="Times New Roman"/>
                <w:sz w:val="24"/>
                <w:szCs w:val="24"/>
                <w:lang w:val="vi-VN"/>
              </w:rPr>
            </w:pPr>
            <w:r w:rsidRPr="00125963">
              <w:rPr>
                <w:rFonts w:ascii="Times New Roman" w:hAnsi="Times New Roman"/>
                <w:sz w:val="24"/>
                <w:szCs w:val="24"/>
                <w:lang w:val="vi-VN"/>
              </w:rPr>
              <w:t>sinh đối với thành viên là cá nhân</w:t>
            </w:r>
          </w:p>
        </w:tc>
        <w:tc>
          <w:tcPr>
            <w:tcW w:w="709" w:type="dxa"/>
            <w:shd w:val="clear" w:color="auto" w:fill="auto"/>
          </w:tcPr>
          <w:p w:rsidR="00085280" w:rsidRPr="00125963" w:rsidRDefault="0008528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 xml:space="preserve">Giới tính </w:t>
            </w:r>
          </w:p>
        </w:tc>
        <w:tc>
          <w:tcPr>
            <w:tcW w:w="850" w:type="dxa"/>
            <w:shd w:val="clear" w:color="auto" w:fill="auto"/>
          </w:tcPr>
          <w:p w:rsidR="00085280" w:rsidRPr="00125963" w:rsidRDefault="0008528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Quốc tịch</w:t>
            </w:r>
          </w:p>
        </w:tc>
        <w:tc>
          <w:tcPr>
            <w:tcW w:w="709" w:type="dxa"/>
            <w:shd w:val="clear" w:color="auto" w:fill="auto"/>
          </w:tcPr>
          <w:p w:rsidR="00085280" w:rsidRPr="00125963" w:rsidRDefault="0008528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Dân tộc</w:t>
            </w:r>
          </w:p>
        </w:tc>
        <w:tc>
          <w:tcPr>
            <w:tcW w:w="1701" w:type="dxa"/>
            <w:shd w:val="clear" w:color="auto" w:fill="auto"/>
          </w:tcPr>
          <w:p w:rsidR="00085280" w:rsidRPr="00125963" w:rsidRDefault="00085280" w:rsidP="004E21AC">
            <w:pPr>
              <w:spacing w:before="120" w:after="120" w:line="276" w:lineRule="auto"/>
              <w:jc w:val="center"/>
              <w:rPr>
                <w:rFonts w:ascii="Times New Roman" w:hAnsi="Times New Roman"/>
                <w:sz w:val="24"/>
                <w:szCs w:val="24"/>
                <w:lang w:val="vi-VN"/>
              </w:rPr>
            </w:pPr>
            <w:r w:rsidRPr="00125963">
              <w:rPr>
                <w:rFonts w:ascii="Times New Roman" w:hAnsi="Times New Roman"/>
                <w:sz w:val="24"/>
                <w:szCs w:val="24"/>
                <w:lang w:val="vi-VN"/>
              </w:rPr>
              <w:t>Chỗ ở hiện tại đối với thành viên là cá nhân</w:t>
            </w:r>
          </w:p>
        </w:tc>
        <w:tc>
          <w:tcPr>
            <w:tcW w:w="1701" w:type="dxa"/>
            <w:shd w:val="clear" w:color="auto" w:fill="auto"/>
          </w:tcPr>
          <w:p w:rsidR="00085280" w:rsidRPr="00125963" w:rsidRDefault="00085280" w:rsidP="00C2235E">
            <w:pPr>
              <w:spacing w:before="120" w:after="120" w:line="276" w:lineRule="auto"/>
              <w:rPr>
                <w:rFonts w:ascii="Times New Roman" w:hAnsi="Times New Roman"/>
                <w:sz w:val="24"/>
                <w:szCs w:val="24"/>
                <w:lang w:val="vi-VN"/>
              </w:rPr>
            </w:pPr>
            <w:r w:rsidRPr="00125963">
              <w:rPr>
                <w:rFonts w:ascii="Times New Roman" w:hAnsi="Times New Roman"/>
                <w:sz w:val="24"/>
                <w:szCs w:val="24"/>
                <w:lang w:val="vi-VN"/>
              </w:rPr>
              <w:t>Nơi đăng ký hộ khẩu thường trú đối với cá nhân; địa chỉ trụ sở chính đối với tổ chức</w:t>
            </w:r>
          </w:p>
        </w:tc>
        <w:tc>
          <w:tcPr>
            <w:tcW w:w="1843" w:type="dxa"/>
            <w:shd w:val="clear" w:color="auto" w:fill="auto"/>
          </w:tcPr>
          <w:p w:rsidR="00085280" w:rsidRPr="00125963" w:rsidRDefault="00085280" w:rsidP="00C2235E">
            <w:pPr>
              <w:spacing w:before="120" w:after="120" w:line="276" w:lineRule="auto"/>
              <w:rPr>
                <w:rFonts w:ascii="Times New Roman" w:hAnsi="Times New Roman"/>
                <w:sz w:val="24"/>
                <w:szCs w:val="24"/>
                <w:lang w:val="vi-VN"/>
              </w:rPr>
            </w:pPr>
            <w:r w:rsidRPr="00125963">
              <w:rPr>
                <w:rFonts w:ascii="Times New Roman" w:hAnsi="Times New Roman"/>
                <w:sz w:val="24"/>
                <w:szCs w:val="24"/>
                <w:lang w:val="vi-VN"/>
              </w:rPr>
              <w:t>Số, ngày, cơ quan cấp Chứng minh nhân dân/Căn cước công dân hoặc Hộ chiếu đối với cá nhân; Giấy chứng nhận đăng ký doanh nghiệp (hoặc các giấy chứng nhận tương đương) đối với doanh nghiệp</w:t>
            </w:r>
          </w:p>
        </w:tc>
      </w:tr>
      <w:tr w:rsidR="00C2235E" w:rsidRPr="00125963" w:rsidTr="00E87F0C">
        <w:tc>
          <w:tcPr>
            <w:tcW w:w="426"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1</w:t>
            </w:r>
          </w:p>
        </w:tc>
        <w:tc>
          <w:tcPr>
            <w:tcW w:w="992"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2</w:t>
            </w:r>
          </w:p>
        </w:tc>
        <w:tc>
          <w:tcPr>
            <w:tcW w:w="851"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3</w:t>
            </w:r>
          </w:p>
        </w:tc>
        <w:tc>
          <w:tcPr>
            <w:tcW w:w="709"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4</w:t>
            </w:r>
          </w:p>
        </w:tc>
        <w:tc>
          <w:tcPr>
            <w:tcW w:w="850"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5</w:t>
            </w:r>
          </w:p>
        </w:tc>
        <w:tc>
          <w:tcPr>
            <w:tcW w:w="709"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6</w:t>
            </w:r>
          </w:p>
        </w:tc>
        <w:tc>
          <w:tcPr>
            <w:tcW w:w="1701"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7</w:t>
            </w:r>
          </w:p>
        </w:tc>
        <w:tc>
          <w:tcPr>
            <w:tcW w:w="1701"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8</w:t>
            </w:r>
          </w:p>
        </w:tc>
        <w:tc>
          <w:tcPr>
            <w:tcW w:w="1843" w:type="dxa"/>
            <w:shd w:val="clear" w:color="auto" w:fill="auto"/>
          </w:tcPr>
          <w:p w:rsidR="00085280" w:rsidRPr="00125963" w:rsidRDefault="008F0A86"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9</w:t>
            </w:r>
          </w:p>
        </w:tc>
      </w:tr>
      <w:tr w:rsidR="00C2235E" w:rsidRPr="00125963" w:rsidTr="00F247FA">
        <w:tc>
          <w:tcPr>
            <w:tcW w:w="426"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lang w:val="vi-VN"/>
              </w:rPr>
            </w:pPr>
          </w:p>
        </w:tc>
        <w:tc>
          <w:tcPr>
            <w:tcW w:w="992"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85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709"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850"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709"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170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170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lang w:val="vi-VN"/>
              </w:rPr>
            </w:pPr>
          </w:p>
        </w:tc>
        <w:tc>
          <w:tcPr>
            <w:tcW w:w="1843"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r>
      <w:tr w:rsidR="00C2235E" w:rsidRPr="00125963" w:rsidTr="00F247FA">
        <w:tc>
          <w:tcPr>
            <w:tcW w:w="426"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lang w:val="vi-VN"/>
              </w:rPr>
            </w:pPr>
          </w:p>
        </w:tc>
        <w:tc>
          <w:tcPr>
            <w:tcW w:w="992"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85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709"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850"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709" w:type="dxa"/>
            <w:shd w:val="clear" w:color="auto" w:fill="auto"/>
            <w:vAlign w:val="center"/>
          </w:tcPr>
          <w:p w:rsidR="00085280" w:rsidRPr="00125963" w:rsidRDefault="00085280" w:rsidP="00492F52">
            <w:pPr>
              <w:spacing w:before="120" w:after="120" w:line="276" w:lineRule="auto"/>
              <w:rPr>
                <w:rFonts w:ascii="Times New Roman" w:hAnsi="Times New Roman"/>
                <w:sz w:val="24"/>
                <w:szCs w:val="24"/>
              </w:rPr>
            </w:pPr>
          </w:p>
        </w:tc>
        <w:tc>
          <w:tcPr>
            <w:tcW w:w="170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c>
          <w:tcPr>
            <w:tcW w:w="1701"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lang w:val="vi-VN"/>
              </w:rPr>
            </w:pPr>
          </w:p>
        </w:tc>
        <w:tc>
          <w:tcPr>
            <w:tcW w:w="1843" w:type="dxa"/>
            <w:shd w:val="clear" w:color="auto" w:fill="auto"/>
            <w:vAlign w:val="center"/>
          </w:tcPr>
          <w:p w:rsidR="00085280" w:rsidRPr="00125963" w:rsidRDefault="00085280" w:rsidP="00F247FA">
            <w:pPr>
              <w:spacing w:before="120" w:after="120" w:line="276" w:lineRule="auto"/>
              <w:rPr>
                <w:rFonts w:ascii="Times New Roman" w:hAnsi="Times New Roman"/>
                <w:sz w:val="24"/>
                <w:szCs w:val="24"/>
              </w:rPr>
            </w:pPr>
          </w:p>
        </w:tc>
      </w:tr>
    </w:tbl>
    <w:p w:rsidR="001D752D" w:rsidRDefault="006A5C8A" w:rsidP="001D752D">
      <w:pPr>
        <w:pStyle w:val="Heading9"/>
        <w:spacing w:line="276" w:lineRule="auto"/>
      </w:pPr>
      <w:r w:rsidRPr="00125963">
        <w:t>Điều 5. Vốn điều lệ</w:t>
      </w:r>
    </w:p>
    <w:p w:rsidR="0082537C" w:rsidRPr="001D752D" w:rsidRDefault="00D33CAD" w:rsidP="001D752D">
      <w:pPr>
        <w:pStyle w:val="Heading9"/>
        <w:spacing w:line="276" w:lineRule="auto"/>
        <w:rPr>
          <w:b w:val="0"/>
        </w:rPr>
      </w:pPr>
      <w:r w:rsidRPr="001D752D">
        <w:rPr>
          <w:b w:val="0"/>
          <w:lang w:val="vi-VN"/>
        </w:rPr>
        <w:t>1. Vốn điều lệ:</w:t>
      </w:r>
    </w:p>
    <w:p w:rsidR="000F5096" w:rsidRPr="00125963" w:rsidRDefault="00377710" w:rsidP="001D752D">
      <w:pPr>
        <w:pStyle w:val="Heading9"/>
        <w:spacing w:line="276" w:lineRule="auto"/>
        <w:rPr>
          <w:b w:val="0"/>
        </w:rPr>
      </w:pPr>
      <w:r w:rsidRPr="00125963">
        <w:rPr>
          <w:b w:val="0"/>
          <w:lang w:val="vi-VN"/>
        </w:rPr>
        <w:t xml:space="preserve">Vốn điều lệ của Công ty là: </w:t>
      </w:r>
      <w:r w:rsidR="001F0E16" w:rsidRPr="00125963">
        <w:rPr>
          <w:b w:val="0"/>
          <w:lang w:val="vi-VN"/>
        </w:rPr>
        <w:t>(</w:t>
      </w:r>
      <w:r w:rsidR="001F0E16" w:rsidRPr="00125963">
        <w:rPr>
          <w:b w:val="0"/>
          <w:i/>
          <w:iCs/>
          <w:lang w:val="vi-VN"/>
        </w:rPr>
        <w:t>bằng số; VNĐ</w:t>
      </w:r>
      <w:r w:rsidR="001F0E16" w:rsidRPr="00125963">
        <w:rPr>
          <w:b w:val="0"/>
          <w:lang w:val="vi-VN"/>
        </w:rPr>
        <w:t xml:space="preserve">): </w:t>
      </w:r>
      <w:bookmarkStart w:id="0" w:name="_Hlk76132388"/>
      <w:r w:rsidR="00492F52">
        <w:rPr>
          <w:bCs w:val="0"/>
        </w:rPr>
        <w:t>...............................</w:t>
      </w:r>
      <w:r w:rsidR="001D752D" w:rsidRPr="001D752D">
        <w:rPr>
          <w:bCs w:val="0"/>
        </w:rPr>
        <w:t xml:space="preserve"> VN</w:t>
      </w:r>
      <w:r w:rsidR="001D752D" w:rsidRPr="001D752D">
        <w:rPr>
          <w:rFonts w:hint="eastAsia"/>
          <w:bCs w:val="0"/>
        </w:rPr>
        <w:t>Đ</w:t>
      </w:r>
      <w:bookmarkEnd w:id="0"/>
    </w:p>
    <w:p w:rsidR="001D752D" w:rsidRDefault="008F0A86" w:rsidP="001D752D">
      <w:pPr>
        <w:tabs>
          <w:tab w:val="left" w:pos="0"/>
        </w:tabs>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 xml:space="preserve">Vốn điều lệ (bằng chữ; VNĐ): </w:t>
      </w:r>
      <w:r w:rsidR="00492F52">
        <w:rPr>
          <w:rFonts w:ascii="Times New Roman" w:hAnsi="Times New Roman"/>
          <w:i/>
          <w:iCs/>
          <w:sz w:val="24"/>
          <w:szCs w:val="24"/>
        </w:rPr>
        <w:t>................................................................</w:t>
      </w:r>
      <w:r w:rsidR="00492F52">
        <w:rPr>
          <w:rFonts w:ascii="Times New Roman" w:hAnsi="Times New Roman"/>
          <w:sz w:val="24"/>
          <w:szCs w:val="24"/>
        </w:rPr>
        <w:t>................................</w:t>
      </w:r>
    </w:p>
    <w:p w:rsidR="008F0A86" w:rsidRPr="00125963" w:rsidRDefault="008F0A86" w:rsidP="001D752D">
      <w:pPr>
        <w:tabs>
          <w:tab w:val="left" w:pos="0"/>
        </w:tabs>
        <w:spacing w:before="120" w:after="120" w:line="276" w:lineRule="auto"/>
        <w:ind w:firstLine="567"/>
        <w:jc w:val="both"/>
        <w:rPr>
          <w:rFonts w:ascii="Times New Roman" w:hAnsi="Times New Roman"/>
          <w:b/>
          <w:color w:val="000000"/>
          <w:sz w:val="24"/>
          <w:szCs w:val="24"/>
        </w:rPr>
      </w:pPr>
      <w:r w:rsidRPr="00125963">
        <w:rPr>
          <w:rFonts w:ascii="Times New Roman" w:hAnsi="Times New Roman"/>
          <w:b/>
          <w:color w:val="000000"/>
          <w:sz w:val="24"/>
          <w:szCs w:val="24"/>
        </w:rPr>
        <w:lastRenderedPageBreak/>
        <w:t>Trong đó:</w:t>
      </w:r>
    </w:p>
    <w:p w:rsidR="000F5096" w:rsidRPr="00125963" w:rsidRDefault="008F0A86" w:rsidP="001D752D">
      <w:pPr>
        <w:tabs>
          <w:tab w:val="left" w:pos="0"/>
        </w:tabs>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V</w:t>
      </w:r>
      <w:r w:rsidR="000F5096" w:rsidRPr="00125963">
        <w:rPr>
          <w:rFonts w:ascii="Times New Roman" w:hAnsi="Times New Roman"/>
          <w:sz w:val="24"/>
          <w:szCs w:val="24"/>
        </w:rPr>
        <w:t xml:space="preserve">ốn bằng tiền mặt: </w:t>
      </w:r>
      <w:r w:rsidR="001F0E16" w:rsidRPr="00125963">
        <w:rPr>
          <w:rFonts w:ascii="Times New Roman" w:hAnsi="Times New Roman"/>
          <w:bCs/>
          <w:i/>
          <w:iCs/>
          <w:sz w:val="24"/>
          <w:szCs w:val="24"/>
        </w:rPr>
        <w:t xml:space="preserve">(bằng số; VNĐ): </w:t>
      </w:r>
      <w:r w:rsidR="00492F52">
        <w:rPr>
          <w:rFonts w:ascii="Times New Roman" w:hAnsi="Times New Roman"/>
          <w:b/>
          <w:iCs/>
          <w:sz w:val="24"/>
          <w:szCs w:val="24"/>
        </w:rPr>
        <w:t>....................................</w:t>
      </w:r>
      <w:r w:rsidR="001D752D" w:rsidRPr="001D752D">
        <w:rPr>
          <w:rFonts w:ascii="Times New Roman" w:hAnsi="Times New Roman"/>
          <w:b/>
          <w:iCs/>
          <w:sz w:val="24"/>
          <w:szCs w:val="24"/>
        </w:rPr>
        <w:t xml:space="preserve"> VN</w:t>
      </w:r>
      <w:r w:rsidR="001D752D" w:rsidRPr="001D752D">
        <w:rPr>
          <w:rFonts w:ascii="Times New Roman" w:hAnsi="Times New Roman" w:hint="eastAsia"/>
          <w:b/>
          <w:iCs/>
          <w:sz w:val="24"/>
          <w:szCs w:val="24"/>
        </w:rPr>
        <w:t>Đ</w:t>
      </w:r>
    </w:p>
    <w:p w:rsidR="000F5096" w:rsidRPr="00125963" w:rsidRDefault="000F5096" w:rsidP="001D752D">
      <w:pPr>
        <w:tabs>
          <w:tab w:val="left" w:pos="0"/>
        </w:tabs>
        <w:spacing w:before="120" w:after="120" w:line="276" w:lineRule="auto"/>
        <w:jc w:val="both"/>
        <w:rPr>
          <w:rFonts w:ascii="Times New Roman" w:hAnsi="Times New Roman"/>
          <w:bCs/>
          <w:iCs/>
          <w:sz w:val="24"/>
          <w:szCs w:val="24"/>
        </w:rPr>
      </w:pPr>
      <w:r w:rsidRPr="00125963">
        <w:rPr>
          <w:rFonts w:ascii="Times New Roman" w:hAnsi="Times New Roman"/>
          <w:sz w:val="24"/>
          <w:szCs w:val="24"/>
        </w:rPr>
        <w:t xml:space="preserve">Vốn bằng tài sản: </w:t>
      </w:r>
      <w:r w:rsidR="001F0E16" w:rsidRPr="00125963">
        <w:rPr>
          <w:rFonts w:ascii="Times New Roman" w:hAnsi="Times New Roman"/>
          <w:bCs/>
          <w:i/>
          <w:iCs/>
          <w:sz w:val="24"/>
          <w:szCs w:val="24"/>
        </w:rPr>
        <w:t xml:space="preserve">(bằng số; VNĐ): </w:t>
      </w:r>
      <w:r w:rsidR="00DA34F9" w:rsidRPr="00125963">
        <w:rPr>
          <w:rFonts w:ascii="Times New Roman" w:hAnsi="Times New Roman"/>
          <w:bCs/>
          <w:i/>
          <w:iCs/>
          <w:sz w:val="24"/>
          <w:szCs w:val="24"/>
        </w:rPr>
        <w:t xml:space="preserve"> </w:t>
      </w:r>
      <w:r w:rsidR="00492F52">
        <w:rPr>
          <w:rFonts w:ascii="Times New Roman" w:hAnsi="Times New Roman"/>
          <w:bCs/>
          <w:iCs/>
          <w:sz w:val="24"/>
          <w:szCs w:val="24"/>
        </w:rPr>
        <w:t>.........................................................................................</w:t>
      </w:r>
    </w:p>
    <w:p w:rsidR="0021349C" w:rsidRPr="00125963" w:rsidRDefault="00D33CAD" w:rsidP="004E21AC">
      <w:pPr>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 xml:space="preserve">2. </w:t>
      </w:r>
      <w:r w:rsidR="00377710" w:rsidRPr="00125963">
        <w:rPr>
          <w:rFonts w:ascii="Times New Roman" w:hAnsi="Times New Roman"/>
          <w:sz w:val="24"/>
          <w:szCs w:val="24"/>
        </w:rPr>
        <w:t>Phần vốn góp và giá trị vốn góp của các thành viên:</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2694"/>
        <w:gridCol w:w="2976"/>
        <w:gridCol w:w="1276"/>
        <w:gridCol w:w="1705"/>
      </w:tblGrid>
      <w:tr w:rsidR="00377710" w:rsidRPr="00125963" w:rsidTr="00B76071">
        <w:trPr>
          <w:cantSplit/>
          <w:trHeight w:val="600"/>
          <w:jc w:val="center"/>
        </w:trPr>
        <w:tc>
          <w:tcPr>
            <w:tcW w:w="714" w:type="dxa"/>
            <w:vAlign w:val="center"/>
          </w:tcPr>
          <w:p w:rsidR="00377710" w:rsidRPr="00125963" w:rsidRDefault="00377710" w:rsidP="00E87F0C">
            <w:pPr>
              <w:spacing w:before="120" w:after="120" w:line="276" w:lineRule="auto"/>
              <w:jc w:val="center"/>
              <w:rPr>
                <w:rFonts w:ascii="Times New Roman" w:hAnsi="Times New Roman"/>
                <w:b/>
                <w:sz w:val="24"/>
                <w:szCs w:val="24"/>
              </w:rPr>
            </w:pPr>
            <w:r w:rsidRPr="00125963">
              <w:rPr>
                <w:rFonts w:ascii="Times New Roman" w:hAnsi="Times New Roman"/>
                <w:b/>
                <w:sz w:val="24"/>
                <w:szCs w:val="24"/>
              </w:rPr>
              <w:t>TT</w:t>
            </w:r>
          </w:p>
        </w:tc>
        <w:tc>
          <w:tcPr>
            <w:tcW w:w="2694" w:type="dxa"/>
            <w:vAlign w:val="center"/>
          </w:tcPr>
          <w:p w:rsidR="00377710" w:rsidRPr="00125963" w:rsidRDefault="00FB412D" w:rsidP="00E87F0C">
            <w:pPr>
              <w:spacing w:before="120" w:after="120" w:line="276" w:lineRule="auto"/>
              <w:jc w:val="center"/>
              <w:rPr>
                <w:rFonts w:ascii="Times New Roman" w:hAnsi="Times New Roman"/>
                <w:sz w:val="24"/>
                <w:szCs w:val="24"/>
              </w:rPr>
            </w:pPr>
            <w:r w:rsidRPr="00125963">
              <w:rPr>
                <w:rFonts w:ascii="Times New Roman" w:hAnsi="Times New Roman"/>
                <w:b/>
                <w:color w:val="000000"/>
                <w:sz w:val="24"/>
                <w:szCs w:val="24"/>
              </w:rPr>
              <w:t>Họ và tên</w:t>
            </w:r>
          </w:p>
        </w:tc>
        <w:tc>
          <w:tcPr>
            <w:tcW w:w="2976" w:type="dxa"/>
            <w:vAlign w:val="center"/>
          </w:tcPr>
          <w:p w:rsidR="00FB412D" w:rsidRPr="00125963" w:rsidRDefault="00FB412D" w:rsidP="00E87F0C">
            <w:pPr>
              <w:tabs>
                <w:tab w:val="left" w:pos="0"/>
                <w:tab w:val="left" w:leader="dot" w:pos="9072"/>
              </w:tabs>
              <w:spacing w:before="120" w:after="120" w:line="276" w:lineRule="auto"/>
              <w:jc w:val="center"/>
              <w:rPr>
                <w:rFonts w:ascii="Times New Roman" w:hAnsi="Times New Roman"/>
                <w:b/>
                <w:color w:val="000000"/>
                <w:sz w:val="24"/>
                <w:szCs w:val="24"/>
              </w:rPr>
            </w:pPr>
            <w:r w:rsidRPr="00125963">
              <w:rPr>
                <w:rFonts w:ascii="Times New Roman" w:hAnsi="Times New Roman"/>
                <w:b/>
                <w:color w:val="000000"/>
                <w:sz w:val="24"/>
                <w:szCs w:val="24"/>
              </w:rPr>
              <w:t>Vốn góp</w:t>
            </w:r>
          </w:p>
          <w:p w:rsidR="00377710" w:rsidRPr="00125963" w:rsidRDefault="00FB412D" w:rsidP="00492F52">
            <w:pPr>
              <w:spacing w:before="120" w:after="120" w:line="276" w:lineRule="auto"/>
              <w:jc w:val="center"/>
              <w:rPr>
                <w:rFonts w:ascii="Times New Roman" w:hAnsi="Times New Roman"/>
                <w:sz w:val="24"/>
                <w:szCs w:val="24"/>
              </w:rPr>
            </w:pPr>
            <w:r w:rsidRPr="00125963">
              <w:rPr>
                <w:rFonts w:ascii="Times New Roman" w:hAnsi="Times New Roman"/>
                <w:b/>
                <w:color w:val="000000"/>
                <w:sz w:val="24"/>
                <w:szCs w:val="24"/>
              </w:rPr>
              <w:t>(</w:t>
            </w:r>
            <w:r w:rsidR="00492F52">
              <w:rPr>
                <w:rFonts w:ascii="Times New Roman" w:hAnsi="Times New Roman"/>
                <w:b/>
                <w:color w:val="000000"/>
                <w:sz w:val="24"/>
                <w:szCs w:val="24"/>
              </w:rPr>
              <w:t>VNĐ</w:t>
            </w:r>
            <w:r w:rsidRPr="00125963">
              <w:rPr>
                <w:rFonts w:ascii="Times New Roman" w:hAnsi="Times New Roman"/>
                <w:b/>
                <w:color w:val="000000"/>
                <w:sz w:val="24"/>
                <w:szCs w:val="24"/>
              </w:rPr>
              <w:t>)</w:t>
            </w:r>
          </w:p>
        </w:tc>
        <w:tc>
          <w:tcPr>
            <w:tcW w:w="1276" w:type="dxa"/>
            <w:vAlign w:val="center"/>
          </w:tcPr>
          <w:p w:rsidR="00FB412D" w:rsidRPr="00125963" w:rsidRDefault="00FB412D" w:rsidP="00E87F0C">
            <w:pPr>
              <w:tabs>
                <w:tab w:val="left" w:pos="0"/>
                <w:tab w:val="left" w:leader="dot" w:pos="9072"/>
              </w:tabs>
              <w:spacing w:before="120" w:after="120" w:line="276" w:lineRule="auto"/>
              <w:jc w:val="center"/>
              <w:rPr>
                <w:rFonts w:ascii="Times New Roman" w:hAnsi="Times New Roman"/>
                <w:b/>
                <w:color w:val="000000"/>
                <w:sz w:val="24"/>
                <w:szCs w:val="24"/>
              </w:rPr>
            </w:pPr>
            <w:r w:rsidRPr="00125963">
              <w:rPr>
                <w:rFonts w:ascii="Times New Roman" w:hAnsi="Times New Roman"/>
                <w:b/>
                <w:color w:val="000000"/>
                <w:sz w:val="24"/>
                <w:szCs w:val="24"/>
              </w:rPr>
              <w:t>Vốn góp</w:t>
            </w:r>
          </w:p>
          <w:p w:rsidR="00377710" w:rsidRPr="00125963" w:rsidRDefault="00FB412D" w:rsidP="00E87F0C">
            <w:pPr>
              <w:spacing w:before="120" w:after="120" w:line="276" w:lineRule="auto"/>
              <w:jc w:val="center"/>
              <w:rPr>
                <w:rFonts w:ascii="Times New Roman" w:hAnsi="Times New Roman"/>
                <w:sz w:val="24"/>
                <w:szCs w:val="24"/>
              </w:rPr>
            </w:pPr>
            <w:r w:rsidRPr="00125963">
              <w:rPr>
                <w:rFonts w:ascii="Times New Roman" w:hAnsi="Times New Roman"/>
                <w:b/>
                <w:color w:val="000000"/>
                <w:sz w:val="24"/>
                <w:szCs w:val="24"/>
              </w:rPr>
              <w:t>(tỷ lệ %)</w:t>
            </w:r>
          </w:p>
        </w:tc>
        <w:tc>
          <w:tcPr>
            <w:tcW w:w="1705" w:type="dxa"/>
            <w:vAlign w:val="center"/>
          </w:tcPr>
          <w:p w:rsidR="00377710" w:rsidRPr="00125963" w:rsidRDefault="00FB412D" w:rsidP="00E87F0C">
            <w:pPr>
              <w:spacing w:before="120" w:after="120" w:line="276" w:lineRule="auto"/>
              <w:jc w:val="center"/>
              <w:rPr>
                <w:rFonts w:ascii="Times New Roman" w:hAnsi="Times New Roman"/>
                <w:sz w:val="24"/>
                <w:szCs w:val="24"/>
              </w:rPr>
            </w:pPr>
            <w:r w:rsidRPr="00125963">
              <w:rPr>
                <w:rFonts w:ascii="Times New Roman" w:hAnsi="Times New Roman"/>
                <w:b/>
                <w:color w:val="000000"/>
                <w:sz w:val="24"/>
                <w:szCs w:val="24"/>
              </w:rPr>
              <w:t>Loại tải sản góp vốn</w:t>
            </w:r>
          </w:p>
        </w:tc>
      </w:tr>
      <w:tr w:rsidR="00E9256C" w:rsidRPr="00125963" w:rsidTr="00A72F56">
        <w:trPr>
          <w:cantSplit/>
          <w:trHeight w:val="286"/>
          <w:jc w:val="center"/>
        </w:trPr>
        <w:tc>
          <w:tcPr>
            <w:tcW w:w="714" w:type="dxa"/>
            <w:vAlign w:val="center"/>
          </w:tcPr>
          <w:p w:rsidR="00E9256C" w:rsidRPr="00125963" w:rsidRDefault="00E9256C" w:rsidP="00A72F56">
            <w:pPr>
              <w:spacing w:before="120" w:after="120" w:line="276" w:lineRule="auto"/>
              <w:jc w:val="center"/>
              <w:rPr>
                <w:rFonts w:ascii="Times New Roman" w:hAnsi="Times New Roman"/>
                <w:sz w:val="24"/>
                <w:szCs w:val="24"/>
              </w:rPr>
            </w:pPr>
            <w:r w:rsidRPr="00125963">
              <w:rPr>
                <w:rFonts w:ascii="Times New Roman" w:hAnsi="Times New Roman"/>
                <w:sz w:val="24"/>
                <w:szCs w:val="24"/>
              </w:rPr>
              <w:t>1</w:t>
            </w:r>
          </w:p>
        </w:tc>
        <w:tc>
          <w:tcPr>
            <w:tcW w:w="2694" w:type="dxa"/>
            <w:vAlign w:val="center"/>
          </w:tcPr>
          <w:p w:rsidR="00E9256C" w:rsidRPr="00125963" w:rsidRDefault="00E9256C" w:rsidP="00A72F56">
            <w:pPr>
              <w:spacing w:before="120" w:after="120" w:line="276" w:lineRule="auto"/>
              <w:jc w:val="center"/>
              <w:rPr>
                <w:rFonts w:ascii="Times New Roman" w:hAnsi="Times New Roman"/>
                <w:b/>
                <w:sz w:val="24"/>
                <w:szCs w:val="24"/>
              </w:rPr>
            </w:pPr>
          </w:p>
        </w:tc>
        <w:tc>
          <w:tcPr>
            <w:tcW w:w="2976" w:type="dxa"/>
            <w:vAlign w:val="center"/>
          </w:tcPr>
          <w:p w:rsidR="00B76071" w:rsidRPr="00125963" w:rsidRDefault="00B76071" w:rsidP="00A72F56">
            <w:pPr>
              <w:spacing w:before="120" w:after="120" w:line="276" w:lineRule="auto"/>
              <w:jc w:val="center"/>
              <w:rPr>
                <w:rFonts w:ascii="Times New Roman" w:hAnsi="Times New Roman"/>
                <w:i/>
                <w:sz w:val="24"/>
                <w:szCs w:val="24"/>
              </w:rPr>
            </w:pPr>
          </w:p>
        </w:tc>
        <w:tc>
          <w:tcPr>
            <w:tcW w:w="1276" w:type="dxa"/>
            <w:vAlign w:val="center"/>
          </w:tcPr>
          <w:p w:rsidR="00E9256C" w:rsidRPr="00125963" w:rsidRDefault="00E9256C" w:rsidP="00A72F56">
            <w:pPr>
              <w:spacing w:before="120" w:after="120" w:line="276" w:lineRule="auto"/>
              <w:jc w:val="center"/>
              <w:rPr>
                <w:rFonts w:ascii="Times New Roman" w:hAnsi="Times New Roman"/>
                <w:sz w:val="24"/>
                <w:szCs w:val="24"/>
              </w:rPr>
            </w:pPr>
          </w:p>
        </w:tc>
        <w:tc>
          <w:tcPr>
            <w:tcW w:w="1705" w:type="dxa"/>
            <w:vAlign w:val="center"/>
          </w:tcPr>
          <w:p w:rsidR="00B76071" w:rsidRPr="00125963" w:rsidRDefault="00B76071" w:rsidP="00A72F56">
            <w:pPr>
              <w:spacing w:before="120" w:after="120" w:line="276" w:lineRule="auto"/>
              <w:jc w:val="center"/>
              <w:rPr>
                <w:rFonts w:ascii="Times New Roman" w:hAnsi="Times New Roman"/>
                <w:sz w:val="24"/>
                <w:szCs w:val="24"/>
              </w:rPr>
            </w:pPr>
          </w:p>
        </w:tc>
      </w:tr>
      <w:tr w:rsidR="00E9256C" w:rsidRPr="00125963" w:rsidTr="00A72F56">
        <w:trPr>
          <w:cantSplit/>
          <w:trHeight w:val="124"/>
          <w:jc w:val="center"/>
        </w:trPr>
        <w:tc>
          <w:tcPr>
            <w:tcW w:w="714" w:type="dxa"/>
            <w:vAlign w:val="center"/>
          </w:tcPr>
          <w:p w:rsidR="00E9256C" w:rsidRPr="00125963" w:rsidRDefault="00E9256C" w:rsidP="00A72F56">
            <w:pPr>
              <w:spacing w:before="120" w:after="120" w:line="276" w:lineRule="auto"/>
              <w:jc w:val="center"/>
              <w:rPr>
                <w:rFonts w:ascii="Times New Roman" w:hAnsi="Times New Roman"/>
                <w:sz w:val="24"/>
                <w:szCs w:val="24"/>
              </w:rPr>
            </w:pPr>
            <w:r w:rsidRPr="00125963">
              <w:rPr>
                <w:rFonts w:ascii="Times New Roman" w:hAnsi="Times New Roman"/>
                <w:sz w:val="24"/>
                <w:szCs w:val="24"/>
              </w:rPr>
              <w:t>2</w:t>
            </w:r>
          </w:p>
        </w:tc>
        <w:tc>
          <w:tcPr>
            <w:tcW w:w="2694" w:type="dxa"/>
            <w:vAlign w:val="center"/>
          </w:tcPr>
          <w:p w:rsidR="00E9256C" w:rsidRPr="00125963" w:rsidRDefault="00E9256C" w:rsidP="00A72F56">
            <w:pPr>
              <w:spacing w:before="120" w:after="120" w:line="276" w:lineRule="auto"/>
              <w:jc w:val="center"/>
              <w:rPr>
                <w:rFonts w:ascii="Times New Roman" w:hAnsi="Times New Roman"/>
                <w:b/>
                <w:sz w:val="24"/>
                <w:szCs w:val="24"/>
              </w:rPr>
            </w:pPr>
          </w:p>
        </w:tc>
        <w:tc>
          <w:tcPr>
            <w:tcW w:w="2976" w:type="dxa"/>
            <w:vAlign w:val="center"/>
          </w:tcPr>
          <w:p w:rsidR="00B76071" w:rsidRPr="00125963" w:rsidRDefault="00B76071" w:rsidP="001D752D">
            <w:pPr>
              <w:spacing w:before="120" w:after="120" w:line="276" w:lineRule="auto"/>
              <w:jc w:val="center"/>
              <w:rPr>
                <w:rFonts w:ascii="Times New Roman" w:hAnsi="Times New Roman"/>
                <w:i/>
                <w:sz w:val="24"/>
                <w:szCs w:val="24"/>
              </w:rPr>
            </w:pPr>
          </w:p>
        </w:tc>
        <w:tc>
          <w:tcPr>
            <w:tcW w:w="1276" w:type="dxa"/>
            <w:vAlign w:val="center"/>
          </w:tcPr>
          <w:p w:rsidR="00E9256C" w:rsidRPr="00125963" w:rsidRDefault="00E9256C" w:rsidP="00A72F56">
            <w:pPr>
              <w:spacing w:before="120" w:after="120" w:line="276" w:lineRule="auto"/>
              <w:jc w:val="center"/>
              <w:rPr>
                <w:rFonts w:ascii="Times New Roman" w:hAnsi="Times New Roman"/>
                <w:sz w:val="24"/>
                <w:szCs w:val="24"/>
              </w:rPr>
            </w:pPr>
          </w:p>
        </w:tc>
        <w:tc>
          <w:tcPr>
            <w:tcW w:w="1705" w:type="dxa"/>
            <w:vAlign w:val="center"/>
          </w:tcPr>
          <w:p w:rsidR="00B76071" w:rsidRPr="00125963" w:rsidRDefault="00B76071" w:rsidP="00A72F56">
            <w:pPr>
              <w:spacing w:before="120" w:after="120" w:line="276" w:lineRule="auto"/>
              <w:jc w:val="center"/>
              <w:rPr>
                <w:rFonts w:ascii="Times New Roman" w:hAnsi="Times New Roman"/>
                <w:sz w:val="24"/>
                <w:szCs w:val="24"/>
              </w:rPr>
            </w:pPr>
          </w:p>
        </w:tc>
      </w:tr>
    </w:tbl>
    <w:p w:rsidR="001D752D" w:rsidRDefault="00D33CAD" w:rsidP="004E21AC">
      <w:pPr>
        <w:pStyle w:val="Caption"/>
        <w:spacing w:before="120" w:after="120" w:line="276" w:lineRule="auto"/>
        <w:ind w:left="0"/>
        <w:rPr>
          <w:rFonts w:ascii="Times New Roman" w:hAnsi="Times New Roman"/>
          <w:bCs/>
          <w:i w:val="0"/>
          <w:color w:val="000000"/>
          <w:sz w:val="24"/>
          <w:szCs w:val="24"/>
          <w:lang w:val="vi-VN"/>
        </w:rPr>
      </w:pPr>
      <w:r w:rsidRPr="00125963">
        <w:rPr>
          <w:rFonts w:ascii="Times New Roman" w:hAnsi="Times New Roman"/>
          <w:bCs/>
          <w:i w:val="0"/>
          <w:sz w:val="24"/>
          <w:szCs w:val="24"/>
          <w:lang w:val="vi-VN"/>
        </w:rPr>
        <w:t xml:space="preserve">3. </w:t>
      </w:r>
      <w:r w:rsidR="00FB412D" w:rsidRPr="00125963">
        <w:rPr>
          <w:rFonts w:ascii="Times New Roman" w:hAnsi="Times New Roman"/>
          <w:bCs/>
          <w:i w:val="0"/>
          <w:sz w:val="24"/>
          <w:szCs w:val="24"/>
          <w:lang w:val="vi-VN"/>
        </w:rPr>
        <w:t>T</w:t>
      </w:r>
      <w:r w:rsidR="00FB412D" w:rsidRPr="00125963">
        <w:rPr>
          <w:rFonts w:ascii="Times New Roman" w:hAnsi="Times New Roman"/>
          <w:bCs/>
          <w:i w:val="0"/>
          <w:color w:val="000000"/>
          <w:sz w:val="24"/>
          <w:szCs w:val="24"/>
          <w:lang w:val="vi-VN"/>
        </w:rPr>
        <w:t>hời điểm góp vốn: ……../……../20</w:t>
      </w:r>
      <w:r w:rsidR="00F86686" w:rsidRPr="00125963">
        <w:rPr>
          <w:rFonts w:ascii="Times New Roman" w:hAnsi="Times New Roman"/>
          <w:bCs/>
          <w:i w:val="0"/>
          <w:color w:val="000000"/>
          <w:sz w:val="24"/>
          <w:szCs w:val="24"/>
          <w:lang w:val="vi-VN"/>
        </w:rPr>
        <w:t>21</w:t>
      </w:r>
    </w:p>
    <w:p w:rsidR="004308D8" w:rsidRPr="001D752D" w:rsidRDefault="00D33CAD" w:rsidP="004E21AC">
      <w:pPr>
        <w:pStyle w:val="Caption"/>
        <w:spacing w:before="120" w:after="120" w:line="276" w:lineRule="auto"/>
        <w:ind w:left="0"/>
        <w:rPr>
          <w:rFonts w:ascii="Times New Roman" w:hAnsi="Times New Roman"/>
          <w:bCs/>
          <w:i w:val="0"/>
          <w:color w:val="000000"/>
          <w:sz w:val="24"/>
          <w:szCs w:val="24"/>
          <w:lang w:val="vi-VN"/>
        </w:rPr>
      </w:pPr>
      <w:r w:rsidRPr="00125963">
        <w:rPr>
          <w:rFonts w:ascii="Times New Roman" w:hAnsi="Times New Roman"/>
          <w:bCs/>
          <w:i w:val="0"/>
          <w:sz w:val="24"/>
          <w:szCs w:val="24"/>
          <w:lang w:val="vi-VN"/>
        </w:rPr>
        <w:t xml:space="preserve">4. </w:t>
      </w:r>
      <w:r w:rsidR="001002AE" w:rsidRPr="00125963">
        <w:rPr>
          <w:rFonts w:ascii="Times New Roman" w:hAnsi="Times New Roman"/>
          <w:bCs/>
          <w:i w:val="0"/>
          <w:sz w:val="24"/>
          <w:szCs w:val="24"/>
          <w:lang w:val="vi-VN"/>
        </w:rPr>
        <w:t>Tăng, giảm vốn điều lệ</w:t>
      </w:r>
    </w:p>
    <w:p w:rsidR="001D752D" w:rsidRDefault="00C51EA7" w:rsidP="001D752D">
      <w:pPr>
        <w:pStyle w:val="Caption"/>
        <w:spacing w:before="120" w:after="120" w:line="276" w:lineRule="auto"/>
        <w:ind w:left="0"/>
        <w:rPr>
          <w:rFonts w:ascii="Times New Roman" w:hAnsi="Times New Roman"/>
          <w:bCs/>
          <w:i w:val="0"/>
          <w:sz w:val="24"/>
          <w:szCs w:val="24"/>
          <w:lang w:val="vi-VN"/>
        </w:rPr>
      </w:pPr>
      <w:r w:rsidRPr="00125963">
        <w:rPr>
          <w:rFonts w:ascii="Times New Roman" w:hAnsi="Times New Roman"/>
          <w:bCs/>
          <w:i w:val="0"/>
          <w:sz w:val="24"/>
          <w:szCs w:val="24"/>
          <w:lang w:val="vi-VN"/>
        </w:rPr>
        <w:t>a) Công ty có thể tăng vốn điều lệ trong các trường hợp sau đây:</w:t>
      </w:r>
    </w:p>
    <w:p w:rsidR="001D752D" w:rsidRDefault="00D33CAD" w:rsidP="001D752D">
      <w:pPr>
        <w:pStyle w:val="Caption"/>
        <w:spacing w:before="120" w:after="120" w:line="276" w:lineRule="auto"/>
        <w:ind w:left="0"/>
        <w:rPr>
          <w:rFonts w:ascii="Times New Roman" w:hAnsi="Times New Roman"/>
          <w:bCs/>
          <w:i w:val="0"/>
          <w:sz w:val="24"/>
          <w:szCs w:val="24"/>
          <w:lang w:val="vi-VN"/>
        </w:rPr>
      </w:pPr>
      <w:r w:rsidRPr="00125963">
        <w:rPr>
          <w:rFonts w:ascii="Times New Roman" w:hAnsi="Times New Roman"/>
          <w:bCs/>
          <w:i w:val="0"/>
          <w:sz w:val="24"/>
          <w:szCs w:val="24"/>
          <w:lang w:val="vi-VN"/>
        </w:rPr>
        <w:t xml:space="preserve">- </w:t>
      </w:r>
      <w:r w:rsidR="00C51EA7" w:rsidRPr="00125963">
        <w:rPr>
          <w:rFonts w:ascii="Times New Roman" w:hAnsi="Times New Roman"/>
          <w:bCs/>
          <w:i w:val="0"/>
          <w:sz w:val="24"/>
          <w:szCs w:val="24"/>
          <w:lang w:val="vi-VN"/>
        </w:rPr>
        <w:t>Tăng vốn góp của thành viên;</w:t>
      </w:r>
    </w:p>
    <w:p w:rsidR="001D752D" w:rsidRDefault="00D33CAD" w:rsidP="001D752D">
      <w:pPr>
        <w:pStyle w:val="Caption"/>
        <w:spacing w:before="120" w:after="120" w:line="276" w:lineRule="auto"/>
        <w:ind w:left="0"/>
        <w:rPr>
          <w:rFonts w:ascii="Times New Roman" w:hAnsi="Times New Roman"/>
          <w:bCs/>
          <w:i w:val="0"/>
          <w:sz w:val="24"/>
          <w:szCs w:val="24"/>
          <w:lang w:val="vi-VN"/>
        </w:rPr>
      </w:pPr>
      <w:r w:rsidRPr="00125963">
        <w:rPr>
          <w:rFonts w:ascii="Times New Roman" w:hAnsi="Times New Roman"/>
          <w:bCs/>
          <w:i w:val="0"/>
          <w:sz w:val="24"/>
          <w:szCs w:val="24"/>
          <w:lang w:val="vi-VN"/>
        </w:rPr>
        <w:t xml:space="preserve">- </w:t>
      </w:r>
      <w:r w:rsidR="00C51EA7" w:rsidRPr="00125963">
        <w:rPr>
          <w:rFonts w:ascii="Times New Roman" w:hAnsi="Times New Roman"/>
          <w:bCs/>
          <w:i w:val="0"/>
          <w:sz w:val="24"/>
          <w:szCs w:val="24"/>
          <w:lang w:val="vi-VN"/>
        </w:rPr>
        <w:t>Tiếp nhận vốn góp của thành viên mới.</w:t>
      </w:r>
    </w:p>
    <w:p w:rsidR="001F1F02" w:rsidRPr="001D752D" w:rsidRDefault="00D33CAD" w:rsidP="001D752D">
      <w:pPr>
        <w:pStyle w:val="Caption"/>
        <w:spacing w:before="120" w:after="120" w:line="276" w:lineRule="auto"/>
        <w:ind w:left="0"/>
        <w:rPr>
          <w:rFonts w:ascii="Times New Roman" w:hAnsi="Times New Roman"/>
          <w:bCs/>
          <w:i w:val="0"/>
          <w:sz w:val="24"/>
          <w:szCs w:val="24"/>
          <w:lang w:val="vi-VN"/>
        </w:rPr>
      </w:pPr>
      <w:r w:rsidRPr="00125963">
        <w:rPr>
          <w:rFonts w:ascii="Times New Roman" w:hAnsi="Times New Roman"/>
          <w:bCs/>
          <w:i w:val="0"/>
          <w:sz w:val="24"/>
          <w:szCs w:val="24"/>
          <w:lang w:val="vi-VN"/>
        </w:rPr>
        <w:t xml:space="preserve">b) </w:t>
      </w:r>
      <w:r w:rsidR="001F1F02" w:rsidRPr="00125963">
        <w:rPr>
          <w:rFonts w:ascii="Times New Roman" w:hAnsi="Times New Roman"/>
          <w:bCs/>
          <w:i w:val="0"/>
          <w:sz w:val="24"/>
          <w:szCs w:val="24"/>
          <w:lang w:val="vi-VN"/>
        </w:rPr>
        <w:t xml:space="preserve">Trường hợp tăng vốn góp của thành viên thì vốn góp thêm được chia cho các thành viên theo tỷ lệ tương ứng với phần vốn góp của họ trong vốn điều lệ công ty. </w:t>
      </w:r>
      <w:r w:rsidR="001F1F02" w:rsidRPr="00125963">
        <w:rPr>
          <w:rFonts w:ascii="Times New Roman" w:hAnsi="Times New Roman"/>
          <w:bCs/>
          <w:i w:val="0"/>
          <w:sz w:val="24"/>
          <w:szCs w:val="24"/>
        </w:rPr>
        <w:t>Thành viên có thể chuyển nhượng quyền góp vốn của mình cho người khác theo quy định tại Điều 52 của Luật doanh nghiệp năm 2020. Trường hợp có thành viên không góp hoặc chỉ góp một phần phần vốn góp thêm thì số vốn còn lại qua phần vốn góp thêm của thành viên đó được chia cho các thành viên khác theo tỷ lệ tương ứng với phần vốn góp của họ trong vốn điều lệ công ty nếu các thành viên không có thỏa thuận khác.</w:t>
      </w:r>
    </w:p>
    <w:p w:rsidR="008F3139" w:rsidRPr="00125963" w:rsidRDefault="001F1F02"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c</w:t>
      </w:r>
      <w:r w:rsidR="008F3139" w:rsidRPr="00125963">
        <w:rPr>
          <w:rFonts w:ascii="Times New Roman" w:hAnsi="Times New Roman"/>
          <w:bCs/>
          <w:i w:val="0"/>
          <w:sz w:val="24"/>
          <w:szCs w:val="24"/>
        </w:rPr>
        <w:t>)</w:t>
      </w:r>
      <w:r w:rsidR="00A54A1B" w:rsidRPr="00125963">
        <w:rPr>
          <w:rFonts w:ascii="Times New Roman" w:hAnsi="Times New Roman"/>
          <w:bCs/>
          <w:i w:val="0"/>
          <w:sz w:val="24"/>
          <w:szCs w:val="24"/>
        </w:rPr>
        <w:t xml:space="preserve"> </w:t>
      </w:r>
      <w:r w:rsidRPr="00125963">
        <w:rPr>
          <w:rFonts w:ascii="Times New Roman" w:hAnsi="Times New Roman"/>
          <w:bCs/>
          <w:i w:val="0"/>
          <w:sz w:val="24"/>
          <w:szCs w:val="24"/>
        </w:rPr>
        <w:t>Công ty có thể giảm vốn điều lệ trong trường hợp sau đây</w:t>
      </w:r>
      <w:r w:rsidR="008F3139" w:rsidRPr="00125963">
        <w:rPr>
          <w:rFonts w:ascii="Times New Roman" w:hAnsi="Times New Roman"/>
          <w:bCs/>
          <w:i w:val="0"/>
          <w:sz w:val="24"/>
          <w:szCs w:val="24"/>
        </w:rPr>
        <w:t>:</w:t>
      </w:r>
    </w:p>
    <w:p w:rsidR="001F1F02" w:rsidRPr="00125963" w:rsidRDefault="001F1F02"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 Hoàn trả một phần vốn góp cho thành viên theo tỷ lệ phần vốn góp của họ trong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rsidR="001F1F02" w:rsidRPr="00125963" w:rsidRDefault="001F1F02" w:rsidP="001D752D">
      <w:pPr>
        <w:pStyle w:val="Caption"/>
        <w:spacing w:before="120" w:after="120" w:line="276" w:lineRule="auto"/>
        <w:ind w:left="0"/>
        <w:rPr>
          <w:rFonts w:ascii="Times New Roman" w:hAnsi="Times New Roman"/>
          <w:bCs/>
          <w:i w:val="0"/>
          <w:sz w:val="24"/>
          <w:szCs w:val="24"/>
        </w:rPr>
      </w:pPr>
      <w:bookmarkStart w:id="1" w:name="bookmark515"/>
      <w:bookmarkEnd w:id="1"/>
      <w:r w:rsidRPr="00125963">
        <w:rPr>
          <w:rFonts w:ascii="Times New Roman" w:hAnsi="Times New Roman"/>
          <w:bCs/>
          <w:i w:val="0"/>
          <w:sz w:val="24"/>
          <w:szCs w:val="24"/>
        </w:rPr>
        <w:t>- Công ty mua lại phần vốn góp của thành viên theo quy định tại Điều 51 của Luật doanh nghiệp năm 2020;</w:t>
      </w:r>
    </w:p>
    <w:p w:rsidR="001F1F02" w:rsidRPr="00125963" w:rsidRDefault="001F1F02" w:rsidP="001D752D">
      <w:pPr>
        <w:pStyle w:val="Caption"/>
        <w:spacing w:before="120" w:after="120" w:line="276" w:lineRule="auto"/>
        <w:ind w:left="0"/>
        <w:rPr>
          <w:rFonts w:ascii="Times New Roman" w:hAnsi="Times New Roman"/>
          <w:bCs/>
          <w:i w:val="0"/>
          <w:sz w:val="24"/>
          <w:szCs w:val="24"/>
        </w:rPr>
      </w:pPr>
      <w:bookmarkStart w:id="2" w:name="bookmark516"/>
      <w:bookmarkEnd w:id="2"/>
      <w:r w:rsidRPr="00125963">
        <w:rPr>
          <w:rFonts w:ascii="Times New Roman" w:hAnsi="Times New Roman"/>
          <w:bCs/>
          <w:i w:val="0"/>
          <w:sz w:val="24"/>
          <w:szCs w:val="24"/>
        </w:rPr>
        <w:t>- Vốn điều lệ không được các thành viên thanh toán đầy đủ và đúng hạn theo quy định tại Điều 47 của Luật doanh nghiệp năm 2020.</w:t>
      </w:r>
    </w:p>
    <w:p w:rsidR="006536BE" w:rsidRPr="00125963" w:rsidRDefault="006A5C8A" w:rsidP="004E21AC">
      <w:pPr>
        <w:pStyle w:val="Caption"/>
        <w:spacing w:before="120" w:after="120" w:line="276" w:lineRule="auto"/>
        <w:ind w:left="0"/>
        <w:rPr>
          <w:rFonts w:ascii="Times New Roman" w:hAnsi="Times New Roman"/>
          <w:b/>
          <w:bCs/>
          <w:i w:val="0"/>
          <w:sz w:val="24"/>
          <w:szCs w:val="24"/>
        </w:rPr>
      </w:pPr>
      <w:r w:rsidRPr="00125963">
        <w:rPr>
          <w:rFonts w:ascii="Times New Roman" w:hAnsi="Times New Roman"/>
          <w:b/>
          <w:bCs/>
          <w:i w:val="0"/>
          <w:sz w:val="24"/>
          <w:szCs w:val="24"/>
        </w:rPr>
        <w:t xml:space="preserve">Điều 6. Sổ đăng ký thành viên </w:t>
      </w:r>
    </w:p>
    <w:p w:rsidR="006536BE" w:rsidRPr="00125963" w:rsidRDefault="006536BE"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1. Công ty phải lập sổ đăng ký thành viên ngay sau khi được cấp Giấy chứng nhận đăng ký doanh nghiệp, sổ đăng ký thành viên có thể là văn bản giấy, tập hợp dữ liệu điện tử ghi nhận thông tin sở hữu phần vốn góp của các thành viên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3" w:name="bookmark337"/>
      <w:bookmarkEnd w:id="3"/>
      <w:r w:rsidRPr="00125963">
        <w:rPr>
          <w:rFonts w:ascii="Times New Roman" w:hAnsi="Times New Roman"/>
          <w:bCs/>
          <w:i w:val="0"/>
          <w:sz w:val="24"/>
          <w:szCs w:val="24"/>
        </w:rPr>
        <w:t>2. Sổ đăng ký thành viên phải bao gồm các nội dung chủ yếu sau đây: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4" w:name="bookmark338"/>
      <w:bookmarkEnd w:id="4"/>
      <w:r w:rsidRPr="00125963">
        <w:rPr>
          <w:rFonts w:ascii="Times New Roman" w:hAnsi="Times New Roman"/>
          <w:bCs/>
          <w:i w:val="0"/>
          <w:sz w:val="24"/>
          <w:szCs w:val="24"/>
        </w:rPr>
        <w:t>a) Tên, mã số doanh nghiệp, địa chỉ trụ sở chính của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5" w:name="bookmark339"/>
      <w:bookmarkEnd w:id="5"/>
      <w:r w:rsidRPr="00125963">
        <w:rPr>
          <w:rFonts w:ascii="Times New Roman" w:hAnsi="Times New Roman"/>
          <w:bCs/>
          <w:i w:val="0"/>
          <w:sz w:val="24"/>
          <w:szCs w:val="24"/>
        </w:rPr>
        <w:lastRenderedPageBreak/>
        <w:t>b)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6" w:name="bookmark340"/>
      <w:bookmarkEnd w:id="6"/>
      <w:r w:rsidRPr="00125963">
        <w:rPr>
          <w:rFonts w:ascii="Times New Roman" w:hAnsi="Times New Roman"/>
          <w:bCs/>
          <w:i w:val="0"/>
          <w:sz w:val="24"/>
          <w:szCs w:val="24"/>
        </w:rPr>
        <w:t>c) Phần vốn góp, tỷ lệ phần vốn góp đã góp, thời điểm góp vốn, loại tài sản góp vốn, số lượng, giá trị của từng loại tài sản góp vốn của từng thành viên;</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7" w:name="bookmark341"/>
      <w:bookmarkEnd w:id="7"/>
      <w:r w:rsidRPr="00125963">
        <w:rPr>
          <w:rFonts w:ascii="Times New Roman" w:hAnsi="Times New Roman"/>
          <w:bCs/>
          <w:i w:val="0"/>
          <w:sz w:val="24"/>
          <w:szCs w:val="24"/>
        </w:rPr>
        <w:t>d) Chữ ký của thành viên là cá nhân, người đại diện theo pháp luật của thành viên là tổ chức;</w:t>
      </w:r>
    </w:p>
    <w:p w:rsidR="006536BE" w:rsidRPr="00125963" w:rsidRDefault="006536BE"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đ) Số và ngày cấp giấy chứng nhận phần vốn góp của từng thành viên.</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8" w:name="bookmark342"/>
      <w:bookmarkEnd w:id="8"/>
      <w:r w:rsidRPr="00125963">
        <w:rPr>
          <w:rFonts w:ascii="Times New Roman" w:hAnsi="Times New Roman"/>
          <w:bCs/>
          <w:i w:val="0"/>
          <w:sz w:val="24"/>
          <w:szCs w:val="24"/>
        </w:rPr>
        <w:t>3. Công ty phải cập nhật kịp thời thay đổi thành viên trong sổ đăng ký thành viên theo yêu cầu của thành viên có liên quan theo quy định tại Điều lệ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9" w:name="bookmark343"/>
      <w:bookmarkEnd w:id="9"/>
      <w:r w:rsidRPr="00125963">
        <w:rPr>
          <w:rFonts w:ascii="Times New Roman" w:hAnsi="Times New Roman"/>
          <w:bCs/>
          <w:i w:val="0"/>
          <w:sz w:val="24"/>
          <w:szCs w:val="24"/>
        </w:rPr>
        <w:t>4. Sổ đăng ký thành viên được lưu giữ tại trụ sở chính của công ty.</w:t>
      </w:r>
    </w:p>
    <w:p w:rsidR="00377710" w:rsidRPr="00125963" w:rsidRDefault="006A5C8A" w:rsidP="001D752D">
      <w:pPr>
        <w:pStyle w:val="Heading9"/>
        <w:spacing w:line="276" w:lineRule="auto"/>
      </w:pPr>
      <w:r w:rsidRPr="00125963">
        <w:t>Điều 7. Quyền của thành viên</w:t>
      </w:r>
    </w:p>
    <w:p w:rsidR="006536BE" w:rsidRPr="00125963" w:rsidRDefault="006536BE"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1. Thành viên Hội đồng thành viên có các quyền sau đây: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0" w:name="bookmark345"/>
      <w:bookmarkEnd w:id="10"/>
      <w:r w:rsidRPr="00125963">
        <w:rPr>
          <w:rFonts w:ascii="Times New Roman" w:hAnsi="Times New Roman"/>
          <w:bCs/>
          <w:i w:val="0"/>
          <w:sz w:val="24"/>
          <w:szCs w:val="24"/>
        </w:rPr>
        <w:t>a) Tham dự họp Hội đồng thành viên, thảo luận, kiến nghị, biểu quyết các vấn đề thuộc thẩm quyền của Hội đồng thành viên;</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1" w:name="bookmark346"/>
      <w:bookmarkEnd w:id="11"/>
      <w:r w:rsidRPr="00125963">
        <w:rPr>
          <w:rFonts w:ascii="Times New Roman" w:hAnsi="Times New Roman"/>
          <w:bCs/>
          <w:i w:val="0"/>
          <w:sz w:val="24"/>
          <w:szCs w:val="24"/>
        </w:rPr>
        <w:t>b) Có số phiếu biểu quyết tương ứng với phần vốn góp, trừ trường hợp quy định tại khoản 2 Điều 47 của Luật doanh nghiệp năm 2020;</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2" w:name="bookmark347"/>
      <w:bookmarkEnd w:id="12"/>
      <w:r w:rsidRPr="00125963">
        <w:rPr>
          <w:rFonts w:ascii="Times New Roman" w:hAnsi="Times New Roman"/>
          <w:bCs/>
          <w:i w:val="0"/>
          <w:sz w:val="24"/>
          <w:szCs w:val="24"/>
        </w:rPr>
        <w:t>c) Được chia lợi nhuận tương ứng với phần vốn góp sau khi công ty đã nộp đủ thuế và hoàn thành các nghĩa vụ tài chính khác theo quy định của pháp luật;</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3" w:name="bookmark348"/>
      <w:bookmarkEnd w:id="13"/>
      <w:r w:rsidRPr="00125963">
        <w:rPr>
          <w:rFonts w:ascii="Times New Roman" w:hAnsi="Times New Roman"/>
          <w:bCs/>
          <w:i w:val="0"/>
          <w:sz w:val="24"/>
          <w:szCs w:val="24"/>
        </w:rPr>
        <w:t>d) Được chia giá trị tài sản còn lại của công ty tương ứng với phần vốn góp khi công ty giải thể hoặc phá sản;</w:t>
      </w:r>
    </w:p>
    <w:p w:rsidR="006536BE" w:rsidRPr="00125963" w:rsidRDefault="006536BE"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đ) Được ưu tiên góp thêm vốn vào công ty khi công ty tăng vốn điều lệ;</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4" w:name="bookmark349"/>
      <w:bookmarkEnd w:id="14"/>
      <w:r w:rsidRPr="00125963">
        <w:rPr>
          <w:rFonts w:ascii="Times New Roman" w:hAnsi="Times New Roman"/>
          <w:bCs/>
          <w:i w:val="0"/>
          <w:sz w:val="24"/>
          <w:szCs w:val="24"/>
        </w:rPr>
        <w:t>e) Định đoạt phần vốn góp của mình bằng cách chuyển nhượng một phần hoặc toàn bộ, tặng</w:t>
      </w:r>
      <w:r w:rsidR="001D752D">
        <w:rPr>
          <w:rFonts w:ascii="Times New Roman" w:hAnsi="Times New Roman"/>
          <w:bCs/>
          <w:i w:val="0"/>
          <w:sz w:val="24"/>
          <w:szCs w:val="24"/>
        </w:rPr>
        <w:t xml:space="preserve"> </w:t>
      </w:r>
      <w:r w:rsidRPr="00125963">
        <w:rPr>
          <w:rFonts w:ascii="Times New Roman" w:hAnsi="Times New Roman"/>
          <w:bCs/>
          <w:i w:val="0"/>
          <w:sz w:val="24"/>
          <w:szCs w:val="24"/>
        </w:rPr>
        <w:t>cho và hình thức khác theo quy định của pháp luật và Điều lệ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5" w:name="bookmark350"/>
      <w:bookmarkEnd w:id="15"/>
      <w:r w:rsidRPr="00125963">
        <w:rPr>
          <w:rFonts w:ascii="Times New Roman" w:hAnsi="Times New Roman"/>
          <w:bCs/>
          <w:i w:val="0"/>
          <w:sz w:val="24"/>
          <w:szCs w:val="24"/>
        </w:rPr>
        <w:t xml:space="preserve">g) Tự mình hoặc nhân danh công ty khởi kiện trách nhiệm dân sự đối với Chủ tịch Hội đồng thành viên, </w:t>
      </w:r>
      <w:r w:rsidR="00292E43" w:rsidRPr="00125963">
        <w:rPr>
          <w:rFonts w:ascii="Times New Roman" w:hAnsi="Times New Roman"/>
          <w:bCs/>
          <w:i w:val="0"/>
          <w:sz w:val="24"/>
          <w:szCs w:val="24"/>
        </w:rPr>
        <w:t>Giám đốc</w:t>
      </w:r>
      <w:r w:rsidRPr="00125963">
        <w:rPr>
          <w:rFonts w:ascii="Times New Roman" w:hAnsi="Times New Roman"/>
          <w:bCs/>
          <w:i w:val="0"/>
          <w:sz w:val="24"/>
          <w:szCs w:val="24"/>
        </w:rPr>
        <w:t>, người đại diện theo pháp luật và người quản lý khác theo quy định tại Điều 72 của Luật doanh nghiệp năm 2020;</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6" w:name="bookmark351"/>
      <w:bookmarkEnd w:id="16"/>
      <w:r w:rsidRPr="00125963">
        <w:rPr>
          <w:rFonts w:ascii="Times New Roman" w:hAnsi="Times New Roman"/>
          <w:bCs/>
          <w:i w:val="0"/>
          <w:sz w:val="24"/>
          <w:szCs w:val="24"/>
        </w:rPr>
        <w:t>h) Quyền khác theo quy định của Luật doanh nghiệp năm 2020 và Điều lệ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7" w:name="bookmark352"/>
      <w:bookmarkEnd w:id="17"/>
      <w:r w:rsidRPr="00125963">
        <w:rPr>
          <w:rFonts w:ascii="Times New Roman" w:hAnsi="Times New Roman"/>
          <w:bCs/>
          <w:i w:val="0"/>
          <w:sz w:val="24"/>
          <w:szCs w:val="24"/>
        </w:rPr>
        <w:t>2. Ngoài các quyền quy định tại khoản 1 Điều này, thành viên, nhóm thành viên sở hữu từ 10% số vốn điều lệ trở lên thuộc trường hợp quy định tại khoản 3 Điều này có các quyền sau đây: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8" w:name="bookmark353"/>
      <w:bookmarkEnd w:id="18"/>
      <w:r w:rsidRPr="00125963">
        <w:rPr>
          <w:rFonts w:ascii="Times New Roman" w:hAnsi="Times New Roman"/>
          <w:bCs/>
          <w:i w:val="0"/>
          <w:sz w:val="24"/>
          <w:szCs w:val="24"/>
        </w:rPr>
        <w:t>a) Yêu cầu triệu tập họp Hội đồng thành viên để giải quyết những vấn đề thuộc thẩm quyền;</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19" w:name="bookmark354"/>
      <w:bookmarkEnd w:id="19"/>
      <w:r w:rsidRPr="00125963">
        <w:rPr>
          <w:rFonts w:ascii="Times New Roman" w:hAnsi="Times New Roman"/>
          <w:bCs/>
          <w:i w:val="0"/>
          <w:sz w:val="24"/>
          <w:szCs w:val="24"/>
        </w:rPr>
        <w:t>b) Kiểm tra, xem xét, tra cứu sổ ghi chép và theo dõi các giao dịch, sổ kế toán, báo cáo tài chính hằng năm;</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20" w:name="bookmark355"/>
      <w:bookmarkEnd w:id="20"/>
      <w:r w:rsidRPr="00125963">
        <w:rPr>
          <w:rFonts w:ascii="Times New Roman" w:hAnsi="Times New Roman"/>
          <w:bCs/>
          <w:i w:val="0"/>
          <w:sz w:val="24"/>
          <w:szCs w:val="24"/>
        </w:rPr>
        <w:t>c) Kiểm tra, xem xét, tra cứu và sao chụp sổ đăng ký thành viên, biên bản họp, nghị quyết, quyết định của Hội đồng thành viên và tài liệu khác của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21" w:name="bookmark356"/>
      <w:bookmarkEnd w:id="21"/>
      <w:r w:rsidRPr="00125963">
        <w:rPr>
          <w:rFonts w:ascii="Times New Roman" w:hAnsi="Times New Roman"/>
          <w:bCs/>
          <w:i w:val="0"/>
          <w:sz w:val="24"/>
          <w:szCs w:val="24"/>
        </w:rPr>
        <w:t>d) Yêu cầu Tòa án hủy bỏ nghị quyết, quyết định của Hội đồng thành viên trong thời hạn 90 ngày kể từ ngày kết thúc họp Hội đồng thành viên, nếu trình tự, thủ tục, điều kiện cuộc họp hoặc nội dung nghị quyết, quyết định đó không thực hiện đúng hoặc không phù hợp với quy định của Luật doanh nghiệp năm 2020 và Điều lệ công ty.</w:t>
      </w:r>
    </w:p>
    <w:p w:rsidR="006536BE" w:rsidRPr="00125963" w:rsidRDefault="006536BE" w:rsidP="001D752D">
      <w:pPr>
        <w:pStyle w:val="Caption"/>
        <w:spacing w:before="120" w:after="120" w:line="276" w:lineRule="auto"/>
        <w:ind w:left="0"/>
        <w:rPr>
          <w:rFonts w:ascii="Times New Roman" w:hAnsi="Times New Roman"/>
          <w:bCs/>
          <w:i w:val="0"/>
          <w:sz w:val="24"/>
          <w:szCs w:val="24"/>
        </w:rPr>
      </w:pPr>
      <w:bookmarkStart w:id="22" w:name="bookmark357"/>
      <w:bookmarkEnd w:id="22"/>
      <w:r w:rsidRPr="00125963">
        <w:rPr>
          <w:rFonts w:ascii="Times New Roman" w:hAnsi="Times New Roman"/>
          <w:bCs/>
          <w:i w:val="0"/>
          <w:sz w:val="24"/>
          <w:szCs w:val="24"/>
        </w:rPr>
        <w:lastRenderedPageBreak/>
        <w:t xml:space="preserve">3. </w:t>
      </w:r>
      <w:r w:rsidR="00685675" w:rsidRPr="00125963">
        <w:rPr>
          <w:rFonts w:ascii="Times New Roman" w:hAnsi="Times New Roman"/>
          <w:bCs/>
          <w:i w:val="0"/>
          <w:sz w:val="24"/>
          <w:szCs w:val="24"/>
        </w:rPr>
        <w:t>Trường hợp công ty có một thành viên sở hữu trên 90% vốn điều lệ thì nhóm thành viên còn lại đương nhiên có quyền theo quy định tại khoản 2 Điều này.</w:t>
      </w:r>
    </w:p>
    <w:p w:rsidR="006A5C8A" w:rsidRPr="00125963" w:rsidRDefault="006A5C8A" w:rsidP="004E21AC">
      <w:pPr>
        <w:pStyle w:val="BodyText"/>
        <w:spacing w:before="120" w:after="120" w:line="276" w:lineRule="auto"/>
        <w:rPr>
          <w:rFonts w:ascii="Times New Roman" w:hAnsi="Times New Roman"/>
          <w:b/>
          <w:sz w:val="24"/>
          <w:szCs w:val="24"/>
        </w:rPr>
      </w:pPr>
      <w:r w:rsidRPr="00125963">
        <w:rPr>
          <w:rFonts w:ascii="Times New Roman" w:hAnsi="Times New Roman"/>
          <w:b/>
          <w:sz w:val="24"/>
          <w:szCs w:val="24"/>
        </w:rPr>
        <w:t>Điều 8: Nghĩa vụ của thành viên</w:t>
      </w:r>
    </w:p>
    <w:p w:rsidR="00685675" w:rsidRPr="00125963" w:rsidRDefault="00685675"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1. Góp đủ, đúng hạn số vốn đã cam kết, chịu trách nhiệm về các khoản nợ và nghĩa vụ tài sản khác của công ty trong phạm vi số vốn đã góp vào công ty, trừ trường hợp quy định tại khoản 2 và khoản 4 Điều 47 của Luật doanh nghiệp năm 2020.</w:t>
      </w:r>
    </w:p>
    <w:p w:rsidR="00685675" w:rsidRPr="00125963" w:rsidRDefault="00685675" w:rsidP="001D752D">
      <w:pPr>
        <w:pStyle w:val="Caption"/>
        <w:spacing w:before="120" w:after="120" w:line="276" w:lineRule="auto"/>
        <w:ind w:left="0"/>
        <w:rPr>
          <w:rFonts w:ascii="Times New Roman" w:hAnsi="Times New Roman"/>
          <w:bCs/>
          <w:i w:val="0"/>
          <w:sz w:val="24"/>
          <w:szCs w:val="24"/>
        </w:rPr>
      </w:pPr>
      <w:bookmarkStart w:id="23" w:name="bookmark359"/>
      <w:bookmarkEnd w:id="23"/>
      <w:r w:rsidRPr="00125963">
        <w:rPr>
          <w:rFonts w:ascii="Times New Roman" w:hAnsi="Times New Roman"/>
          <w:bCs/>
          <w:i w:val="0"/>
          <w:sz w:val="24"/>
          <w:szCs w:val="24"/>
        </w:rPr>
        <w:t>2. Không được rút vốn đã góp ra khỏi công ty dưới mọi hình thức, trừ trường hợp quy định tại các điều 51, 52, 53 và 68 của Luật doanh nghiệp năm 2020.</w:t>
      </w:r>
    </w:p>
    <w:p w:rsidR="00685675" w:rsidRPr="00125963" w:rsidRDefault="00685675" w:rsidP="001D752D">
      <w:pPr>
        <w:pStyle w:val="Caption"/>
        <w:spacing w:before="120" w:after="120" w:line="276" w:lineRule="auto"/>
        <w:ind w:left="0"/>
        <w:rPr>
          <w:rFonts w:ascii="Times New Roman" w:hAnsi="Times New Roman"/>
          <w:bCs/>
          <w:i w:val="0"/>
          <w:sz w:val="24"/>
          <w:szCs w:val="24"/>
        </w:rPr>
      </w:pPr>
      <w:bookmarkStart w:id="24" w:name="bookmark360"/>
      <w:bookmarkEnd w:id="24"/>
      <w:r w:rsidRPr="00125963">
        <w:rPr>
          <w:rFonts w:ascii="Times New Roman" w:hAnsi="Times New Roman"/>
          <w:bCs/>
          <w:i w:val="0"/>
          <w:sz w:val="24"/>
          <w:szCs w:val="24"/>
        </w:rPr>
        <w:t>3. Tuân thủ Điều lệ công ty.</w:t>
      </w:r>
    </w:p>
    <w:p w:rsidR="00685675" w:rsidRPr="00125963" w:rsidRDefault="00685675" w:rsidP="001D752D">
      <w:pPr>
        <w:pStyle w:val="Caption"/>
        <w:spacing w:before="120" w:after="120" w:line="276" w:lineRule="auto"/>
        <w:ind w:left="0"/>
        <w:rPr>
          <w:rFonts w:ascii="Times New Roman" w:hAnsi="Times New Roman"/>
          <w:bCs/>
          <w:i w:val="0"/>
          <w:sz w:val="24"/>
          <w:szCs w:val="24"/>
        </w:rPr>
      </w:pPr>
      <w:bookmarkStart w:id="25" w:name="bookmark361"/>
      <w:bookmarkEnd w:id="25"/>
      <w:r w:rsidRPr="00125963">
        <w:rPr>
          <w:rFonts w:ascii="Times New Roman" w:hAnsi="Times New Roman"/>
          <w:bCs/>
          <w:i w:val="0"/>
          <w:sz w:val="24"/>
          <w:szCs w:val="24"/>
        </w:rPr>
        <w:t>4. Chấp hành nghị quyết, quyết định của Hội đồng thành viên.</w:t>
      </w:r>
    </w:p>
    <w:p w:rsidR="00685675" w:rsidRPr="00125963" w:rsidRDefault="00685675" w:rsidP="001D752D">
      <w:pPr>
        <w:pStyle w:val="Caption"/>
        <w:spacing w:before="120" w:after="120" w:line="276" w:lineRule="auto"/>
        <w:ind w:left="0"/>
        <w:rPr>
          <w:rFonts w:ascii="Times New Roman" w:hAnsi="Times New Roman"/>
          <w:bCs/>
          <w:i w:val="0"/>
          <w:sz w:val="24"/>
          <w:szCs w:val="24"/>
        </w:rPr>
      </w:pPr>
      <w:bookmarkStart w:id="26" w:name="bookmark362"/>
      <w:bookmarkEnd w:id="26"/>
      <w:r w:rsidRPr="00125963">
        <w:rPr>
          <w:rFonts w:ascii="Times New Roman" w:hAnsi="Times New Roman"/>
          <w:bCs/>
          <w:i w:val="0"/>
          <w:sz w:val="24"/>
          <w:szCs w:val="24"/>
        </w:rPr>
        <w:t>5. Chịu trách nhiệm cá nhân khi nhân danh công ty để thực hiện các hành vi sau đây:</w:t>
      </w:r>
    </w:p>
    <w:p w:rsidR="001D752D" w:rsidRDefault="00685675" w:rsidP="001D752D">
      <w:pPr>
        <w:pStyle w:val="Caption"/>
        <w:spacing w:before="120" w:after="120" w:line="276" w:lineRule="auto"/>
        <w:ind w:left="0"/>
        <w:rPr>
          <w:rFonts w:ascii="Times New Roman" w:hAnsi="Times New Roman"/>
          <w:bCs/>
          <w:i w:val="0"/>
          <w:sz w:val="24"/>
          <w:szCs w:val="24"/>
        </w:rPr>
      </w:pPr>
      <w:bookmarkStart w:id="27" w:name="bookmark363"/>
      <w:bookmarkEnd w:id="27"/>
      <w:r w:rsidRPr="00125963">
        <w:rPr>
          <w:rFonts w:ascii="Times New Roman" w:hAnsi="Times New Roman"/>
          <w:bCs/>
          <w:i w:val="0"/>
          <w:sz w:val="24"/>
          <w:szCs w:val="24"/>
        </w:rPr>
        <w:t>a) Vi phạm pháp luật;</w:t>
      </w:r>
      <w:bookmarkStart w:id="28" w:name="bookmark364"/>
      <w:bookmarkEnd w:id="28"/>
    </w:p>
    <w:p w:rsidR="00685675" w:rsidRPr="00125963" w:rsidRDefault="00685675" w:rsidP="001D752D">
      <w:pPr>
        <w:pStyle w:val="Caption"/>
        <w:spacing w:before="120" w:after="120" w:line="276" w:lineRule="auto"/>
        <w:ind w:left="0"/>
        <w:rPr>
          <w:rFonts w:ascii="Times New Roman" w:hAnsi="Times New Roman"/>
          <w:bCs/>
          <w:i w:val="0"/>
          <w:sz w:val="24"/>
          <w:szCs w:val="24"/>
        </w:rPr>
      </w:pPr>
      <w:r w:rsidRPr="00125963">
        <w:rPr>
          <w:rFonts w:ascii="Times New Roman" w:hAnsi="Times New Roman"/>
          <w:bCs/>
          <w:i w:val="0"/>
          <w:sz w:val="24"/>
          <w:szCs w:val="24"/>
        </w:rPr>
        <w:t>b) Tiến hành kinh doanh hoặc giao dịch khác không nhằm phục vụ lợi ích của công ty và gây thiệt hại cho người khác;</w:t>
      </w:r>
    </w:p>
    <w:p w:rsidR="00685675" w:rsidRPr="00125963" w:rsidRDefault="00685675" w:rsidP="001D752D">
      <w:pPr>
        <w:pStyle w:val="Caption"/>
        <w:spacing w:before="120" w:after="120" w:line="276" w:lineRule="auto"/>
        <w:ind w:left="0"/>
        <w:rPr>
          <w:rFonts w:ascii="Times New Roman" w:hAnsi="Times New Roman"/>
          <w:bCs/>
          <w:i w:val="0"/>
          <w:sz w:val="24"/>
          <w:szCs w:val="24"/>
        </w:rPr>
      </w:pPr>
      <w:bookmarkStart w:id="29" w:name="bookmark365"/>
      <w:bookmarkEnd w:id="29"/>
      <w:r w:rsidRPr="00125963">
        <w:rPr>
          <w:rFonts w:ascii="Times New Roman" w:hAnsi="Times New Roman"/>
          <w:bCs/>
          <w:i w:val="0"/>
          <w:sz w:val="24"/>
          <w:szCs w:val="24"/>
        </w:rPr>
        <w:t>c) Thanh toán khoản nợ chưa đến hạn trước nguy cơ tài chính có thể xảy ra đối với công ty.</w:t>
      </w:r>
    </w:p>
    <w:p w:rsidR="00C2235E" w:rsidRPr="00125963" w:rsidRDefault="00685675" w:rsidP="001D752D">
      <w:pPr>
        <w:pStyle w:val="Caption"/>
        <w:spacing w:before="120" w:after="120" w:line="276" w:lineRule="auto"/>
        <w:ind w:left="0"/>
        <w:rPr>
          <w:rFonts w:ascii="Times New Roman" w:hAnsi="Times New Roman"/>
          <w:bCs/>
          <w:i w:val="0"/>
          <w:sz w:val="24"/>
          <w:szCs w:val="24"/>
        </w:rPr>
      </w:pPr>
      <w:bookmarkStart w:id="30" w:name="bookmark366"/>
      <w:bookmarkEnd w:id="30"/>
      <w:r w:rsidRPr="00125963">
        <w:rPr>
          <w:rFonts w:ascii="Times New Roman" w:hAnsi="Times New Roman"/>
          <w:bCs/>
          <w:i w:val="0"/>
          <w:sz w:val="24"/>
          <w:szCs w:val="24"/>
        </w:rPr>
        <w:t>6. Nghĩa vụ khác theo quy định của Luật doanh nghiệp năm 2020.</w:t>
      </w:r>
    </w:p>
    <w:p w:rsidR="00955705" w:rsidRPr="00125963" w:rsidRDefault="00955705" w:rsidP="004E21AC">
      <w:pPr>
        <w:pStyle w:val="NormalWeb"/>
        <w:shd w:val="clear" w:color="auto" w:fill="FFFFFF"/>
        <w:spacing w:before="120" w:beforeAutospacing="0" w:after="120" w:afterAutospacing="0" w:line="276" w:lineRule="auto"/>
        <w:jc w:val="both"/>
        <w:rPr>
          <w:color w:val="000000"/>
        </w:rPr>
      </w:pPr>
      <w:bookmarkStart w:id="31" w:name="dieu_47"/>
      <w:r w:rsidRPr="00125963">
        <w:rPr>
          <w:b/>
          <w:bCs/>
          <w:color w:val="000000"/>
          <w:lang w:val="vi-VN"/>
        </w:rPr>
        <w:t>Điều 9. Góp vốn thành lập công ty và cấp giấy chứng nhận phần vốn góp</w:t>
      </w:r>
      <w:bookmarkEnd w:id="31"/>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 xml:space="preserve">1. Thành viên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thành viên có các quyền và nghĩa vụ tương ứng với tỷ lệ phần vốn góp đã cam kết. </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Thành viên công ty chỉ được góp vốn cho công ty bằng loại tài sản khác </w:t>
      </w:r>
      <w:r w:rsidRPr="00125963">
        <w:rPr>
          <w:color w:val="000000"/>
          <w:shd w:val="clear" w:color="auto" w:fill="FFFFFF"/>
          <w:lang w:val="vi-VN"/>
        </w:rPr>
        <w:t>với</w:t>
      </w:r>
      <w:r w:rsidRPr="00125963">
        <w:rPr>
          <w:color w:val="000000"/>
          <w:lang w:val="vi-VN"/>
        </w:rPr>
        <w:t> tài sản đã cam kết nếu được sự tán thành của trên 50% số thành viên còn lại.</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2. Sau thời hạn quy định tại khoản 1 Điều này mà vẫn có thành viên chưa góp vốn hoặc chưa góp đủ phần vốn góp đã cam kết thì được xử lý như sau:</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a) Thành viên chưa góp vốn theo cam kết đương nhiên không còn là thành viên của công ty;</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b) Thành viên chưa góp đủ phần vốn góp đã cam kết có các quyền tương ứng với phần vốn góp đã góp;</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c) Phần vốn góp chưa góp của các thành viên được chào bán theo nghị quyết, quyết định của Hội đồng thành viên.</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3. Trường hợp có thành viên chưa góp vốn hoặc chưa góp đủ số vốn đã cam kết, công ty phải đăng ký thay đổi vốn điều lệ, tỷ lệ phần vốn góp của các thành viên bằng số vốn đã góp trong thời hạn 30 ngày kể từ ngày cuối cùng phải góp đủ phần vốn góp theo quy định tại khoản 1 Điều này. Các thành viên chưa góp vốn hoặc chưa góp đủ số vốn đã cam kết phải chịu trách nhiệm tương ứng với tỷ lệ phần vốn góp đã cam kết đối với các nghĩa vụ tài chính của công ty phát sinh trong thời gian trước ngày công ty đăng ký thay đổi vốn điều lệ và tỷ lệ phần vốn góp của thành viên.</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lastRenderedPageBreak/>
        <w:t>4. Trừ trường hợp quy định tại khoản 1 Điều này, người góp vốn trở thành thành viên của công ty kể từ thời điểm đã thanh toán phần vốn góp và những thông tin về người góp vốn quy định tại các điểm b, c và đ khoản 2 Điều 48 của Luật này được ghi đầy đủ vào sổ đăng ký thành viên. Tại thời điểm góp đủ phần vốn góp, công ty phải cấp giấy chứng nhận phần vốn góp cho thành viên tương ứng với giá trị phần vốn đã góp.</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5. Giấy chứng nhận phần vốn góp phải bao gồm các nội dung chủ yếu sau đây:</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a) Tên, mã số doanh nghiệp, địa chỉ trụ sở chính của công ty;</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b) Vốn điều lệ của công ty;</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c) Họ, tên, địa chỉ liên lạc, quốc tịch, số giấy tờ pháp lý của cá nhân đối với thành viên là cá nhân; tên, mã số doanh nghiệp hoặc số giấy tờ pháp lý của tổ chức, địa chỉ trụ sở chính đối với thành viên là </w:t>
      </w:r>
      <w:r w:rsidRPr="00125963">
        <w:rPr>
          <w:color w:val="000000"/>
          <w:shd w:val="clear" w:color="auto" w:fill="FFFFFF"/>
          <w:lang w:val="vi-VN"/>
        </w:rPr>
        <w:t>tổ chức</w:t>
      </w:r>
      <w:r w:rsidRPr="00125963">
        <w:rPr>
          <w:color w:val="000000"/>
          <w:lang w:val="vi-VN"/>
        </w:rPr>
        <w:t>;</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d) Phần vốn góp, tỷ lệ phần vốn góp của thành viên;</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đ) Số và ngày cấp giấy chứng nhận phần vốn góp;</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e) Họ, tên, chữ ký của người đại diện theo pháp luật của công ty.</w:t>
      </w:r>
    </w:p>
    <w:p w:rsidR="00955705" w:rsidRPr="00125963" w:rsidRDefault="00955705" w:rsidP="001D752D">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6. Trường hợp giấy chứng nhận phần vốn góp bị mất, bị hư hỏng hoặc bị hủy hoại d</w:t>
      </w:r>
      <w:r w:rsidRPr="00125963">
        <w:rPr>
          <w:color w:val="000000"/>
          <w:shd w:val="clear" w:color="auto" w:fill="FFFFFF"/>
          <w:lang w:val="vi-VN"/>
        </w:rPr>
        <w:t>ướ</w:t>
      </w:r>
      <w:r w:rsidRPr="00125963">
        <w:rPr>
          <w:color w:val="000000"/>
          <w:lang w:val="vi-VN"/>
        </w:rPr>
        <w:t>i hình thức khác, thành viên được công ty cấp lại giấy chứng nhận phần vốn góp theo trình tự, thủ tục quy định tại Điều lệ này.</w:t>
      </w:r>
    </w:p>
    <w:p w:rsidR="004A6701" w:rsidRPr="00125963" w:rsidRDefault="00955705" w:rsidP="004E21AC">
      <w:pPr>
        <w:pStyle w:val="Heading9"/>
        <w:spacing w:line="276" w:lineRule="auto"/>
      </w:pPr>
      <w:r w:rsidRPr="00125963">
        <w:t>Điều 1</w:t>
      </w:r>
      <w:r w:rsidR="001D752D">
        <w:t>0</w:t>
      </w:r>
      <w:r w:rsidR="004A6701" w:rsidRPr="00125963">
        <w:t>. Mua lại phần vốn góp</w:t>
      </w:r>
    </w:p>
    <w:p w:rsidR="00A96BFA" w:rsidRPr="00125963" w:rsidRDefault="00A96BFA" w:rsidP="001D752D">
      <w:pPr>
        <w:pStyle w:val="Caption"/>
        <w:spacing w:before="120" w:after="120" w:line="276" w:lineRule="auto"/>
        <w:ind w:left="0"/>
        <w:rPr>
          <w:rFonts w:ascii="Times New Roman" w:hAnsi="Times New Roman"/>
          <w:bCs/>
          <w:i w:val="0"/>
          <w:sz w:val="24"/>
          <w:szCs w:val="24"/>
        </w:rPr>
      </w:pPr>
      <w:bookmarkStart w:id="32" w:name="_Toc397766575"/>
      <w:bookmarkStart w:id="33" w:name="_Toc404678498"/>
      <w:r w:rsidRPr="00125963">
        <w:rPr>
          <w:rFonts w:ascii="Times New Roman" w:hAnsi="Times New Roman"/>
          <w:bCs/>
          <w:i w:val="0"/>
          <w:sz w:val="24"/>
          <w:szCs w:val="24"/>
        </w:rPr>
        <w:t>1. Thành viên có quyền yêu cầu công ty mua lại phần vốn góp của mình nếu thành viên đó đã bỏ phiếu không tán thành đối với nghị quyết, quyết định của Hội đồng thành viên về vấn đề sau đây:</w:t>
      </w:r>
    </w:p>
    <w:p w:rsidR="00A96BFA" w:rsidRPr="00125963" w:rsidRDefault="00A96BFA" w:rsidP="001D752D">
      <w:pPr>
        <w:pStyle w:val="Caption"/>
        <w:spacing w:before="120" w:after="120" w:line="276" w:lineRule="auto"/>
        <w:ind w:left="0"/>
        <w:rPr>
          <w:rFonts w:ascii="Times New Roman" w:hAnsi="Times New Roman"/>
          <w:bCs/>
          <w:i w:val="0"/>
          <w:sz w:val="24"/>
          <w:szCs w:val="24"/>
        </w:rPr>
      </w:pPr>
      <w:bookmarkStart w:id="34" w:name="bookmark368"/>
      <w:bookmarkEnd w:id="34"/>
      <w:r w:rsidRPr="00125963">
        <w:rPr>
          <w:rFonts w:ascii="Times New Roman" w:hAnsi="Times New Roman"/>
          <w:bCs/>
          <w:i w:val="0"/>
          <w:sz w:val="24"/>
          <w:szCs w:val="24"/>
        </w:rPr>
        <w:t>a) Sửa đổi, bổ sung các nội dung trong Điều lệ công ty liên quan đến quyền và nghĩa vụ của thành viên, Hội đồng thành viên;</w:t>
      </w:r>
    </w:p>
    <w:p w:rsidR="00A96BFA" w:rsidRPr="00125963" w:rsidRDefault="00A96BFA" w:rsidP="001D752D">
      <w:pPr>
        <w:pStyle w:val="Caption"/>
        <w:spacing w:before="120" w:after="120" w:line="276" w:lineRule="auto"/>
        <w:ind w:left="0"/>
        <w:rPr>
          <w:rFonts w:ascii="Times New Roman" w:hAnsi="Times New Roman"/>
          <w:bCs/>
          <w:i w:val="0"/>
          <w:sz w:val="24"/>
          <w:szCs w:val="24"/>
        </w:rPr>
      </w:pPr>
      <w:bookmarkStart w:id="35" w:name="bookmark369"/>
      <w:bookmarkEnd w:id="35"/>
      <w:r w:rsidRPr="00125963">
        <w:rPr>
          <w:rFonts w:ascii="Times New Roman" w:hAnsi="Times New Roman"/>
          <w:bCs/>
          <w:i w:val="0"/>
          <w:sz w:val="24"/>
          <w:szCs w:val="24"/>
        </w:rPr>
        <w:t>b) Tổ chức lại công ty;</w:t>
      </w:r>
    </w:p>
    <w:p w:rsidR="00A96BFA" w:rsidRPr="00125963" w:rsidRDefault="00A96BFA" w:rsidP="00415C53">
      <w:pPr>
        <w:pStyle w:val="Caption"/>
        <w:spacing w:before="120" w:after="120" w:line="276" w:lineRule="auto"/>
        <w:ind w:left="0"/>
        <w:rPr>
          <w:rFonts w:ascii="Times New Roman" w:hAnsi="Times New Roman"/>
          <w:bCs/>
          <w:i w:val="0"/>
          <w:sz w:val="24"/>
          <w:szCs w:val="24"/>
        </w:rPr>
      </w:pPr>
      <w:bookmarkStart w:id="36" w:name="bookmark370"/>
      <w:bookmarkStart w:id="37" w:name="bookmark371"/>
      <w:bookmarkEnd w:id="36"/>
      <w:bookmarkEnd w:id="37"/>
      <w:r w:rsidRPr="00125963">
        <w:rPr>
          <w:rFonts w:ascii="Times New Roman" w:hAnsi="Times New Roman"/>
          <w:bCs/>
          <w:i w:val="0"/>
          <w:sz w:val="24"/>
          <w:szCs w:val="24"/>
        </w:rPr>
        <w:t>2. Yêu cầu mua lại phần vốn góp phải bằng văn bản và được gửi đến công ty trong thời hạn 15 ngày kể từ ngày thông qua nghị quyết, quyết định quy định tại khoản 1 Điều này.</w:t>
      </w:r>
    </w:p>
    <w:p w:rsidR="00A96BFA" w:rsidRPr="00125963" w:rsidRDefault="00A96BFA" w:rsidP="00415C53">
      <w:pPr>
        <w:pStyle w:val="Caption"/>
        <w:spacing w:before="120" w:after="120" w:line="276" w:lineRule="auto"/>
        <w:ind w:left="0"/>
        <w:rPr>
          <w:rFonts w:ascii="Times New Roman" w:hAnsi="Times New Roman"/>
          <w:bCs/>
          <w:i w:val="0"/>
          <w:sz w:val="24"/>
          <w:szCs w:val="24"/>
        </w:rPr>
      </w:pPr>
      <w:bookmarkStart w:id="38" w:name="bookmark372"/>
      <w:bookmarkEnd w:id="38"/>
      <w:r w:rsidRPr="00125963">
        <w:rPr>
          <w:rFonts w:ascii="Times New Roman" w:hAnsi="Times New Roman"/>
          <w:bCs/>
          <w:i w:val="0"/>
          <w:sz w:val="24"/>
          <w:szCs w:val="24"/>
        </w:rPr>
        <w:t>3. Trong thời hạn 15 ngày kể từ ngày nhận được yêu cầu của thành viên quy định tại khoản 1 Điều này thì công ty phải mua lại phần vốn góp của thành viên đó theo giá thị trường hoặc giá được xác định theo nguyên tắc quy định tại Điều lệ công ty, trừ trường hợp hai bên thỏa thuận được về giá. Việc thanh toán chỉ được thực hiện nếu sau khi thanh toán đủ phần vốn góp được mua lại, công ty vẫn thanh toán đủ các khoản nợ và nghĩa vụ tài sản khác.</w:t>
      </w:r>
    </w:p>
    <w:p w:rsidR="00C2235E" w:rsidRPr="00125963" w:rsidRDefault="00A96BFA" w:rsidP="00415C53">
      <w:pPr>
        <w:pStyle w:val="Caption"/>
        <w:spacing w:before="120" w:after="120" w:line="276" w:lineRule="auto"/>
        <w:ind w:left="0"/>
        <w:rPr>
          <w:rFonts w:ascii="Times New Roman" w:hAnsi="Times New Roman"/>
          <w:bCs/>
          <w:i w:val="0"/>
          <w:sz w:val="24"/>
          <w:szCs w:val="24"/>
        </w:rPr>
      </w:pPr>
      <w:bookmarkStart w:id="39" w:name="bookmark373"/>
      <w:bookmarkEnd w:id="39"/>
      <w:r w:rsidRPr="00125963">
        <w:rPr>
          <w:rFonts w:ascii="Times New Roman" w:hAnsi="Times New Roman"/>
          <w:bCs/>
          <w:i w:val="0"/>
          <w:sz w:val="24"/>
          <w:szCs w:val="24"/>
        </w:rPr>
        <w:t>4. Trường hợp công ty không thanh toán được phần vốn góp được yêu cầu mua lại theo quy định tại khoản 3 Điều này thì thành viên đó có quyền tự do chuyển nhượng phần vốn góp của mình cho thành viên khác hoặc người không phải là thành viên công ty.</w:t>
      </w:r>
    </w:p>
    <w:p w:rsidR="004A6701" w:rsidRPr="00125963" w:rsidRDefault="004A6701" w:rsidP="004E21AC">
      <w:pPr>
        <w:spacing w:before="120" w:after="120" w:line="276" w:lineRule="auto"/>
        <w:jc w:val="both"/>
        <w:rPr>
          <w:rFonts w:ascii="Times New Roman" w:hAnsi="Times New Roman"/>
          <w:b/>
          <w:sz w:val="24"/>
          <w:szCs w:val="24"/>
          <w:lang w:val="it-IT"/>
        </w:rPr>
      </w:pPr>
      <w:r w:rsidRPr="00125963">
        <w:rPr>
          <w:rFonts w:ascii="Times New Roman" w:hAnsi="Times New Roman"/>
          <w:b/>
          <w:color w:val="000000"/>
          <w:sz w:val="24"/>
          <w:szCs w:val="24"/>
          <w:lang w:val="it-IT"/>
        </w:rPr>
        <w:t>Điều 1</w:t>
      </w:r>
      <w:r w:rsidR="00415C53">
        <w:rPr>
          <w:rFonts w:ascii="Times New Roman" w:hAnsi="Times New Roman"/>
          <w:b/>
          <w:color w:val="000000"/>
          <w:sz w:val="24"/>
          <w:szCs w:val="24"/>
        </w:rPr>
        <w:t>1</w:t>
      </w:r>
      <w:r w:rsidRPr="00125963">
        <w:rPr>
          <w:rFonts w:ascii="Times New Roman" w:hAnsi="Times New Roman"/>
          <w:b/>
          <w:color w:val="000000"/>
          <w:sz w:val="24"/>
          <w:szCs w:val="24"/>
          <w:lang w:val="it-IT"/>
        </w:rPr>
        <w:t>. Chuyển nhượng phần vốn góp</w:t>
      </w:r>
      <w:bookmarkEnd w:id="32"/>
      <w:bookmarkEnd w:id="33"/>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0" w:name="_Toc397766576"/>
      <w:bookmarkStart w:id="41" w:name="_Toc404678499"/>
      <w:r w:rsidRPr="00125963">
        <w:rPr>
          <w:rFonts w:ascii="Times New Roman" w:hAnsi="Times New Roman"/>
          <w:bCs/>
          <w:i w:val="0"/>
          <w:sz w:val="24"/>
          <w:szCs w:val="24"/>
          <w:lang w:val="it-IT"/>
        </w:rPr>
        <w:t>1. Trừ trường hợp quy định tại khoản 4 Điều 51, khoản 6 và khoản 7 Điều 53 của Luật doanh nghiệp năm 2020, thành viên công ty trách nhiệm hữu hạn hai thành viên trở lên có quyền chuyển nhượng một phần hoặc toàn bộ phần vốn góp của mình cho người khác theo quy định sau đây: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2" w:name="bookmark375"/>
      <w:bookmarkEnd w:id="42"/>
      <w:r w:rsidRPr="00125963">
        <w:rPr>
          <w:rFonts w:ascii="Times New Roman" w:hAnsi="Times New Roman"/>
          <w:bCs/>
          <w:i w:val="0"/>
          <w:sz w:val="24"/>
          <w:szCs w:val="24"/>
          <w:lang w:val="it-IT"/>
        </w:rPr>
        <w:lastRenderedPageBreak/>
        <w:t>a) Chào bán phần vốn góp đó cho các thành viên còn lại theo tỷ lệ tương ứng với phần vốn góp của họ trong công ty với cùng điều kiện chào bán;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3" w:name="bookmark376"/>
      <w:bookmarkEnd w:id="43"/>
      <w:r w:rsidRPr="00125963">
        <w:rPr>
          <w:rFonts w:ascii="Times New Roman" w:hAnsi="Times New Roman"/>
          <w:bCs/>
          <w:i w:val="0"/>
          <w:sz w:val="24"/>
          <w:szCs w:val="24"/>
          <w:lang w:val="it-IT"/>
        </w:rPr>
        <w:t>b) Chuyển nhượng với cùng điều kiện chào bán đối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4" w:name="bookmark377"/>
      <w:bookmarkEnd w:id="44"/>
      <w:r w:rsidRPr="00125963">
        <w:rPr>
          <w:rFonts w:ascii="Times New Roman" w:hAnsi="Times New Roman"/>
          <w:bCs/>
          <w:i w:val="0"/>
          <w:sz w:val="24"/>
          <w:szCs w:val="24"/>
          <w:lang w:val="it-IT"/>
        </w:rPr>
        <w:t>2. Thành viên chuyển nhượng vẫn có các quyền và nghĩa vụ đối với công ty tương ứng với phần vốn góp có liên quan cho đến khi thông tin về người mua quy định tại các điểm b, c và đ khoản 2 Điều 48 của Luật doanh nghiệp năm 2020 được ghi đầy đủ vào sổ đăng ký thành viên.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5" w:name="bookmark378"/>
      <w:bookmarkEnd w:id="45"/>
      <w:r w:rsidRPr="00125963">
        <w:rPr>
          <w:rFonts w:ascii="Times New Roman" w:hAnsi="Times New Roman"/>
          <w:bCs/>
          <w:i w:val="0"/>
          <w:sz w:val="24"/>
          <w:szCs w:val="24"/>
          <w:lang w:val="it-IT"/>
        </w:rPr>
        <w:t>3. Trường hợp chuyển nhượng hoặc thay đổi phần vốn góp của các thành viên dẫn đến chỉ còn một thành viên công ty thì công ty phải tổ chức quản lý theo loại hình công ty trách nhiệm hữu hạn một thành viên và thực hiện đăng ký thay đổi nội dung đăng ký doanh nghiệp trong thời hạn 15 ngày kể từ ngày hoàn thành việc chuyển nhượng.</w:t>
      </w:r>
    </w:p>
    <w:p w:rsidR="004A6701" w:rsidRPr="00125963" w:rsidRDefault="00955705" w:rsidP="004E21AC">
      <w:pPr>
        <w:pStyle w:val="Heading9"/>
        <w:spacing w:line="276" w:lineRule="auto"/>
        <w:rPr>
          <w:lang w:val="it-IT"/>
        </w:rPr>
      </w:pPr>
      <w:r w:rsidRPr="00125963">
        <w:rPr>
          <w:color w:val="000000"/>
          <w:lang w:val="it-IT"/>
        </w:rPr>
        <w:t>Điều 1</w:t>
      </w:r>
      <w:r w:rsidR="00415C53">
        <w:rPr>
          <w:color w:val="000000"/>
          <w:lang w:val="it-IT"/>
        </w:rPr>
        <w:t>2</w:t>
      </w:r>
      <w:r w:rsidR="004A6701" w:rsidRPr="00125963">
        <w:rPr>
          <w:color w:val="000000"/>
          <w:lang w:val="it-IT"/>
        </w:rPr>
        <w:t>. Xử lý phần vốn góp trong một số trường hợp đặc biệt</w:t>
      </w:r>
      <w:bookmarkEnd w:id="40"/>
      <w:bookmarkEnd w:id="41"/>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46" w:name="_Toc114619868"/>
      <w:bookmarkStart w:id="47" w:name="_Toc115580033"/>
      <w:bookmarkStart w:id="48" w:name="_Toc397766570"/>
      <w:bookmarkStart w:id="49" w:name="_Toc404678493"/>
      <w:r w:rsidRPr="00125963">
        <w:rPr>
          <w:rFonts w:ascii="Times New Roman" w:hAnsi="Times New Roman"/>
          <w:bCs/>
          <w:i w:val="0"/>
          <w:sz w:val="24"/>
          <w:szCs w:val="24"/>
          <w:lang w:val="it-IT"/>
        </w:rPr>
        <w:t>1. Trường hợp thành viên công ty là cá nhân chết thì người thừa kế theo di chúc hoặc theo pháp luật của thành viên đó là thành viên công ty.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0" w:name="bookmark380"/>
      <w:bookmarkEnd w:id="50"/>
      <w:r w:rsidRPr="00125963">
        <w:rPr>
          <w:rFonts w:ascii="Times New Roman" w:hAnsi="Times New Roman"/>
          <w:bCs/>
          <w:i w:val="0"/>
          <w:sz w:val="24"/>
          <w:szCs w:val="24"/>
          <w:lang w:val="it-IT"/>
        </w:rPr>
        <w:t>2. Trường hợp thành viên là cá nhân bị Tòa án tuyên bố mất tích thì quyền và nghĩa vụ của thành viên được thực hiện thông qua người quản lý tài sản của thành viên đó theo quy định của pháp luật về dân sự.</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1" w:name="bookmark381"/>
      <w:bookmarkEnd w:id="51"/>
      <w:r w:rsidRPr="00125963">
        <w:rPr>
          <w:rFonts w:ascii="Times New Roman" w:hAnsi="Times New Roman"/>
          <w:bCs/>
          <w:i w:val="0"/>
          <w:sz w:val="24"/>
          <w:szCs w:val="24"/>
          <w:lang w:val="it-IT"/>
        </w:rPr>
        <w:t>3. Trường hợp thành viên bị hạn chế hoặc mất năng lực hành vi dân sự, có khó khăn trong nhận thức, làm chủ hành vi thì quyền và nghĩa vụ của thành viên đó trong công ty được thực hiện thông qua người đại diện.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2" w:name="bookmark382"/>
      <w:bookmarkEnd w:id="52"/>
      <w:r w:rsidRPr="00125963">
        <w:rPr>
          <w:rFonts w:ascii="Times New Roman" w:hAnsi="Times New Roman"/>
          <w:bCs/>
          <w:i w:val="0"/>
          <w:sz w:val="24"/>
          <w:szCs w:val="24"/>
          <w:lang w:val="it-IT"/>
        </w:rPr>
        <w:t>4. Phần vốn góp của thành viên được công ty mua lại hoặc chuyển nhượng theo quy định tại Điều 51 và Điều 52 của Luật doanh nghiệp năm 2020 trong các trường hợp sau đây: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3" w:name="bookmark383"/>
      <w:bookmarkEnd w:id="53"/>
      <w:r w:rsidRPr="00125963">
        <w:rPr>
          <w:rFonts w:ascii="Times New Roman" w:hAnsi="Times New Roman"/>
          <w:bCs/>
          <w:i w:val="0"/>
          <w:sz w:val="24"/>
          <w:szCs w:val="24"/>
          <w:lang w:val="it-IT"/>
        </w:rPr>
        <w:t>a) Người thừa kế không muốn trở thành thành viên;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4" w:name="bookmark384"/>
      <w:bookmarkEnd w:id="54"/>
      <w:r w:rsidRPr="00125963">
        <w:rPr>
          <w:rFonts w:ascii="Times New Roman" w:hAnsi="Times New Roman"/>
          <w:bCs/>
          <w:i w:val="0"/>
          <w:sz w:val="24"/>
          <w:szCs w:val="24"/>
          <w:lang w:val="it-IT"/>
        </w:rPr>
        <w:t>b) Người được tặng cho theo quy định tại khoản 6 Điều này không được Hội đồng thành viên chấp thuận làm thành viên;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5" w:name="bookmark385"/>
      <w:bookmarkEnd w:id="55"/>
      <w:r w:rsidRPr="00125963">
        <w:rPr>
          <w:rFonts w:ascii="Times New Roman" w:hAnsi="Times New Roman"/>
          <w:bCs/>
          <w:i w:val="0"/>
          <w:sz w:val="24"/>
          <w:szCs w:val="24"/>
          <w:lang w:val="it-IT"/>
        </w:rPr>
        <w:t>c) Thành viên công ty là tổ chức giải thể hoặc phá sản.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6" w:name="bookmark386"/>
      <w:bookmarkEnd w:id="56"/>
      <w:r w:rsidRPr="00125963">
        <w:rPr>
          <w:rFonts w:ascii="Times New Roman" w:hAnsi="Times New Roman"/>
          <w:bCs/>
          <w:i w:val="0"/>
          <w:sz w:val="24"/>
          <w:szCs w:val="24"/>
          <w:lang w:val="it-IT"/>
        </w:rPr>
        <w:t>5. Trường hợp phần vốn góp của thành viên công ty là cá nhân chết mà không có người thừa kế, người thừa kế từ chối nhận thừa kế hoặc bị truất quyền thừa kế thì phần vốn góp đó được giải quyết theo quy định của pháp luật về dân sự.</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7" w:name="bookmark387"/>
      <w:bookmarkEnd w:id="57"/>
      <w:r w:rsidRPr="00125963">
        <w:rPr>
          <w:rFonts w:ascii="Times New Roman" w:hAnsi="Times New Roman"/>
          <w:bCs/>
          <w:i w:val="0"/>
          <w:sz w:val="24"/>
          <w:szCs w:val="24"/>
          <w:lang w:val="it-IT"/>
        </w:rPr>
        <w:t>6. Trường hợp thành viên tặng cho một phần hoặc toàn bộ phần vốn góp của mình tại công ty cho người khác thì người được tặng cho trở thành thành viên công ty theo quy định sau đây: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8" w:name="bookmark388"/>
      <w:bookmarkEnd w:id="58"/>
      <w:r w:rsidRPr="00125963">
        <w:rPr>
          <w:rFonts w:ascii="Times New Roman" w:hAnsi="Times New Roman"/>
          <w:bCs/>
          <w:i w:val="0"/>
          <w:sz w:val="24"/>
          <w:szCs w:val="24"/>
          <w:lang w:val="it-IT"/>
        </w:rPr>
        <w:t>a) Người được tặng cho thuộc đối tượng thừa kế theo pháp luật theo quy định của Bộ luật Dân sự thì người này đương nhiên là thành viên công ty;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59" w:name="bookmark389"/>
      <w:bookmarkEnd w:id="59"/>
      <w:r w:rsidRPr="00125963">
        <w:rPr>
          <w:rFonts w:ascii="Times New Roman" w:hAnsi="Times New Roman"/>
          <w:bCs/>
          <w:i w:val="0"/>
          <w:sz w:val="24"/>
          <w:szCs w:val="24"/>
          <w:lang w:val="it-IT"/>
        </w:rPr>
        <w:t>b) Người được tặng cho không thuộc đối tượng quy định tại điểm a khoản này thì người này chỉ trở thành thành viên công ty khi được Hội đồng thành viên chấp thuận.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60" w:name="bookmark390"/>
      <w:bookmarkEnd w:id="60"/>
      <w:r w:rsidRPr="00125963">
        <w:rPr>
          <w:rFonts w:ascii="Times New Roman" w:hAnsi="Times New Roman"/>
          <w:bCs/>
          <w:i w:val="0"/>
          <w:sz w:val="24"/>
          <w:szCs w:val="24"/>
          <w:lang w:val="it-IT"/>
        </w:rPr>
        <w:t>7. Trường hợp thành viên sử dụng phần vốn góp để trả nợ thì người nhận thanh toán có quyền sử dụng phần vốn góp đó theo một trong hai hình thức sau đây:</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61" w:name="bookmark391"/>
      <w:bookmarkEnd w:id="61"/>
      <w:r w:rsidRPr="00125963">
        <w:rPr>
          <w:rFonts w:ascii="Times New Roman" w:hAnsi="Times New Roman"/>
          <w:bCs/>
          <w:i w:val="0"/>
          <w:sz w:val="24"/>
          <w:szCs w:val="24"/>
          <w:lang w:val="it-IT"/>
        </w:rPr>
        <w:t>a) Trở thành thành viên công ty nếu được Hội đồng thành viên chấp thuận;</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62" w:name="bookmark392"/>
      <w:bookmarkEnd w:id="62"/>
      <w:r w:rsidRPr="00125963">
        <w:rPr>
          <w:rFonts w:ascii="Times New Roman" w:hAnsi="Times New Roman"/>
          <w:bCs/>
          <w:i w:val="0"/>
          <w:sz w:val="24"/>
          <w:szCs w:val="24"/>
          <w:lang w:val="it-IT"/>
        </w:rPr>
        <w:lastRenderedPageBreak/>
        <w:t>b) Chào bán và chuyển nhượng phần vốn góp đó theo quy định tại Điều 52 của Luật doanh nghiệp năm 2020.</w:t>
      </w:r>
    </w:p>
    <w:p w:rsidR="00B34EF4"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63" w:name="bookmark393"/>
      <w:bookmarkEnd w:id="63"/>
      <w:r w:rsidRPr="00125963">
        <w:rPr>
          <w:rFonts w:ascii="Times New Roman" w:hAnsi="Times New Roman"/>
          <w:bCs/>
          <w:i w:val="0"/>
          <w:sz w:val="24"/>
          <w:szCs w:val="24"/>
          <w:lang w:val="it-IT"/>
        </w:rPr>
        <w:t>8. Trường hợp thành viên công ty là cá nhân bị tạm giam, đang chấp hành hình phạt tù, đang chấp hành biện pháp xử lý hành chính tại cơ sở cai nghiện bắt buộc, cơ sở giáo dục bắt buộc thì thành viên đó ủy quyền cho người khác thực hiện một số hoặc tất cả quyền và nghĩa vụ của mình tại công ty.</w:t>
      </w:r>
    </w:p>
    <w:p w:rsidR="0021349C" w:rsidRPr="00125963" w:rsidRDefault="00B34EF4" w:rsidP="00415C53">
      <w:pPr>
        <w:pStyle w:val="Caption"/>
        <w:spacing w:before="120" w:after="120" w:line="276" w:lineRule="auto"/>
        <w:ind w:left="0"/>
        <w:rPr>
          <w:rFonts w:ascii="Times New Roman" w:hAnsi="Times New Roman"/>
          <w:bCs/>
          <w:i w:val="0"/>
          <w:sz w:val="24"/>
          <w:szCs w:val="24"/>
          <w:lang w:val="it-IT"/>
        </w:rPr>
      </w:pPr>
      <w:bookmarkStart w:id="64" w:name="bookmark394"/>
      <w:bookmarkEnd w:id="64"/>
      <w:r w:rsidRPr="00125963">
        <w:rPr>
          <w:rFonts w:ascii="Times New Roman" w:hAnsi="Times New Roman"/>
          <w:bCs/>
          <w:i w:val="0"/>
          <w:sz w:val="24"/>
          <w:szCs w:val="24"/>
          <w:lang w:val="it-IT"/>
        </w:rPr>
        <w:t>9. Trường hợp thành viên công ty là cá nhân bị Tòa án cấm hành nghề, làm công việc nhất định hoặc thành viên công ty là pháp nhân thương mại bị Tòa án cấm kinh doanh, cấm hoạt động trong một số lĩnh vực nhất định thuộc phạm vi ngành, nghề kinh doanh của công ty thì thành viên đó không được hành nghề, làm công việc đã bị cấm tại công ty đó hoặc công ty tạm ngừng, chấm dứt kinh doanh ngành, nghề có liên quan theo quyết định của Tòa án.</w:t>
      </w:r>
    </w:p>
    <w:p w:rsidR="00A72F56" w:rsidRPr="00125963" w:rsidRDefault="00A72F56" w:rsidP="00A72F56">
      <w:pPr>
        <w:rPr>
          <w:rFonts w:ascii="Times New Roman" w:hAnsi="Times New Roman"/>
          <w:sz w:val="24"/>
          <w:szCs w:val="24"/>
          <w:lang w:val="it-IT"/>
        </w:rPr>
      </w:pPr>
    </w:p>
    <w:bookmarkEnd w:id="46"/>
    <w:bookmarkEnd w:id="47"/>
    <w:bookmarkEnd w:id="48"/>
    <w:bookmarkEnd w:id="49"/>
    <w:p w:rsidR="00377710" w:rsidRPr="00125963" w:rsidRDefault="00377710" w:rsidP="004E21AC">
      <w:pPr>
        <w:pStyle w:val="Heading4"/>
        <w:spacing w:before="120" w:after="120" w:line="276" w:lineRule="auto"/>
        <w:ind w:firstLine="720"/>
        <w:rPr>
          <w:rFonts w:ascii="Times New Roman" w:hAnsi="Times New Roman"/>
          <w:szCs w:val="24"/>
          <w:lang w:val="it-IT"/>
        </w:rPr>
      </w:pPr>
      <w:r w:rsidRPr="00125963">
        <w:rPr>
          <w:rFonts w:ascii="Times New Roman" w:hAnsi="Times New Roman"/>
          <w:szCs w:val="24"/>
          <w:lang w:val="it-IT"/>
        </w:rPr>
        <w:t>CHƯƠNG II</w:t>
      </w:r>
    </w:p>
    <w:p w:rsidR="00377710" w:rsidRPr="00125963" w:rsidRDefault="00377710" w:rsidP="004E21AC">
      <w:pPr>
        <w:spacing w:before="120" w:after="120" w:line="276" w:lineRule="auto"/>
        <w:ind w:firstLine="720"/>
        <w:jc w:val="center"/>
        <w:rPr>
          <w:rFonts w:ascii="Times New Roman" w:hAnsi="Times New Roman"/>
          <w:b/>
          <w:bCs/>
          <w:sz w:val="24"/>
          <w:szCs w:val="24"/>
          <w:lang w:val="it-IT"/>
        </w:rPr>
      </w:pPr>
      <w:r w:rsidRPr="00125963">
        <w:rPr>
          <w:rFonts w:ascii="Times New Roman" w:hAnsi="Times New Roman"/>
          <w:b/>
          <w:bCs/>
          <w:sz w:val="24"/>
          <w:szCs w:val="24"/>
          <w:lang w:val="it-IT"/>
        </w:rPr>
        <w:t>CƠ CẤU TỔ CHỨC VÀ QUẢN LÝ CÔNG TY</w:t>
      </w:r>
    </w:p>
    <w:p w:rsidR="00070853" w:rsidRPr="00125963" w:rsidRDefault="00070853" w:rsidP="004E21AC">
      <w:pPr>
        <w:spacing w:before="120" w:after="120" w:line="276" w:lineRule="auto"/>
        <w:jc w:val="both"/>
        <w:rPr>
          <w:rFonts w:ascii="Times New Roman" w:hAnsi="Times New Roman"/>
          <w:b/>
          <w:bCs/>
          <w:sz w:val="24"/>
          <w:szCs w:val="24"/>
          <w:lang w:val="it-IT"/>
        </w:rPr>
      </w:pPr>
      <w:r w:rsidRPr="00125963">
        <w:rPr>
          <w:rFonts w:ascii="Times New Roman" w:hAnsi="Times New Roman"/>
          <w:b/>
          <w:bCs/>
          <w:sz w:val="24"/>
          <w:szCs w:val="24"/>
          <w:lang w:val="it-IT"/>
        </w:rPr>
        <w:t xml:space="preserve">Điều </w:t>
      </w:r>
      <w:r w:rsidR="00955705" w:rsidRPr="00125963">
        <w:rPr>
          <w:rFonts w:ascii="Times New Roman" w:hAnsi="Times New Roman"/>
          <w:b/>
          <w:bCs/>
          <w:sz w:val="24"/>
          <w:szCs w:val="24"/>
          <w:lang w:val="it-IT"/>
        </w:rPr>
        <w:t>1</w:t>
      </w:r>
      <w:r w:rsidR="00415C53">
        <w:rPr>
          <w:rFonts w:ascii="Times New Roman" w:hAnsi="Times New Roman"/>
          <w:b/>
          <w:bCs/>
          <w:sz w:val="24"/>
          <w:szCs w:val="24"/>
          <w:lang w:val="it-IT"/>
        </w:rPr>
        <w:t>3</w:t>
      </w:r>
      <w:r w:rsidRPr="00125963">
        <w:rPr>
          <w:rFonts w:ascii="Times New Roman" w:hAnsi="Times New Roman"/>
          <w:b/>
          <w:bCs/>
          <w:sz w:val="24"/>
          <w:szCs w:val="24"/>
          <w:lang w:val="it-IT"/>
        </w:rPr>
        <w:t>. Cơ cấu tổ chức, quản lý công ty</w:t>
      </w:r>
    </w:p>
    <w:p w:rsidR="00751FDD" w:rsidRPr="00125963" w:rsidRDefault="00751FDD" w:rsidP="004E21AC">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vi-VN"/>
        </w:rPr>
        <w:t xml:space="preserve">- </w:t>
      </w:r>
      <w:r w:rsidR="00100D04" w:rsidRPr="00125963">
        <w:rPr>
          <w:rFonts w:ascii="Times New Roman" w:hAnsi="Times New Roman"/>
          <w:sz w:val="24"/>
          <w:szCs w:val="24"/>
          <w:lang w:val="it-IT"/>
        </w:rPr>
        <w:t xml:space="preserve"> Hội đ</w:t>
      </w:r>
      <w:r w:rsidRPr="00125963">
        <w:rPr>
          <w:rFonts w:ascii="Times New Roman" w:hAnsi="Times New Roman"/>
          <w:sz w:val="24"/>
          <w:szCs w:val="24"/>
          <w:lang w:val="it-IT"/>
        </w:rPr>
        <w:t>ồng thành viên</w:t>
      </w:r>
    </w:p>
    <w:p w:rsidR="00751FDD" w:rsidRPr="00125963" w:rsidRDefault="00751FDD" w:rsidP="004E21AC">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vi-VN"/>
        </w:rPr>
        <w:t xml:space="preserve">- </w:t>
      </w:r>
      <w:r w:rsidR="007F220B" w:rsidRPr="00125963">
        <w:rPr>
          <w:rFonts w:ascii="Times New Roman" w:hAnsi="Times New Roman"/>
          <w:sz w:val="24"/>
          <w:szCs w:val="24"/>
        </w:rPr>
        <w:t xml:space="preserve"> </w:t>
      </w:r>
      <w:r w:rsidR="00100D04" w:rsidRPr="00125963">
        <w:rPr>
          <w:rFonts w:ascii="Times New Roman" w:hAnsi="Times New Roman"/>
          <w:sz w:val="24"/>
          <w:szCs w:val="24"/>
          <w:lang w:val="it-IT"/>
        </w:rPr>
        <w:t>Chủ tịch Hội đ</w:t>
      </w:r>
      <w:r w:rsidRPr="00125963">
        <w:rPr>
          <w:rFonts w:ascii="Times New Roman" w:hAnsi="Times New Roman"/>
          <w:sz w:val="24"/>
          <w:szCs w:val="24"/>
          <w:lang w:val="it-IT"/>
        </w:rPr>
        <w:t>ồng thành viên</w:t>
      </w:r>
    </w:p>
    <w:p w:rsidR="00751FDD" w:rsidRPr="00125963" w:rsidRDefault="00751FDD" w:rsidP="004E21AC">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vi-VN"/>
        </w:rPr>
        <w:t xml:space="preserve">- </w:t>
      </w:r>
      <w:r w:rsidR="007F220B" w:rsidRPr="00125963">
        <w:rPr>
          <w:rFonts w:ascii="Times New Roman" w:hAnsi="Times New Roman"/>
          <w:sz w:val="24"/>
          <w:szCs w:val="24"/>
        </w:rPr>
        <w:t xml:space="preserve"> </w:t>
      </w:r>
      <w:r w:rsidR="00100D04" w:rsidRPr="00125963">
        <w:rPr>
          <w:rFonts w:ascii="Times New Roman" w:hAnsi="Times New Roman"/>
          <w:sz w:val="24"/>
          <w:szCs w:val="24"/>
          <w:lang w:val="it-IT"/>
        </w:rPr>
        <w:t>Giám đốc</w:t>
      </w:r>
    </w:p>
    <w:p w:rsidR="00751FDD" w:rsidRPr="00125963" w:rsidRDefault="00751FDD" w:rsidP="004E21AC">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vi-VN"/>
        </w:rPr>
        <w:t>-</w:t>
      </w:r>
      <w:r w:rsidRPr="00125963">
        <w:rPr>
          <w:rFonts w:ascii="Times New Roman" w:hAnsi="Times New Roman"/>
          <w:sz w:val="24"/>
          <w:szCs w:val="24"/>
          <w:lang w:val="it-IT"/>
        </w:rPr>
        <w:t xml:space="preserve"> </w:t>
      </w:r>
      <w:r w:rsidR="007F220B" w:rsidRPr="00125963">
        <w:rPr>
          <w:rFonts w:ascii="Times New Roman" w:hAnsi="Times New Roman"/>
          <w:sz w:val="24"/>
          <w:szCs w:val="24"/>
          <w:lang w:val="it-IT"/>
        </w:rPr>
        <w:t xml:space="preserve"> </w:t>
      </w:r>
      <w:r w:rsidRPr="00125963">
        <w:rPr>
          <w:rFonts w:ascii="Times New Roman" w:hAnsi="Times New Roman"/>
          <w:sz w:val="24"/>
          <w:szCs w:val="24"/>
          <w:lang w:val="vi-VN"/>
        </w:rPr>
        <w:t>Các Phòng, ban, đơn vị phụ thuộc</w:t>
      </w:r>
      <w:r w:rsidR="00100D04" w:rsidRPr="00125963">
        <w:rPr>
          <w:rFonts w:ascii="Times New Roman" w:hAnsi="Times New Roman"/>
          <w:sz w:val="24"/>
          <w:szCs w:val="24"/>
          <w:lang w:val="it-IT"/>
        </w:rPr>
        <w:t xml:space="preserve"> </w:t>
      </w:r>
    </w:p>
    <w:p w:rsidR="00377710" w:rsidRPr="00125963" w:rsidRDefault="00070853" w:rsidP="004E21AC">
      <w:pPr>
        <w:spacing w:before="120" w:after="120" w:line="276" w:lineRule="auto"/>
        <w:jc w:val="both"/>
        <w:rPr>
          <w:rFonts w:ascii="Times New Roman" w:hAnsi="Times New Roman"/>
          <w:b/>
          <w:bCs/>
          <w:sz w:val="24"/>
          <w:szCs w:val="24"/>
          <w:lang w:val="it-IT"/>
        </w:rPr>
      </w:pPr>
      <w:r w:rsidRPr="00125963">
        <w:rPr>
          <w:rFonts w:ascii="Times New Roman" w:hAnsi="Times New Roman"/>
          <w:b/>
          <w:bCs/>
          <w:sz w:val="24"/>
          <w:szCs w:val="24"/>
          <w:lang w:val="it-IT"/>
        </w:rPr>
        <w:t>Điều 1</w:t>
      </w:r>
      <w:r w:rsidR="00415C53">
        <w:rPr>
          <w:rFonts w:ascii="Times New Roman" w:hAnsi="Times New Roman"/>
          <w:b/>
          <w:bCs/>
          <w:sz w:val="24"/>
          <w:szCs w:val="24"/>
          <w:lang w:val="it-IT"/>
        </w:rPr>
        <w:t>4</w:t>
      </w:r>
      <w:r w:rsidRPr="00125963">
        <w:rPr>
          <w:rFonts w:ascii="Times New Roman" w:hAnsi="Times New Roman"/>
          <w:b/>
          <w:bCs/>
          <w:sz w:val="24"/>
          <w:szCs w:val="24"/>
          <w:lang w:val="it-IT"/>
        </w:rPr>
        <w:t>. Hội đồng thành viên</w:t>
      </w:r>
    </w:p>
    <w:p w:rsidR="00751FDD" w:rsidRPr="00125963" w:rsidRDefault="00444D2C"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 xml:space="preserve">1. Hội đồng thành viên là cơ quan quyết định cao nhất của công ty, bao gồm tất cả thành viên công ty là cá nhân và người đại diện theo ủy quyền của thành viên công ty là tổ chức. </w:t>
      </w:r>
      <w:bookmarkStart w:id="65" w:name="bookmark399"/>
      <w:bookmarkEnd w:id="65"/>
    </w:p>
    <w:p w:rsidR="00751FDD" w:rsidRPr="00125963" w:rsidRDefault="00751FDD"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Hội đồng thành viên định kỳ họp mỗi năm phải họp một lần và họp bất thường theo quy định của Điều lệ này.</w:t>
      </w:r>
    </w:p>
    <w:p w:rsidR="00444D2C" w:rsidRPr="00125963" w:rsidRDefault="00444D2C"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2. Hội đồng thành viên có quyền và nghĩa vụ sau đây:</w:t>
      </w:r>
    </w:p>
    <w:p w:rsidR="00444D2C" w:rsidRPr="00125963" w:rsidRDefault="00444D2C" w:rsidP="00415C53">
      <w:pPr>
        <w:spacing w:before="120" w:after="120" w:line="276" w:lineRule="auto"/>
        <w:jc w:val="both"/>
        <w:rPr>
          <w:rFonts w:ascii="Times New Roman" w:hAnsi="Times New Roman"/>
          <w:sz w:val="24"/>
          <w:szCs w:val="24"/>
          <w:lang w:val="it-IT"/>
        </w:rPr>
      </w:pPr>
      <w:bookmarkStart w:id="66" w:name="bookmark400"/>
      <w:bookmarkEnd w:id="66"/>
      <w:r w:rsidRPr="00125963">
        <w:rPr>
          <w:rFonts w:ascii="Times New Roman" w:hAnsi="Times New Roman"/>
          <w:sz w:val="24"/>
          <w:szCs w:val="24"/>
          <w:lang w:val="it-IT"/>
        </w:rPr>
        <w:t>a) Quyết định chiến lược phát triển và kế hoạch kinh doanh hằng năm của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67" w:name="bookmark401"/>
      <w:bookmarkEnd w:id="67"/>
      <w:r w:rsidRPr="00125963">
        <w:rPr>
          <w:rFonts w:ascii="Times New Roman" w:hAnsi="Times New Roman"/>
          <w:sz w:val="24"/>
          <w:szCs w:val="24"/>
          <w:lang w:val="it-IT"/>
        </w:rPr>
        <w:t>b) Quyết định tăng hoặc giảm vốn điều lệ, quyết định thời điểm và phương thức huy động thêm vốn; quyết định phát hành trái phiếu;</w:t>
      </w:r>
    </w:p>
    <w:p w:rsidR="00444D2C" w:rsidRPr="00125963" w:rsidRDefault="00444D2C" w:rsidP="00415C53">
      <w:pPr>
        <w:spacing w:before="120" w:after="120" w:line="276" w:lineRule="auto"/>
        <w:jc w:val="both"/>
        <w:rPr>
          <w:rFonts w:ascii="Times New Roman" w:hAnsi="Times New Roman"/>
          <w:sz w:val="24"/>
          <w:szCs w:val="24"/>
          <w:lang w:val="it-IT"/>
        </w:rPr>
      </w:pPr>
      <w:bookmarkStart w:id="68" w:name="bookmark402"/>
      <w:bookmarkEnd w:id="68"/>
      <w:r w:rsidRPr="00125963">
        <w:rPr>
          <w:rFonts w:ascii="Times New Roman" w:hAnsi="Times New Roman"/>
          <w:sz w:val="24"/>
          <w:szCs w:val="24"/>
          <w:lang w:val="it-IT"/>
        </w:rPr>
        <w:t>c) Quyết định dự án đầu tư phát triển của công ty; giải pháp phát triển thị trường, tiếp thị và chuyển giao công nghệ;</w:t>
      </w:r>
    </w:p>
    <w:p w:rsidR="00444D2C" w:rsidRPr="00125963" w:rsidRDefault="00444D2C" w:rsidP="00415C53">
      <w:pPr>
        <w:spacing w:before="120" w:after="120" w:line="276" w:lineRule="auto"/>
        <w:jc w:val="both"/>
        <w:rPr>
          <w:rFonts w:ascii="Times New Roman" w:hAnsi="Times New Roman"/>
          <w:sz w:val="24"/>
          <w:szCs w:val="24"/>
          <w:lang w:val="it-IT"/>
        </w:rPr>
      </w:pPr>
      <w:bookmarkStart w:id="69" w:name="bookmark403"/>
      <w:bookmarkEnd w:id="69"/>
      <w:r w:rsidRPr="00125963">
        <w:rPr>
          <w:rFonts w:ascii="Times New Roman" w:hAnsi="Times New Roman"/>
          <w:sz w:val="24"/>
          <w:szCs w:val="24"/>
          <w:lang w:val="it-IT"/>
        </w:rPr>
        <w:t>d) Thông qua hợp đồng vay, cho vay, bán tài sản và hợp đồng khác do Điều lệ công ty quy định có giá trị từ 50% tổng giá trị tài sản trở lên được ghi trong báo cáo tài chính tại thời đi</w:t>
      </w:r>
      <w:r w:rsidR="00B3019B" w:rsidRPr="00125963">
        <w:rPr>
          <w:rFonts w:ascii="Times New Roman" w:hAnsi="Times New Roman"/>
          <w:sz w:val="24"/>
          <w:szCs w:val="24"/>
          <w:lang w:val="it-IT"/>
        </w:rPr>
        <w:t>ểm công bố gần nhất của công ty</w:t>
      </w:r>
      <w:r w:rsidRPr="00125963">
        <w:rPr>
          <w:rFonts w:ascii="Times New Roman" w:hAnsi="Times New Roman"/>
          <w:sz w:val="24"/>
          <w:szCs w:val="24"/>
          <w:lang w:val="it-IT"/>
        </w:rPr>
        <w:t>;</w:t>
      </w:r>
    </w:p>
    <w:p w:rsidR="00444D2C" w:rsidRPr="00125963" w:rsidRDefault="00444D2C"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Bầu, miễn nhiệm, bãi nhiệm Chủ tịch Hội đồng thành viên; quyết định bổ nhiệm, miễn nhiệm, bãi nhiệm, ký và chấ</w:t>
      </w:r>
      <w:r w:rsidR="00B3019B" w:rsidRPr="00125963">
        <w:rPr>
          <w:rFonts w:ascii="Times New Roman" w:hAnsi="Times New Roman"/>
          <w:sz w:val="24"/>
          <w:szCs w:val="24"/>
          <w:lang w:val="it-IT"/>
        </w:rPr>
        <w:t xml:space="preserve">m dứt hợp đồng đối với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 Kế toán trưởng, Kiểm soát viên và người quản lý khác quy định tại Điều lệ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0" w:name="bookmark404"/>
      <w:bookmarkEnd w:id="70"/>
      <w:r w:rsidRPr="00125963">
        <w:rPr>
          <w:rFonts w:ascii="Times New Roman" w:hAnsi="Times New Roman"/>
          <w:sz w:val="24"/>
          <w:szCs w:val="24"/>
          <w:lang w:val="it-IT"/>
        </w:rPr>
        <w:t>e) Quyết định mức lương, thù lao, thưởng và lợi ích khác đối với Chủ tịc</w:t>
      </w:r>
      <w:r w:rsidR="00B3019B" w:rsidRPr="00125963">
        <w:rPr>
          <w:rFonts w:ascii="Times New Roman" w:hAnsi="Times New Roman"/>
          <w:sz w:val="24"/>
          <w:szCs w:val="24"/>
          <w:lang w:val="it-IT"/>
        </w:rPr>
        <w:t>h Hội đồng thành viên,</w:t>
      </w:r>
      <w:r w:rsidR="00F404B3" w:rsidRPr="00125963">
        <w:rPr>
          <w:rFonts w:ascii="Times New Roman" w:hAnsi="Times New Roman"/>
          <w:sz w:val="24"/>
          <w:szCs w:val="24"/>
          <w:lang w:val="it-IT"/>
        </w:rPr>
        <w:t xml:space="preserve">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 Kế toán trưởng và người quản lý khác quy định tại Điều lệ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1" w:name="bookmark405"/>
      <w:bookmarkEnd w:id="71"/>
      <w:r w:rsidRPr="00125963">
        <w:rPr>
          <w:rFonts w:ascii="Times New Roman" w:hAnsi="Times New Roman"/>
          <w:sz w:val="24"/>
          <w:szCs w:val="24"/>
          <w:lang w:val="it-IT"/>
        </w:rPr>
        <w:lastRenderedPageBreak/>
        <w:t>g) Thông qua báo cáo tài chính hằng năm, phương án sử dụng và phân chia lợi nhuận hoặc phương án xử lý lỗ của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2" w:name="bookmark406"/>
      <w:bookmarkEnd w:id="72"/>
      <w:r w:rsidRPr="00125963">
        <w:rPr>
          <w:rFonts w:ascii="Times New Roman" w:hAnsi="Times New Roman"/>
          <w:sz w:val="24"/>
          <w:szCs w:val="24"/>
          <w:lang w:val="it-IT"/>
        </w:rPr>
        <w:t>h) Quyết định cơ cấu tổ chức quản lý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3" w:name="bookmark407"/>
      <w:bookmarkEnd w:id="73"/>
      <w:r w:rsidRPr="00125963">
        <w:rPr>
          <w:rFonts w:ascii="Times New Roman" w:hAnsi="Times New Roman"/>
          <w:sz w:val="24"/>
          <w:szCs w:val="24"/>
          <w:lang w:val="it-IT"/>
        </w:rPr>
        <w:t>i) Quyết định thành lập công ty con, chi nhánh, văn phòng đại diện;</w:t>
      </w:r>
    </w:p>
    <w:p w:rsidR="00444D2C" w:rsidRPr="00125963" w:rsidRDefault="00444D2C" w:rsidP="00415C53">
      <w:pPr>
        <w:spacing w:before="120" w:after="120" w:line="276" w:lineRule="auto"/>
        <w:jc w:val="both"/>
        <w:rPr>
          <w:rFonts w:ascii="Times New Roman" w:hAnsi="Times New Roman"/>
          <w:sz w:val="24"/>
          <w:szCs w:val="24"/>
          <w:lang w:val="it-IT"/>
        </w:rPr>
      </w:pPr>
      <w:bookmarkStart w:id="74" w:name="bookmark408"/>
      <w:r w:rsidRPr="00125963">
        <w:rPr>
          <w:rFonts w:ascii="Times New Roman" w:hAnsi="Times New Roman"/>
          <w:sz w:val="24"/>
          <w:szCs w:val="24"/>
          <w:lang w:val="it-IT"/>
        </w:rPr>
        <w:t>k</w:t>
      </w:r>
      <w:bookmarkEnd w:id="74"/>
      <w:r w:rsidRPr="00125963">
        <w:rPr>
          <w:rFonts w:ascii="Times New Roman" w:hAnsi="Times New Roman"/>
          <w:sz w:val="24"/>
          <w:szCs w:val="24"/>
          <w:lang w:val="it-IT"/>
        </w:rPr>
        <w:t>) Sửa đổi, bổ sung Điều lệ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5" w:name="bookmark409"/>
      <w:bookmarkEnd w:id="75"/>
      <w:r w:rsidRPr="00125963">
        <w:rPr>
          <w:rFonts w:ascii="Times New Roman" w:hAnsi="Times New Roman"/>
          <w:sz w:val="24"/>
          <w:szCs w:val="24"/>
          <w:lang w:val="it-IT"/>
        </w:rPr>
        <w:t>l) Quyết định tổ chức lại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6" w:name="bookmark410"/>
      <w:r w:rsidRPr="00125963">
        <w:rPr>
          <w:rFonts w:ascii="Times New Roman" w:hAnsi="Times New Roman"/>
          <w:sz w:val="24"/>
          <w:szCs w:val="24"/>
          <w:lang w:val="it-IT"/>
        </w:rPr>
        <w:t>m</w:t>
      </w:r>
      <w:bookmarkEnd w:id="76"/>
      <w:r w:rsidRPr="00125963">
        <w:rPr>
          <w:rFonts w:ascii="Times New Roman" w:hAnsi="Times New Roman"/>
          <w:sz w:val="24"/>
          <w:szCs w:val="24"/>
          <w:lang w:val="it-IT"/>
        </w:rPr>
        <w:t>) Quyết định giải thể hoặc yêu cầu phá sản công ty;</w:t>
      </w:r>
    </w:p>
    <w:p w:rsidR="00444D2C" w:rsidRPr="00125963" w:rsidRDefault="00444D2C" w:rsidP="00415C53">
      <w:pPr>
        <w:spacing w:before="120" w:after="120" w:line="276" w:lineRule="auto"/>
        <w:jc w:val="both"/>
        <w:rPr>
          <w:rFonts w:ascii="Times New Roman" w:hAnsi="Times New Roman"/>
          <w:sz w:val="24"/>
          <w:szCs w:val="24"/>
          <w:lang w:val="it-IT"/>
        </w:rPr>
      </w:pPr>
      <w:bookmarkStart w:id="77" w:name="bookmark411"/>
      <w:r w:rsidRPr="00125963">
        <w:rPr>
          <w:rFonts w:ascii="Times New Roman" w:hAnsi="Times New Roman"/>
          <w:sz w:val="24"/>
          <w:szCs w:val="24"/>
          <w:lang w:val="it-IT"/>
        </w:rPr>
        <w:t>n</w:t>
      </w:r>
      <w:bookmarkEnd w:id="77"/>
      <w:r w:rsidRPr="00125963">
        <w:rPr>
          <w:rFonts w:ascii="Times New Roman" w:hAnsi="Times New Roman"/>
          <w:sz w:val="24"/>
          <w:szCs w:val="24"/>
          <w:lang w:val="it-IT"/>
        </w:rPr>
        <w:t xml:space="preserve">) Quyền và nghĩa vụ khác theo quy định của </w:t>
      </w:r>
      <w:r w:rsidR="00B3019B" w:rsidRPr="00125963">
        <w:rPr>
          <w:rFonts w:ascii="Times New Roman" w:hAnsi="Times New Roman"/>
          <w:sz w:val="24"/>
          <w:szCs w:val="24"/>
          <w:lang w:val="it-IT"/>
        </w:rPr>
        <w:t xml:space="preserve">Luật doanh nghiệp năm 2020 </w:t>
      </w:r>
    </w:p>
    <w:p w:rsidR="00646F07" w:rsidRPr="00125963" w:rsidRDefault="00657BBD" w:rsidP="004E21AC">
      <w:pPr>
        <w:spacing w:before="120" w:after="120" w:line="276" w:lineRule="auto"/>
        <w:jc w:val="both"/>
        <w:rPr>
          <w:rFonts w:ascii="Times New Roman" w:hAnsi="Times New Roman"/>
          <w:b/>
          <w:sz w:val="24"/>
          <w:szCs w:val="24"/>
          <w:lang w:val="vi-VN"/>
        </w:rPr>
      </w:pPr>
      <w:r w:rsidRPr="00125963">
        <w:rPr>
          <w:rFonts w:ascii="Times New Roman" w:hAnsi="Times New Roman"/>
          <w:b/>
          <w:sz w:val="24"/>
          <w:szCs w:val="24"/>
          <w:lang w:val="vi-VN"/>
        </w:rPr>
        <w:t>Điều 1</w:t>
      </w:r>
      <w:r w:rsidR="00415C53">
        <w:rPr>
          <w:rFonts w:ascii="Times New Roman" w:hAnsi="Times New Roman"/>
          <w:b/>
          <w:sz w:val="24"/>
          <w:szCs w:val="24"/>
        </w:rPr>
        <w:t>5</w:t>
      </w:r>
      <w:r w:rsidRPr="00125963">
        <w:rPr>
          <w:rFonts w:ascii="Times New Roman" w:hAnsi="Times New Roman"/>
          <w:b/>
          <w:sz w:val="24"/>
          <w:szCs w:val="24"/>
          <w:lang w:val="vi-VN"/>
        </w:rPr>
        <w:t>. Người đại diện theo ủy quyền</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1. Ng</w:t>
      </w:r>
      <w:r w:rsidRPr="00125963">
        <w:rPr>
          <w:color w:val="000000"/>
          <w:shd w:val="clear" w:color="auto" w:fill="FFFFFF"/>
          <w:lang w:val="vi-VN"/>
        </w:rPr>
        <w:t>ườ</w:t>
      </w:r>
      <w:r w:rsidRPr="00125963">
        <w:rPr>
          <w:color w:val="000000"/>
          <w:lang w:val="vi-VN"/>
        </w:rPr>
        <w:t>i đại diện theo ủy quyền của thành viên là tổ chức phải là cá nhân được ủy quyền bằng văn bản nhân danh thành viên đó thực hiện quyền và nghĩa vụ theo quy định của Luật doanh nghiệp và Điều lệ công ty quy định</w:t>
      </w:r>
    </w:p>
    <w:p w:rsidR="00657BBD" w:rsidRPr="00125963" w:rsidRDefault="00885120"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2</w:t>
      </w:r>
      <w:r w:rsidR="00657BBD" w:rsidRPr="00125963">
        <w:rPr>
          <w:color w:val="000000"/>
          <w:lang w:val="vi-VN"/>
        </w:rPr>
        <w:t>. Văn bản cử người đại diện theo ủy quyền phải được thông báo cho công ty và chỉ có hiệu lực đối với công ty kể từ ngày công ty nhận được văn bản. Văn bản cử người đại diện theo ủy quyền phải bao gồm các nội dung chủ yếu sau đây:</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a) Tên, mã số doanh nghiệp, địa chỉ trụ sở chính của chủ sở hữu, thành viên, cổ đông;</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b) Số lượng người đại diện theo ủy quyền và tỷ lệ sở hữu cổ phần, phần vốn góp tương ứng của mỗi ng</w:t>
      </w:r>
      <w:r w:rsidRPr="00125963">
        <w:rPr>
          <w:color w:val="000000"/>
          <w:shd w:val="clear" w:color="auto" w:fill="FFFFFF"/>
          <w:lang w:val="vi-VN"/>
        </w:rPr>
        <w:t>ườ</w:t>
      </w:r>
      <w:r w:rsidRPr="00125963">
        <w:rPr>
          <w:color w:val="000000"/>
          <w:lang w:val="vi-VN"/>
        </w:rPr>
        <w:t>i đại diện theo ủy quyền;</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c) Họ, tên, địa chỉ liên lạc, quốc tịch, số giấy tờ pháp lý của cá nhân từng người đại diện theo ủy quyền;</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d) Thời hạn ủy quyền tương ứng của từng người đại diện theo ủy quyền; trong đó ghi rõ ngày bắt đầu được đại diện;</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đ) Họ, tên, chữ ký của người đại diện theo pháp luật của chủ sở hữu, thành viên, cổ đông và của người đại diện theo ủy quyền.</w:t>
      </w:r>
    </w:p>
    <w:p w:rsidR="00657BBD" w:rsidRPr="00125963" w:rsidRDefault="00885120"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3</w:t>
      </w:r>
      <w:r w:rsidR="00657BBD" w:rsidRPr="00125963">
        <w:rPr>
          <w:color w:val="000000"/>
          <w:lang w:val="vi-VN"/>
        </w:rPr>
        <w:t>. Người đại diện theo ủy quyền phải có các tiêu chuẩn và điều kiện sau đây:</w:t>
      </w:r>
    </w:p>
    <w:p w:rsidR="00657BBD" w:rsidRPr="00125963" w:rsidRDefault="00657BBD"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 xml:space="preserve">a) Không thuộc đối tượng </w:t>
      </w:r>
      <w:r w:rsidR="00885120" w:rsidRPr="00125963">
        <w:rPr>
          <w:color w:val="000000"/>
          <w:lang w:val="it-IT"/>
        </w:rPr>
        <w:t>bị cấm thành lập và quản lý doanh nghiệp</w:t>
      </w:r>
      <w:r w:rsidR="00885120" w:rsidRPr="00125963">
        <w:rPr>
          <w:color w:val="000000"/>
          <w:lang w:val="vi-VN"/>
        </w:rPr>
        <w:t xml:space="preserve"> </w:t>
      </w:r>
      <w:r w:rsidRPr="00125963">
        <w:rPr>
          <w:color w:val="000000"/>
          <w:lang w:val="vi-VN"/>
        </w:rPr>
        <w:t xml:space="preserve">quy định tại khoản 2 Điều 17 của Luật </w:t>
      </w:r>
      <w:r w:rsidR="00885120" w:rsidRPr="00125963">
        <w:rPr>
          <w:color w:val="000000"/>
          <w:lang w:val="vi-VN"/>
        </w:rPr>
        <w:t>doanh nghiệp;</w:t>
      </w:r>
    </w:p>
    <w:p w:rsidR="00657BBD" w:rsidRPr="00125963" w:rsidRDefault="00657BBD" w:rsidP="00415C53">
      <w:pPr>
        <w:pStyle w:val="NormalWeb"/>
        <w:shd w:val="clear" w:color="auto" w:fill="FFFFFF"/>
        <w:spacing w:before="120" w:beforeAutospacing="0" w:after="120" w:afterAutospacing="0" w:line="276" w:lineRule="auto"/>
        <w:jc w:val="both"/>
        <w:rPr>
          <w:color w:val="000000"/>
          <w:spacing w:val="-2"/>
          <w:lang w:val="vi-VN"/>
        </w:rPr>
      </w:pPr>
      <w:r w:rsidRPr="00125963">
        <w:rPr>
          <w:color w:val="000000"/>
          <w:spacing w:val="-2"/>
          <w:lang w:val="vi-VN"/>
        </w:rPr>
        <w:t>b) Thành viên, cổ đông là doanh nghiệp nhà nước theo quy định tại điểm b khoản 1 Điều 88 của Luật này không được cử người có quan hệ gia đình của người quản lý công ty và của người có thẩm quyền bổ nhiệm người quản lý công ty làm người đại diện tại công ty khác;</w:t>
      </w:r>
    </w:p>
    <w:p w:rsidR="00885120" w:rsidRPr="00125963" w:rsidRDefault="00885120"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4. Người đại diện theo ủy quyền nhân danh thành viên công ty thực hiện quyền và nghĩa vụ của thành viên tại Hội đồng thành viên theo quy định của Luật doanh nghiệp. Mọi hạn chế của thành viên đối </w:t>
      </w:r>
      <w:r w:rsidRPr="00125963">
        <w:rPr>
          <w:color w:val="000000"/>
          <w:shd w:val="clear" w:color="auto" w:fill="FFFFFF"/>
          <w:lang w:val="vi-VN"/>
        </w:rPr>
        <w:t>với</w:t>
      </w:r>
      <w:r w:rsidRPr="00125963">
        <w:rPr>
          <w:color w:val="000000"/>
          <w:lang w:val="vi-VN"/>
        </w:rPr>
        <w:t> người đại diện theo ủy quyền trong việc thực hiện quyền, nghĩa vụ của thành viên công ty tương ứng tại Hội đồng thành viên đều không có hiệu lực đối với bên thứ ba.</w:t>
      </w:r>
    </w:p>
    <w:p w:rsidR="00885120" w:rsidRPr="00125963" w:rsidRDefault="006809A0"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5</w:t>
      </w:r>
      <w:r w:rsidR="00885120" w:rsidRPr="00125963">
        <w:rPr>
          <w:color w:val="000000"/>
          <w:lang w:val="vi-VN"/>
        </w:rPr>
        <w:t>. Người đại diện theo ủy quyền có trách nhiệm tham dự đầy đủ cuộc họp Hội đồng thành viên; thực hiện quyền và nghĩa vụ được ủy quyền một cách trung thực, cẩn trọng, tốt nhất, bảo vệ lợi ích hợp pháp của thành viên cử đại diện.</w:t>
      </w:r>
    </w:p>
    <w:p w:rsidR="00885120" w:rsidRPr="00125963" w:rsidRDefault="006809A0"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lastRenderedPageBreak/>
        <w:t>6</w:t>
      </w:r>
      <w:r w:rsidR="00885120" w:rsidRPr="00125963">
        <w:rPr>
          <w:color w:val="000000"/>
          <w:lang w:val="vi-VN"/>
        </w:rPr>
        <w:t xml:space="preserve">. Người đại diện theo ủy quyền chịu trách nhiệm trước thành viên cử đại diện do vi phạm trách nhiệm quy định tại </w:t>
      </w:r>
      <w:r w:rsidRPr="00125963">
        <w:rPr>
          <w:color w:val="000000"/>
          <w:lang w:val="vi-VN"/>
        </w:rPr>
        <w:t>Điều lệ.</w:t>
      </w:r>
      <w:r w:rsidR="00885120" w:rsidRPr="00125963">
        <w:rPr>
          <w:color w:val="000000"/>
          <w:lang w:val="vi-VN"/>
        </w:rPr>
        <w:t xml:space="preserve"> </w:t>
      </w:r>
      <w:r w:rsidR="00E42F4F" w:rsidRPr="00125963">
        <w:rPr>
          <w:color w:val="000000"/>
          <w:lang w:val="vi-VN"/>
        </w:rPr>
        <w:t>T</w:t>
      </w:r>
      <w:r w:rsidR="00885120" w:rsidRPr="00125963">
        <w:rPr>
          <w:color w:val="000000"/>
          <w:lang w:val="vi-VN"/>
        </w:rPr>
        <w:t>hành viên cử đại diện chịu trách nhiệm trước bên thứ ba đối </w:t>
      </w:r>
      <w:r w:rsidR="00885120" w:rsidRPr="00125963">
        <w:rPr>
          <w:color w:val="000000"/>
          <w:shd w:val="clear" w:color="auto" w:fill="FFFFFF"/>
          <w:lang w:val="vi-VN"/>
        </w:rPr>
        <w:t>với</w:t>
      </w:r>
      <w:r w:rsidR="00885120" w:rsidRPr="00125963">
        <w:rPr>
          <w:color w:val="000000"/>
          <w:lang w:val="vi-VN"/>
        </w:rPr>
        <w:t> trách nhiệm phát sinh liên quan đến quyền và nghĩa vụ được thực hiện thông qua người đại diện theo ủy quyền.</w:t>
      </w:r>
    </w:p>
    <w:p w:rsidR="00377710" w:rsidRPr="00125963" w:rsidRDefault="00070853" w:rsidP="004E21AC">
      <w:pPr>
        <w:spacing w:before="120" w:after="120" w:line="276" w:lineRule="auto"/>
        <w:jc w:val="both"/>
        <w:rPr>
          <w:rFonts w:ascii="Times New Roman" w:hAnsi="Times New Roman"/>
          <w:b/>
          <w:bCs/>
          <w:sz w:val="24"/>
          <w:szCs w:val="24"/>
          <w:lang w:val="it-IT"/>
        </w:rPr>
      </w:pPr>
      <w:r w:rsidRPr="00125963">
        <w:rPr>
          <w:rFonts w:ascii="Times New Roman" w:hAnsi="Times New Roman"/>
          <w:b/>
          <w:bCs/>
          <w:sz w:val="24"/>
          <w:szCs w:val="24"/>
          <w:lang w:val="it-IT"/>
        </w:rPr>
        <w:t>Điều 1</w:t>
      </w:r>
      <w:r w:rsidR="00415C53">
        <w:rPr>
          <w:rFonts w:ascii="Times New Roman" w:hAnsi="Times New Roman"/>
          <w:b/>
          <w:bCs/>
          <w:sz w:val="24"/>
          <w:szCs w:val="24"/>
        </w:rPr>
        <w:t>6</w:t>
      </w:r>
      <w:r w:rsidRPr="00125963">
        <w:rPr>
          <w:rFonts w:ascii="Times New Roman" w:hAnsi="Times New Roman"/>
          <w:b/>
          <w:bCs/>
          <w:sz w:val="24"/>
          <w:szCs w:val="24"/>
          <w:lang w:val="it-IT"/>
        </w:rPr>
        <w:t>. Chủ tịch Hội đồng thành viên</w:t>
      </w:r>
    </w:p>
    <w:p w:rsidR="00D356EA" w:rsidRPr="00125963" w:rsidRDefault="00D356EA" w:rsidP="00415C53">
      <w:pPr>
        <w:spacing w:before="120" w:after="120" w:line="276" w:lineRule="auto"/>
        <w:jc w:val="both"/>
        <w:rPr>
          <w:rFonts w:ascii="Times New Roman" w:hAnsi="Times New Roman"/>
          <w:sz w:val="24"/>
          <w:szCs w:val="24"/>
          <w:lang w:val="it-IT"/>
        </w:rPr>
      </w:pPr>
      <w:r w:rsidRPr="00125963">
        <w:rPr>
          <w:rStyle w:val="Vnbnnidung"/>
          <w:rFonts w:ascii="Times New Roman" w:hAnsi="Times New Roman"/>
          <w:sz w:val="24"/>
          <w:szCs w:val="24"/>
          <w:lang w:val="it-IT" w:eastAsia="vi-VN"/>
        </w:rPr>
        <w:t>1</w:t>
      </w:r>
      <w:r w:rsidRPr="00125963">
        <w:rPr>
          <w:rFonts w:ascii="Times New Roman" w:hAnsi="Times New Roman"/>
          <w:sz w:val="24"/>
          <w:szCs w:val="24"/>
          <w:lang w:val="it-IT"/>
        </w:rPr>
        <w:t xml:space="preserve">. Hội đồng thành viên bầu một thành viên làm Chủ tịch. Chủ tịch Hội đồng thành viên có thể kiêm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 xml:space="preserve"> công ty.</w:t>
      </w:r>
    </w:p>
    <w:p w:rsidR="00D356EA" w:rsidRPr="00125963" w:rsidRDefault="00D356EA" w:rsidP="00415C53">
      <w:pPr>
        <w:spacing w:before="120" w:after="120" w:line="276" w:lineRule="auto"/>
        <w:jc w:val="both"/>
        <w:rPr>
          <w:rFonts w:ascii="Times New Roman" w:hAnsi="Times New Roman"/>
          <w:sz w:val="24"/>
          <w:szCs w:val="24"/>
          <w:lang w:val="it-IT"/>
        </w:rPr>
      </w:pPr>
      <w:bookmarkStart w:id="78" w:name="bookmark413"/>
      <w:bookmarkEnd w:id="78"/>
      <w:r w:rsidRPr="00125963">
        <w:rPr>
          <w:rFonts w:ascii="Times New Roman" w:hAnsi="Times New Roman"/>
          <w:sz w:val="24"/>
          <w:szCs w:val="24"/>
          <w:lang w:val="it-IT"/>
        </w:rPr>
        <w:t>2. Chủ tịch Hội đồng thành viên có quyền và nghĩa vụ sau đây:</w:t>
      </w:r>
    </w:p>
    <w:p w:rsidR="00D356EA" w:rsidRPr="00125963" w:rsidRDefault="00D356EA" w:rsidP="00415C53">
      <w:pPr>
        <w:spacing w:before="120" w:after="120" w:line="276" w:lineRule="auto"/>
        <w:jc w:val="both"/>
        <w:rPr>
          <w:rFonts w:ascii="Times New Roman" w:hAnsi="Times New Roman"/>
          <w:sz w:val="24"/>
          <w:szCs w:val="24"/>
          <w:lang w:val="it-IT"/>
        </w:rPr>
      </w:pPr>
      <w:bookmarkStart w:id="79" w:name="bookmark414"/>
      <w:bookmarkEnd w:id="79"/>
      <w:r w:rsidRPr="00125963">
        <w:rPr>
          <w:rFonts w:ascii="Times New Roman" w:hAnsi="Times New Roman"/>
          <w:sz w:val="24"/>
          <w:szCs w:val="24"/>
          <w:lang w:val="it-IT"/>
        </w:rPr>
        <w:t>a) Chuẩn bị chương trình, kế hoạch hoạt động của Hội đồng thành viên;</w:t>
      </w:r>
    </w:p>
    <w:p w:rsidR="00D356EA" w:rsidRPr="00125963" w:rsidRDefault="00D356EA" w:rsidP="00415C53">
      <w:pPr>
        <w:spacing w:before="120" w:after="120" w:line="276" w:lineRule="auto"/>
        <w:jc w:val="both"/>
        <w:rPr>
          <w:rFonts w:ascii="Times New Roman" w:hAnsi="Times New Roman"/>
          <w:sz w:val="24"/>
          <w:szCs w:val="24"/>
          <w:lang w:val="it-IT"/>
        </w:rPr>
      </w:pPr>
      <w:bookmarkStart w:id="80" w:name="bookmark415"/>
      <w:bookmarkEnd w:id="80"/>
      <w:r w:rsidRPr="00125963">
        <w:rPr>
          <w:rFonts w:ascii="Times New Roman" w:hAnsi="Times New Roman"/>
          <w:sz w:val="24"/>
          <w:szCs w:val="24"/>
          <w:lang w:val="it-IT"/>
        </w:rPr>
        <w:t>b) Chuẩn bị chương trình, nội dung, tài liệu họp Hội đồng thành viên hoặc để lấy ý kiến các thành viên;</w:t>
      </w:r>
    </w:p>
    <w:p w:rsidR="00D356EA" w:rsidRPr="00125963" w:rsidRDefault="00D356EA" w:rsidP="00415C53">
      <w:pPr>
        <w:spacing w:before="120" w:after="120" w:line="276" w:lineRule="auto"/>
        <w:jc w:val="both"/>
        <w:rPr>
          <w:rFonts w:ascii="Times New Roman" w:hAnsi="Times New Roman"/>
          <w:sz w:val="24"/>
          <w:szCs w:val="24"/>
          <w:lang w:val="it-IT"/>
        </w:rPr>
      </w:pPr>
      <w:bookmarkStart w:id="81" w:name="bookmark416"/>
      <w:bookmarkEnd w:id="81"/>
      <w:r w:rsidRPr="00125963">
        <w:rPr>
          <w:rFonts w:ascii="Times New Roman" w:hAnsi="Times New Roman"/>
          <w:sz w:val="24"/>
          <w:szCs w:val="24"/>
          <w:lang w:val="it-IT"/>
        </w:rPr>
        <w:t>c) Triệu tập, chủ trì và làm chủ tọa cuộc họp Hội đồng thành viên hoặc tổ chức việc lấy ý kiến các thành viên;</w:t>
      </w:r>
    </w:p>
    <w:p w:rsidR="00D356EA" w:rsidRPr="00125963" w:rsidRDefault="00D356EA" w:rsidP="00415C53">
      <w:pPr>
        <w:spacing w:before="120" w:after="120" w:line="276" w:lineRule="auto"/>
        <w:jc w:val="both"/>
        <w:rPr>
          <w:rFonts w:ascii="Times New Roman" w:hAnsi="Times New Roman"/>
          <w:sz w:val="24"/>
          <w:szCs w:val="24"/>
          <w:lang w:val="it-IT"/>
        </w:rPr>
      </w:pPr>
      <w:bookmarkStart w:id="82" w:name="bookmark417"/>
      <w:bookmarkEnd w:id="82"/>
      <w:r w:rsidRPr="00125963">
        <w:rPr>
          <w:rFonts w:ascii="Times New Roman" w:hAnsi="Times New Roman"/>
          <w:sz w:val="24"/>
          <w:szCs w:val="24"/>
          <w:lang w:val="it-IT"/>
        </w:rPr>
        <w:t>d) Giám sát hoặc tổ chức giám sát việc thực hiện nghị quyết, quyết định của Hội đồng thành viên;</w:t>
      </w:r>
    </w:p>
    <w:p w:rsidR="00D356EA" w:rsidRPr="00125963" w:rsidRDefault="00D356EA"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Thay mặt Hội đồng thành viên ký nghị quyết, quyết định của Hội đồng thành viên;</w:t>
      </w:r>
    </w:p>
    <w:p w:rsidR="00D356EA" w:rsidRPr="00125963" w:rsidRDefault="00D356EA" w:rsidP="00415C53">
      <w:pPr>
        <w:spacing w:before="120" w:after="120" w:line="276" w:lineRule="auto"/>
        <w:jc w:val="both"/>
        <w:rPr>
          <w:rFonts w:ascii="Times New Roman" w:hAnsi="Times New Roman"/>
          <w:sz w:val="24"/>
          <w:szCs w:val="24"/>
          <w:lang w:val="it-IT"/>
        </w:rPr>
      </w:pPr>
      <w:bookmarkStart w:id="83" w:name="bookmark418"/>
      <w:bookmarkEnd w:id="83"/>
      <w:r w:rsidRPr="00125963">
        <w:rPr>
          <w:rFonts w:ascii="Times New Roman" w:hAnsi="Times New Roman"/>
          <w:sz w:val="24"/>
          <w:szCs w:val="24"/>
          <w:lang w:val="it-IT"/>
        </w:rPr>
        <w:t xml:space="preserve">e) Quyền và nghĩa vụ khác theo quy định của Luật doanh nghiệp </w:t>
      </w:r>
    </w:p>
    <w:p w:rsidR="00D356EA" w:rsidRPr="00125963" w:rsidRDefault="00D356EA" w:rsidP="00415C53">
      <w:pPr>
        <w:spacing w:before="120" w:after="120" w:line="276" w:lineRule="auto"/>
        <w:jc w:val="both"/>
        <w:rPr>
          <w:rFonts w:ascii="Times New Roman" w:hAnsi="Times New Roman"/>
          <w:sz w:val="24"/>
          <w:szCs w:val="24"/>
          <w:lang w:val="it-IT"/>
        </w:rPr>
      </w:pPr>
      <w:bookmarkStart w:id="84" w:name="bookmark419"/>
      <w:bookmarkEnd w:id="84"/>
      <w:r w:rsidRPr="00125963">
        <w:rPr>
          <w:rFonts w:ascii="Times New Roman" w:hAnsi="Times New Roman"/>
          <w:sz w:val="24"/>
          <w:szCs w:val="24"/>
          <w:lang w:val="it-IT"/>
        </w:rPr>
        <w:t xml:space="preserve">3. Nhiệm kỳ của Chủ tịch Hội đồng thành viên </w:t>
      </w:r>
      <w:r w:rsidR="00751FDD" w:rsidRPr="00125963">
        <w:rPr>
          <w:rFonts w:ascii="Times New Roman" w:hAnsi="Times New Roman"/>
          <w:sz w:val="24"/>
          <w:szCs w:val="24"/>
          <w:lang w:val="vi-VN"/>
        </w:rPr>
        <w:t>là</w:t>
      </w:r>
      <w:r w:rsidRPr="00125963">
        <w:rPr>
          <w:rFonts w:ascii="Times New Roman" w:hAnsi="Times New Roman"/>
          <w:sz w:val="24"/>
          <w:szCs w:val="24"/>
          <w:lang w:val="it-IT"/>
        </w:rPr>
        <w:t xml:space="preserve"> 05 năm và có thể được bầu lại với số nhiệm kỳ không hạn chế.</w:t>
      </w:r>
    </w:p>
    <w:p w:rsidR="00E42F4F" w:rsidRPr="00125963" w:rsidRDefault="00D356EA" w:rsidP="00415C53">
      <w:pPr>
        <w:spacing w:before="120" w:after="120" w:line="276" w:lineRule="auto"/>
        <w:jc w:val="both"/>
        <w:rPr>
          <w:rFonts w:ascii="Times New Roman" w:hAnsi="Times New Roman"/>
          <w:sz w:val="24"/>
          <w:szCs w:val="24"/>
          <w:lang w:val="it-IT"/>
        </w:rPr>
      </w:pPr>
      <w:bookmarkStart w:id="85" w:name="bookmark420"/>
      <w:bookmarkEnd w:id="85"/>
      <w:r w:rsidRPr="00125963">
        <w:rPr>
          <w:rFonts w:ascii="Times New Roman" w:hAnsi="Times New Roman"/>
          <w:sz w:val="24"/>
          <w:szCs w:val="24"/>
          <w:lang w:val="it-IT"/>
        </w:rPr>
        <w:t xml:space="preserve">4. Trường hợp Chủ tịch Hội đồng thành viên vắng mặt hoặc không thể thực hiện các quyền và nghĩa vụ của mình thì phải ủy quyền bằng văn bản cho một thành viên thực hiện các quyền và nghĩa vụ của Chủ tịch Hội đồng thành viên theo nguyên tắc quy định tại Điều lệ công ty. </w:t>
      </w:r>
    </w:p>
    <w:p w:rsidR="00D356EA" w:rsidRPr="00125963" w:rsidRDefault="00D356EA"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Trường hợp không có thành viên được ủy quyền hoặc Chủ tịch Hội đồng thành viên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một trong số các thành viên Hội đồng thành viên triệu tập họp các thành viên còn lại bầu một người trong số các thành viên tạm thời làm Chủ tịch Hội đồng thành viên theo nguyên tắc đa số thành viên còn lại tán thành cho đến khi có quyết định mới của Hội đồng thành viên.</w:t>
      </w:r>
    </w:p>
    <w:p w:rsidR="00377710" w:rsidRPr="00125963" w:rsidRDefault="00070853" w:rsidP="004E21AC">
      <w:pPr>
        <w:pStyle w:val="Heading9"/>
        <w:spacing w:line="276" w:lineRule="auto"/>
        <w:rPr>
          <w:lang w:val="it-IT"/>
        </w:rPr>
      </w:pPr>
      <w:r w:rsidRPr="00125963">
        <w:rPr>
          <w:lang w:val="it-IT"/>
        </w:rPr>
        <w:t>Điều 1</w:t>
      </w:r>
      <w:r w:rsidR="00415C53">
        <w:rPr>
          <w:lang w:val="it-IT"/>
        </w:rPr>
        <w:t>7</w:t>
      </w:r>
      <w:r w:rsidRPr="00125963">
        <w:rPr>
          <w:lang w:val="it-IT"/>
        </w:rPr>
        <w:t>. Triệu tập họp Hội đồng thành viên</w:t>
      </w:r>
    </w:p>
    <w:p w:rsidR="00E42F4F" w:rsidRPr="00125963" w:rsidRDefault="00D356EA"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 xml:space="preserve">1. Hội đồng thành viên được triệu tập họp theo yêu cầu của Chủ tịch Hội đồng thành viên hoặc theo yêu cầu của thành viên hoặc nhóm thành viên quy định tại khoản </w:t>
      </w:r>
      <w:r w:rsidR="00E42F4F" w:rsidRPr="00125963">
        <w:rPr>
          <w:rFonts w:ascii="Times New Roman" w:hAnsi="Times New Roman"/>
          <w:sz w:val="24"/>
          <w:szCs w:val="24"/>
          <w:lang w:val="vi-VN"/>
        </w:rPr>
        <w:t>2 Điều 7 của Điều lệ công ty</w:t>
      </w:r>
      <w:r w:rsidRPr="00125963">
        <w:rPr>
          <w:rFonts w:ascii="Times New Roman" w:hAnsi="Times New Roman"/>
          <w:sz w:val="24"/>
          <w:szCs w:val="24"/>
          <w:lang w:val="it-IT"/>
        </w:rPr>
        <w:t xml:space="preserve">. </w:t>
      </w:r>
    </w:p>
    <w:p w:rsidR="00D356EA" w:rsidRPr="00125963" w:rsidRDefault="00D356EA"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Trường hợp Chủ tịch Hội đồng thành viên không triệu tập họp Hội đồng thành viên theo yêu cầu của thành viên, nhóm thành viên trong thời hạn 15 ngày kể từ ngày nhận được yêu cầu thì thành viên, nhóm thành viên đó triệu tập họp Hội đồng thành viên. Chi phí hợp lý cho việc triệu tập và tiến hành họp Hội đồng thành viên sẽ được công ty hoàn lại.</w:t>
      </w:r>
    </w:p>
    <w:p w:rsidR="00D356EA" w:rsidRPr="00125963" w:rsidRDefault="00D356EA" w:rsidP="00415C53">
      <w:pPr>
        <w:spacing w:before="120" w:after="120" w:line="276" w:lineRule="auto"/>
        <w:jc w:val="both"/>
        <w:rPr>
          <w:rFonts w:ascii="Times New Roman" w:hAnsi="Times New Roman"/>
          <w:sz w:val="24"/>
          <w:szCs w:val="24"/>
          <w:lang w:val="it-IT"/>
        </w:rPr>
      </w:pPr>
      <w:bookmarkStart w:id="86" w:name="bookmark422"/>
      <w:bookmarkEnd w:id="86"/>
      <w:r w:rsidRPr="00125963">
        <w:rPr>
          <w:rFonts w:ascii="Times New Roman" w:hAnsi="Times New Roman"/>
          <w:sz w:val="24"/>
          <w:szCs w:val="24"/>
          <w:lang w:val="it-IT"/>
        </w:rPr>
        <w:lastRenderedPageBreak/>
        <w:t>2. Chủ tịch Hội đồng thành viên hoặc người triệu tập họp chuẩn bị chương trình, nội dung tài liệu họp, triệu tập, chủ trì và làm chủ tọa cuộc họp Hội đồng thành viên. Thành viên có quyền kiến nghị bổ sung nội dung chương trình họp bằng văn bản. Kiến nghị phải bao gồm các nội dung chủ yếu sau đây:</w:t>
      </w:r>
    </w:p>
    <w:p w:rsidR="00D356EA" w:rsidRPr="00125963" w:rsidRDefault="00D356EA" w:rsidP="00415C53">
      <w:pPr>
        <w:spacing w:before="120" w:after="120" w:line="276" w:lineRule="auto"/>
        <w:jc w:val="both"/>
        <w:rPr>
          <w:rFonts w:ascii="Times New Roman" w:hAnsi="Times New Roman"/>
          <w:sz w:val="24"/>
          <w:szCs w:val="24"/>
          <w:lang w:val="it-IT"/>
        </w:rPr>
      </w:pPr>
      <w:bookmarkStart w:id="87" w:name="bookmark423"/>
      <w:bookmarkEnd w:id="87"/>
      <w:r w:rsidRPr="00125963">
        <w:rPr>
          <w:rFonts w:ascii="Times New Roman" w:hAnsi="Times New Roman"/>
          <w:sz w:val="24"/>
          <w:szCs w:val="24"/>
          <w:lang w:val="it-IT"/>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họ, tên, chữ ký của thành viên kiến nghị hoặc người đại diện theo ủy quyền của họ;</w:t>
      </w:r>
    </w:p>
    <w:p w:rsidR="00D356EA" w:rsidRPr="00125963" w:rsidRDefault="00D356EA" w:rsidP="00415C53">
      <w:pPr>
        <w:spacing w:before="120" w:after="120" w:line="276" w:lineRule="auto"/>
        <w:jc w:val="both"/>
        <w:rPr>
          <w:rFonts w:ascii="Times New Roman" w:hAnsi="Times New Roman"/>
          <w:sz w:val="24"/>
          <w:szCs w:val="24"/>
          <w:lang w:val="it-IT"/>
        </w:rPr>
      </w:pPr>
      <w:bookmarkStart w:id="88" w:name="bookmark424"/>
      <w:bookmarkEnd w:id="88"/>
      <w:r w:rsidRPr="00125963">
        <w:rPr>
          <w:rFonts w:ascii="Times New Roman" w:hAnsi="Times New Roman"/>
          <w:sz w:val="24"/>
          <w:szCs w:val="24"/>
          <w:lang w:val="it-IT"/>
        </w:rPr>
        <w:t>b) Tỷ lệ phần vốn góp, số và ngày cấp giấy chứng nhận phần vốn góp;</w:t>
      </w:r>
    </w:p>
    <w:p w:rsidR="00D356EA" w:rsidRPr="00125963" w:rsidRDefault="00D356EA" w:rsidP="00415C53">
      <w:pPr>
        <w:spacing w:before="120" w:after="120" w:line="276" w:lineRule="auto"/>
        <w:jc w:val="both"/>
        <w:rPr>
          <w:rFonts w:ascii="Times New Roman" w:hAnsi="Times New Roman"/>
          <w:sz w:val="24"/>
          <w:szCs w:val="24"/>
          <w:lang w:val="it-IT"/>
        </w:rPr>
      </w:pPr>
      <w:bookmarkStart w:id="89" w:name="bookmark425"/>
      <w:bookmarkEnd w:id="89"/>
      <w:r w:rsidRPr="00125963">
        <w:rPr>
          <w:rFonts w:ascii="Times New Roman" w:hAnsi="Times New Roman"/>
          <w:sz w:val="24"/>
          <w:szCs w:val="24"/>
          <w:lang w:val="it-IT"/>
        </w:rPr>
        <w:t>c) Nội dung kiến nghị đưa vào chương trình họp;</w:t>
      </w:r>
    </w:p>
    <w:p w:rsidR="00D356EA" w:rsidRPr="00125963" w:rsidRDefault="00D356EA" w:rsidP="00415C53">
      <w:pPr>
        <w:spacing w:before="120" w:after="120" w:line="276" w:lineRule="auto"/>
        <w:jc w:val="both"/>
        <w:rPr>
          <w:rFonts w:ascii="Times New Roman" w:hAnsi="Times New Roman"/>
          <w:sz w:val="24"/>
          <w:szCs w:val="24"/>
          <w:lang w:val="it-IT"/>
        </w:rPr>
      </w:pPr>
      <w:bookmarkStart w:id="90" w:name="bookmark426"/>
      <w:bookmarkEnd w:id="90"/>
      <w:r w:rsidRPr="00125963">
        <w:rPr>
          <w:rFonts w:ascii="Times New Roman" w:hAnsi="Times New Roman"/>
          <w:sz w:val="24"/>
          <w:szCs w:val="24"/>
          <w:lang w:val="it-IT"/>
        </w:rPr>
        <w:t>d) Lý do kiến nghị.</w:t>
      </w:r>
    </w:p>
    <w:p w:rsidR="00D356EA" w:rsidRPr="00125963" w:rsidRDefault="00D356EA" w:rsidP="00415C53">
      <w:pPr>
        <w:spacing w:before="120" w:after="120" w:line="276" w:lineRule="auto"/>
        <w:jc w:val="both"/>
        <w:rPr>
          <w:rFonts w:ascii="Times New Roman" w:hAnsi="Times New Roman"/>
          <w:sz w:val="24"/>
          <w:szCs w:val="24"/>
          <w:lang w:val="it-IT"/>
        </w:rPr>
      </w:pPr>
      <w:bookmarkStart w:id="91" w:name="bookmark427"/>
      <w:bookmarkEnd w:id="91"/>
      <w:r w:rsidRPr="00125963">
        <w:rPr>
          <w:rFonts w:ascii="Times New Roman" w:hAnsi="Times New Roman"/>
          <w:sz w:val="24"/>
          <w:szCs w:val="24"/>
          <w:lang w:val="it-IT"/>
        </w:rPr>
        <w:t>3. Chủ tịch Hội đồng thành viên hoặc người triệu tập họp phải chấp thuận kiến nghị và bổ sung chương trình họp Hội đồng thành viên nếu kiến nghị có đủ nội dung theo quy định tại khoản 2 Điều này và được gửi đến trụ sở chính của công ty chậm nhất là 01 ngày làm việc trước ngày họp Hội đồng thành viên; trường hợp kiến nghị được trình ngay trước khi bắt đầu họp thì kiến nghị được chấp thuận nếu đa số các thành viên dự họp tán thành.</w:t>
      </w:r>
    </w:p>
    <w:p w:rsidR="00D356EA" w:rsidRPr="00125963" w:rsidRDefault="00D356EA" w:rsidP="00415C53">
      <w:pPr>
        <w:spacing w:before="120" w:after="120" w:line="276" w:lineRule="auto"/>
        <w:jc w:val="both"/>
        <w:rPr>
          <w:rFonts w:ascii="Times New Roman" w:hAnsi="Times New Roman"/>
          <w:sz w:val="24"/>
          <w:szCs w:val="24"/>
          <w:lang w:val="it-IT"/>
        </w:rPr>
      </w:pPr>
      <w:bookmarkStart w:id="92" w:name="bookmark428"/>
      <w:bookmarkEnd w:id="92"/>
      <w:r w:rsidRPr="00125963">
        <w:rPr>
          <w:rFonts w:ascii="Times New Roman" w:hAnsi="Times New Roman"/>
          <w:sz w:val="24"/>
          <w:szCs w:val="24"/>
          <w:lang w:val="it-IT"/>
        </w:rPr>
        <w:t>4. Thông báo mời họp Hội đồng thành viên có thể gửi bằng giấy mời, điện thoại, fax, phương tiện điện tử hoặc phương thức khác do Điều lệ công ty quy định và được gửi trực tiếp đến từng thành viên Hội đồng thành viên. Nội dung thông báo mời họp phải xác định rõ thời gian, địa điểm và chương trình họp.</w:t>
      </w:r>
    </w:p>
    <w:p w:rsidR="00D356EA" w:rsidRPr="00125963" w:rsidRDefault="00D356EA" w:rsidP="00415C53">
      <w:pPr>
        <w:spacing w:before="120" w:after="120" w:line="276" w:lineRule="auto"/>
        <w:jc w:val="both"/>
        <w:rPr>
          <w:rFonts w:ascii="Times New Roman" w:hAnsi="Times New Roman"/>
          <w:sz w:val="24"/>
          <w:szCs w:val="24"/>
          <w:lang w:val="it-IT"/>
        </w:rPr>
      </w:pPr>
      <w:bookmarkStart w:id="93" w:name="bookmark429"/>
      <w:bookmarkEnd w:id="93"/>
      <w:r w:rsidRPr="00125963">
        <w:rPr>
          <w:rFonts w:ascii="Times New Roman" w:hAnsi="Times New Roman"/>
          <w:sz w:val="24"/>
          <w:szCs w:val="24"/>
          <w:lang w:val="it-IT"/>
        </w:rPr>
        <w:t>5. Chương trình và tài liệu họp phải được gửi cho thành viên công ty trước khi họp. Tài liệu sử dụng trong cuộc họp liên quan đến quyết định về sửa đổi, bổ sung Điều lệ công ty, thông qua chiến lược phát triển công ty, thông qua báo cáo tài chính hằng năm, tổ chức lại hoặc giải thể công ty phải được gửi đến các thành viên chậm nhất là 07</w:t>
      </w:r>
      <w:r w:rsidR="00E42F4F" w:rsidRPr="00125963">
        <w:rPr>
          <w:rFonts w:ascii="Times New Roman" w:hAnsi="Times New Roman"/>
          <w:sz w:val="24"/>
          <w:szCs w:val="24"/>
          <w:lang w:val="it-IT"/>
        </w:rPr>
        <w:t xml:space="preserve"> ngày làm việc trước ngày họp. </w:t>
      </w:r>
    </w:p>
    <w:p w:rsidR="00D356EA" w:rsidRPr="00125963" w:rsidRDefault="00D356EA" w:rsidP="00415C53">
      <w:pPr>
        <w:spacing w:before="120" w:after="120" w:line="276" w:lineRule="auto"/>
        <w:jc w:val="both"/>
        <w:rPr>
          <w:rFonts w:ascii="Times New Roman" w:hAnsi="Times New Roman"/>
          <w:sz w:val="24"/>
          <w:szCs w:val="24"/>
          <w:lang w:val="it-IT"/>
        </w:rPr>
      </w:pPr>
      <w:bookmarkStart w:id="94" w:name="bookmark430"/>
      <w:bookmarkEnd w:id="94"/>
      <w:r w:rsidRPr="00125963">
        <w:rPr>
          <w:rFonts w:ascii="Times New Roman" w:hAnsi="Times New Roman"/>
          <w:sz w:val="24"/>
          <w:szCs w:val="24"/>
          <w:lang w:val="it-IT"/>
        </w:rPr>
        <w:t xml:space="preserve">6. </w:t>
      </w:r>
      <w:r w:rsidR="00E42F4F" w:rsidRPr="00125963">
        <w:rPr>
          <w:rFonts w:ascii="Times New Roman" w:hAnsi="Times New Roman"/>
          <w:sz w:val="24"/>
          <w:szCs w:val="24"/>
          <w:lang w:val="vi-VN"/>
        </w:rPr>
        <w:t>Yêu</w:t>
      </w:r>
      <w:r w:rsidRPr="00125963">
        <w:rPr>
          <w:rFonts w:ascii="Times New Roman" w:hAnsi="Times New Roman"/>
          <w:sz w:val="24"/>
          <w:szCs w:val="24"/>
          <w:lang w:val="it-IT"/>
        </w:rPr>
        <w:t xml:space="preserve"> cầu triệu tập họp Hội đồng thành viên theo quy định tại khoản 1 Điều này phải bằng văn bản và bao gồm các nội dung chủ yếu sau đây:</w:t>
      </w:r>
    </w:p>
    <w:p w:rsidR="00D356EA" w:rsidRPr="00125963" w:rsidRDefault="00D356EA" w:rsidP="00415C53">
      <w:pPr>
        <w:spacing w:before="120" w:after="120" w:line="276" w:lineRule="auto"/>
        <w:jc w:val="both"/>
        <w:rPr>
          <w:rFonts w:ascii="Times New Roman" w:hAnsi="Times New Roman"/>
          <w:sz w:val="24"/>
          <w:szCs w:val="24"/>
          <w:lang w:val="it-IT"/>
        </w:rPr>
      </w:pPr>
      <w:bookmarkStart w:id="95" w:name="bookmark431"/>
      <w:bookmarkEnd w:id="95"/>
      <w:r w:rsidRPr="00125963">
        <w:rPr>
          <w:rFonts w:ascii="Times New Roman" w:hAnsi="Times New Roman"/>
          <w:sz w:val="24"/>
          <w:szCs w:val="24"/>
          <w:lang w:val="it-IT"/>
        </w:rPr>
        <w:t>a) Họ, tên, địa chỉ liên lạc, quốc tịch, số giấy tờ pháp lý của cá nhân đối với thành viên là cá nhân; tên, mã số doanh nghiệp hoặc số giấy tờ pháp lý của tổ chức, địa chỉ trụ sở chính đối với thành viên là tổ chức; tỷ lệ phần vốn góp, số và ngày cấp giấy chứng nhận phần vốn góp của từng thành viên yêu cầu;</w:t>
      </w:r>
    </w:p>
    <w:p w:rsidR="00D356EA" w:rsidRPr="00125963" w:rsidRDefault="00D356EA" w:rsidP="00415C53">
      <w:pPr>
        <w:spacing w:before="120" w:after="120" w:line="276" w:lineRule="auto"/>
        <w:jc w:val="both"/>
        <w:rPr>
          <w:rFonts w:ascii="Times New Roman" w:hAnsi="Times New Roman"/>
          <w:sz w:val="24"/>
          <w:szCs w:val="24"/>
          <w:lang w:val="it-IT"/>
        </w:rPr>
      </w:pPr>
      <w:bookmarkStart w:id="96" w:name="bookmark432"/>
      <w:bookmarkEnd w:id="96"/>
      <w:r w:rsidRPr="00125963">
        <w:rPr>
          <w:rFonts w:ascii="Times New Roman" w:hAnsi="Times New Roman"/>
          <w:sz w:val="24"/>
          <w:szCs w:val="24"/>
          <w:lang w:val="it-IT"/>
        </w:rPr>
        <w:t>b) Lý do yêu cầu triệu tập họp Hội đồng thành viên và vấn đề cần giải quyết;</w:t>
      </w:r>
    </w:p>
    <w:p w:rsidR="00D356EA" w:rsidRPr="00125963" w:rsidRDefault="00D356EA" w:rsidP="00415C53">
      <w:pPr>
        <w:spacing w:before="120" w:after="120" w:line="276" w:lineRule="auto"/>
        <w:jc w:val="both"/>
        <w:rPr>
          <w:rFonts w:ascii="Times New Roman" w:hAnsi="Times New Roman"/>
          <w:sz w:val="24"/>
          <w:szCs w:val="24"/>
          <w:lang w:val="it-IT"/>
        </w:rPr>
      </w:pPr>
      <w:bookmarkStart w:id="97" w:name="bookmark433"/>
      <w:bookmarkEnd w:id="97"/>
      <w:r w:rsidRPr="00125963">
        <w:rPr>
          <w:rFonts w:ascii="Times New Roman" w:hAnsi="Times New Roman"/>
          <w:sz w:val="24"/>
          <w:szCs w:val="24"/>
          <w:lang w:val="it-IT"/>
        </w:rPr>
        <w:t>c) Dự kiến chương trình họp;</w:t>
      </w:r>
    </w:p>
    <w:p w:rsidR="00D356EA" w:rsidRPr="00125963" w:rsidRDefault="00D356EA" w:rsidP="00415C53">
      <w:pPr>
        <w:spacing w:before="120" w:after="120" w:line="276" w:lineRule="auto"/>
        <w:jc w:val="both"/>
        <w:rPr>
          <w:rFonts w:ascii="Times New Roman" w:hAnsi="Times New Roman"/>
          <w:sz w:val="24"/>
          <w:szCs w:val="24"/>
          <w:lang w:val="it-IT"/>
        </w:rPr>
      </w:pPr>
      <w:bookmarkStart w:id="98" w:name="bookmark434"/>
      <w:bookmarkEnd w:id="98"/>
      <w:r w:rsidRPr="00125963">
        <w:rPr>
          <w:rFonts w:ascii="Times New Roman" w:hAnsi="Times New Roman"/>
          <w:sz w:val="24"/>
          <w:szCs w:val="24"/>
          <w:lang w:val="it-IT"/>
        </w:rPr>
        <w:t>d)</w:t>
      </w:r>
      <w:r w:rsidRPr="00125963">
        <w:rPr>
          <w:rFonts w:ascii="Times New Roman" w:hAnsi="Times New Roman"/>
          <w:spacing w:val="-4"/>
          <w:sz w:val="24"/>
          <w:szCs w:val="24"/>
          <w:lang w:val="it-IT"/>
        </w:rPr>
        <w:t xml:space="preserve"> Họ, tên, chữ ký của từng thành viên yêu cầu hoặc người đại diện theọ ủy quyền của họ.</w:t>
      </w:r>
    </w:p>
    <w:p w:rsidR="00D356EA" w:rsidRPr="00125963" w:rsidRDefault="00D356EA" w:rsidP="00415C53">
      <w:pPr>
        <w:spacing w:before="120" w:after="120" w:line="276" w:lineRule="auto"/>
        <w:jc w:val="both"/>
        <w:rPr>
          <w:rFonts w:ascii="Times New Roman" w:hAnsi="Times New Roman"/>
          <w:sz w:val="24"/>
          <w:szCs w:val="24"/>
          <w:lang w:val="it-IT"/>
        </w:rPr>
      </w:pPr>
      <w:bookmarkStart w:id="99" w:name="bookmark435"/>
      <w:bookmarkEnd w:id="99"/>
      <w:r w:rsidRPr="00125963">
        <w:rPr>
          <w:rFonts w:ascii="Times New Roman" w:hAnsi="Times New Roman"/>
          <w:sz w:val="24"/>
          <w:szCs w:val="24"/>
          <w:lang w:val="it-IT"/>
        </w:rPr>
        <w:t>7. Trường hợp yêu cầu triệu tập họp Hội đồng thành viên không có đủ nội dung theo quy định tại khoản 6 Điều này thì Chủ tịch Hội đồng thành viên phải thông báo bằng văn bản về việc không triệu tập họp Hội đồng thành viên cho thành viên, nhóm thành viên có liên quan biết trong thời hạn 07 ngày làm việc kể từ ngày nhận được yêu cầu. Trong các trường hợp khác, Chủ tịch Hội đồng thành viên phải triệu tập họp Hội đồng thành viên trong thời hạn 15 ngày kể từ ngày nhận được yêu cầu.</w:t>
      </w:r>
    </w:p>
    <w:p w:rsidR="00D356EA" w:rsidRPr="00125963" w:rsidRDefault="00D356EA" w:rsidP="00415C53">
      <w:pPr>
        <w:spacing w:before="120" w:after="120" w:line="276" w:lineRule="auto"/>
        <w:jc w:val="both"/>
        <w:rPr>
          <w:rFonts w:ascii="Times New Roman" w:hAnsi="Times New Roman"/>
          <w:sz w:val="24"/>
          <w:szCs w:val="24"/>
          <w:lang w:val="it-IT"/>
        </w:rPr>
      </w:pPr>
      <w:bookmarkStart w:id="100" w:name="bookmark436"/>
      <w:bookmarkEnd w:id="100"/>
      <w:r w:rsidRPr="00125963">
        <w:rPr>
          <w:rFonts w:ascii="Times New Roman" w:hAnsi="Times New Roman"/>
          <w:sz w:val="24"/>
          <w:szCs w:val="24"/>
          <w:lang w:val="it-IT"/>
        </w:rPr>
        <w:lastRenderedPageBreak/>
        <w:t>8. Trường hợp Chủ tịch Hội đồng thành viên không triệu tập họp Hội đồng thành viên theo quy định tại khoản 7 Điều này thì phải chịu trách nhiệm cá nhân về thiệt hại xảy ra đối với công ty và thành viên công ty có liên quan.</w:t>
      </w:r>
    </w:p>
    <w:p w:rsidR="00377710" w:rsidRPr="00125963" w:rsidRDefault="00E516CC" w:rsidP="004E21AC">
      <w:pPr>
        <w:pStyle w:val="Heading9"/>
        <w:spacing w:line="276" w:lineRule="auto"/>
        <w:rPr>
          <w:lang w:val="it-IT"/>
        </w:rPr>
      </w:pPr>
      <w:bookmarkStart w:id="101" w:name="_Toc114619880"/>
      <w:bookmarkStart w:id="102" w:name="_Toc115580045"/>
      <w:bookmarkStart w:id="103" w:name="_Toc397766581"/>
      <w:bookmarkStart w:id="104" w:name="_Toc404678504"/>
      <w:r w:rsidRPr="00125963">
        <w:rPr>
          <w:color w:val="000000"/>
          <w:lang w:val="pt-BR"/>
        </w:rPr>
        <w:t>Điều 1</w:t>
      </w:r>
      <w:r w:rsidR="00415C53">
        <w:rPr>
          <w:color w:val="000000"/>
        </w:rPr>
        <w:t>8</w:t>
      </w:r>
      <w:r w:rsidRPr="00125963">
        <w:rPr>
          <w:color w:val="000000"/>
          <w:lang w:val="pt-BR"/>
        </w:rPr>
        <w:t xml:space="preserve">. Điều kiện và thể thức tiến hành họp Hội đồng </w:t>
      </w:r>
      <w:bookmarkEnd w:id="101"/>
      <w:bookmarkEnd w:id="102"/>
      <w:r w:rsidRPr="00125963">
        <w:rPr>
          <w:color w:val="000000"/>
          <w:lang w:val="pt-BR"/>
        </w:rPr>
        <w:t>thành viên</w:t>
      </w:r>
      <w:bookmarkEnd w:id="103"/>
      <w:bookmarkEnd w:id="104"/>
    </w:p>
    <w:p w:rsidR="00D356EA" w:rsidRPr="00125963" w:rsidRDefault="00D356EA" w:rsidP="00415C53">
      <w:pPr>
        <w:spacing w:before="120" w:after="120" w:line="276" w:lineRule="auto"/>
        <w:jc w:val="both"/>
        <w:rPr>
          <w:rFonts w:ascii="Times New Roman" w:hAnsi="Times New Roman"/>
          <w:sz w:val="24"/>
          <w:szCs w:val="24"/>
          <w:lang w:val="it-IT"/>
        </w:rPr>
      </w:pPr>
      <w:bookmarkStart w:id="105" w:name="_Toc397766582"/>
      <w:bookmarkStart w:id="106" w:name="_Toc404678505"/>
      <w:r w:rsidRPr="00125963">
        <w:rPr>
          <w:rFonts w:ascii="Times New Roman" w:hAnsi="Times New Roman"/>
          <w:sz w:val="24"/>
          <w:szCs w:val="24"/>
          <w:lang w:val="it-IT"/>
        </w:rPr>
        <w:t>1. Cuộc họp Hội đồng thành viên được tiến hành khi có số thành viên dự họp sở hữu từ 65% vốn điều lệ trở lên.</w:t>
      </w:r>
    </w:p>
    <w:p w:rsidR="00D356EA" w:rsidRPr="00125963" w:rsidRDefault="00D356EA" w:rsidP="00415C53">
      <w:pPr>
        <w:spacing w:before="120" w:after="120" w:line="276" w:lineRule="auto"/>
        <w:jc w:val="both"/>
        <w:rPr>
          <w:rFonts w:ascii="Times New Roman" w:hAnsi="Times New Roman"/>
          <w:sz w:val="24"/>
          <w:szCs w:val="24"/>
          <w:lang w:val="it-IT"/>
        </w:rPr>
      </w:pPr>
      <w:bookmarkStart w:id="107" w:name="bookmark438"/>
      <w:bookmarkEnd w:id="107"/>
      <w:r w:rsidRPr="00125963">
        <w:rPr>
          <w:rFonts w:ascii="Times New Roman" w:hAnsi="Times New Roman"/>
          <w:sz w:val="24"/>
          <w:szCs w:val="24"/>
          <w:lang w:val="it-IT"/>
        </w:rPr>
        <w:t>2. Trường hợp cuộc họp Hội đồng thành viên lần thứ nhất không đủ điều kiện tiến hành theo quy định tại khoản 1 Điều này thì việc triệu tập họp Hội đồng thành viên được thực hiện như sau:</w:t>
      </w:r>
    </w:p>
    <w:p w:rsidR="00D356EA" w:rsidRPr="00125963" w:rsidRDefault="00D356EA" w:rsidP="00415C53">
      <w:pPr>
        <w:spacing w:before="120" w:after="120" w:line="276" w:lineRule="auto"/>
        <w:jc w:val="both"/>
        <w:rPr>
          <w:rFonts w:ascii="Times New Roman" w:hAnsi="Times New Roman"/>
          <w:sz w:val="24"/>
          <w:szCs w:val="24"/>
          <w:lang w:val="it-IT"/>
        </w:rPr>
      </w:pPr>
      <w:bookmarkStart w:id="108" w:name="bookmark439"/>
      <w:bookmarkEnd w:id="108"/>
      <w:r w:rsidRPr="00125963">
        <w:rPr>
          <w:rFonts w:ascii="Times New Roman" w:hAnsi="Times New Roman"/>
          <w:sz w:val="24"/>
          <w:szCs w:val="24"/>
          <w:lang w:val="it-IT"/>
        </w:rPr>
        <w:t>a) Thông báo mời họp lần thứ hai phải được gửi trong thời hạn 15 ngày kể từ ngày dự định họp lần thứ nhất. Cuộc họp Hội đồng thành viên lần thứ hai được tiến hành khi có số thành viên dự họp sở hữu từ 50% vốn điều lệ trở lên;</w:t>
      </w:r>
    </w:p>
    <w:p w:rsidR="00D356EA" w:rsidRPr="00125963" w:rsidRDefault="00D356EA" w:rsidP="00415C53">
      <w:pPr>
        <w:spacing w:before="120" w:after="120" w:line="276" w:lineRule="auto"/>
        <w:jc w:val="both"/>
        <w:rPr>
          <w:rFonts w:ascii="Times New Roman" w:hAnsi="Times New Roman"/>
          <w:sz w:val="24"/>
          <w:szCs w:val="24"/>
          <w:lang w:val="it-IT"/>
        </w:rPr>
      </w:pPr>
      <w:bookmarkStart w:id="109" w:name="bookmark440"/>
      <w:bookmarkEnd w:id="109"/>
      <w:r w:rsidRPr="00125963">
        <w:rPr>
          <w:rFonts w:ascii="Times New Roman" w:hAnsi="Times New Roman"/>
          <w:sz w:val="24"/>
          <w:szCs w:val="24"/>
          <w:lang w:val="it-IT"/>
        </w:rPr>
        <w:t>b) Trường hợp cuộc họp Hội đồng thành viên lần thứ hai không đủ điều kiện tiến hành theo quy định tại điểm a khoản này, thông báo mời họp lần thứ ba phải được gửi trong thời hạn 10 ngày kể từ ngày dự định họp lần thứ hai. Cuộc họp Hội đồng thành viên lần thứ ba được tiến hành không phụ thuộc số thành viên dự họp và số vốn điều lệ được đại diện bởi số thành viên dự họp.</w:t>
      </w:r>
    </w:p>
    <w:p w:rsidR="000F0824" w:rsidRPr="00125963" w:rsidRDefault="00D356EA" w:rsidP="00415C53">
      <w:pPr>
        <w:spacing w:before="120" w:after="120" w:line="276" w:lineRule="auto"/>
        <w:jc w:val="both"/>
        <w:rPr>
          <w:rFonts w:ascii="Times New Roman" w:hAnsi="Times New Roman"/>
          <w:sz w:val="24"/>
          <w:szCs w:val="24"/>
          <w:lang w:val="it-IT"/>
        </w:rPr>
      </w:pPr>
      <w:bookmarkStart w:id="110" w:name="bookmark441"/>
      <w:bookmarkEnd w:id="110"/>
      <w:r w:rsidRPr="00125963">
        <w:rPr>
          <w:rFonts w:ascii="Times New Roman" w:hAnsi="Times New Roman"/>
          <w:sz w:val="24"/>
          <w:szCs w:val="24"/>
          <w:lang w:val="it-IT"/>
        </w:rPr>
        <w:t xml:space="preserve">3. Thành viên, người đại diện theo ủy quyền của thành viên phải tham dự và biểu quyết tại cuộc họp Hội đồng thành viên. </w:t>
      </w:r>
      <w:bookmarkStart w:id="111" w:name="bookmark442"/>
      <w:bookmarkEnd w:id="111"/>
    </w:p>
    <w:p w:rsidR="00D356EA" w:rsidRPr="00125963" w:rsidRDefault="00D356EA"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4. Trường hợp cuộc họp đủ điều kiện quy định tại Điều này không hoàn thành chương trình họp trong thời hạn dự kiến thì có thể kéo dài nhưng không được quá 30 ngày kể từ ngày khai mạc cuộc họp đó.</w:t>
      </w:r>
    </w:p>
    <w:p w:rsidR="00377710" w:rsidRPr="00125963" w:rsidRDefault="00955705" w:rsidP="004E21AC">
      <w:pPr>
        <w:pStyle w:val="Heading9"/>
        <w:spacing w:line="276" w:lineRule="auto"/>
        <w:rPr>
          <w:lang w:val="it-IT"/>
        </w:rPr>
      </w:pPr>
      <w:r w:rsidRPr="00125963">
        <w:rPr>
          <w:color w:val="000000"/>
          <w:lang w:val="pt-BR"/>
        </w:rPr>
        <w:t xml:space="preserve">Điều </w:t>
      </w:r>
      <w:r w:rsidR="00415C53">
        <w:rPr>
          <w:color w:val="000000"/>
          <w:lang w:val="pt-BR"/>
        </w:rPr>
        <w:t>19</w:t>
      </w:r>
      <w:r w:rsidR="00E516CC" w:rsidRPr="00125963">
        <w:rPr>
          <w:color w:val="000000"/>
          <w:lang w:val="pt-BR"/>
        </w:rPr>
        <w:t xml:space="preserve">. </w:t>
      </w:r>
      <w:bookmarkEnd w:id="105"/>
      <w:bookmarkEnd w:id="106"/>
      <w:r w:rsidR="008D0BB3" w:rsidRPr="00125963">
        <w:rPr>
          <w:lang w:val="it-IT"/>
        </w:rPr>
        <w:t>Nghị quyết, quyết định của Hội đồng thành viên</w:t>
      </w:r>
    </w:p>
    <w:p w:rsidR="008D0BB3" w:rsidRPr="00125963" w:rsidRDefault="008D0BB3" w:rsidP="00415C53">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it-IT"/>
        </w:rPr>
        <w:t xml:space="preserve">1. Hội đồng thành viên thông qua nghị quyết, quyết định thuộc thẩm quyền bằng biểu quyết tại cuộc </w:t>
      </w:r>
      <w:r w:rsidR="000F0824" w:rsidRPr="00125963">
        <w:rPr>
          <w:rFonts w:ascii="Times New Roman" w:hAnsi="Times New Roman"/>
          <w:sz w:val="24"/>
          <w:szCs w:val="24"/>
          <w:lang w:val="it-IT"/>
        </w:rPr>
        <w:t>họp hoặc lấy ý kiến bằng văn bản</w:t>
      </w:r>
      <w:r w:rsidR="000F0824" w:rsidRPr="00125963">
        <w:rPr>
          <w:rFonts w:ascii="Times New Roman" w:hAnsi="Times New Roman"/>
          <w:sz w:val="24"/>
          <w:szCs w:val="24"/>
          <w:lang w:val="vi-VN"/>
        </w:rPr>
        <w:t>.</w:t>
      </w:r>
    </w:p>
    <w:p w:rsidR="008D0BB3" w:rsidRPr="00125963" w:rsidRDefault="008D0BB3" w:rsidP="00415C53">
      <w:pPr>
        <w:spacing w:before="120" w:after="120" w:line="276" w:lineRule="auto"/>
        <w:jc w:val="both"/>
        <w:rPr>
          <w:rFonts w:ascii="Times New Roman" w:hAnsi="Times New Roman"/>
          <w:sz w:val="24"/>
          <w:szCs w:val="24"/>
          <w:lang w:val="it-IT"/>
        </w:rPr>
      </w:pPr>
      <w:bookmarkStart w:id="112" w:name="bookmark444"/>
      <w:bookmarkEnd w:id="112"/>
      <w:r w:rsidRPr="00125963">
        <w:rPr>
          <w:rFonts w:ascii="Times New Roman" w:hAnsi="Times New Roman"/>
          <w:sz w:val="24"/>
          <w:szCs w:val="24"/>
          <w:lang w:val="it-IT"/>
        </w:rPr>
        <w:t>2. Nghị quyết, quyết định về các vấn đề sau đây phải được thông qua bằng biểu quyết tại cuộc họp Hội đồng thành viên:</w:t>
      </w:r>
    </w:p>
    <w:p w:rsidR="008D0BB3" w:rsidRPr="00125963" w:rsidRDefault="008D0BB3" w:rsidP="00415C53">
      <w:pPr>
        <w:spacing w:before="120" w:after="120" w:line="276" w:lineRule="auto"/>
        <w:jc w:val="both"/>
        <w:rPr>
          <w:rFonts w:ascii="Times New Roman" w:hAnsi="Times New Roman"/>
          <w:sz w:val="24"/>
          <w:szCs w:val="24"/>
          <w:lang w:val="it-IT"/>
        </w:rPr>
      </w:pPr>
      <w:bookmarkStart w:id="113" w:name="bookmark445"/>
      <w:bookmarkEnd w:id="113"/>
      <w:r w:rsidRPr="00125963">
        <w:rPr>
          <w:rFonts w:ascii="Times New Roman" w:hAnsi="Times New Roman"/>
          <w:sz w:val="24"/>
          <w:szCs w:val="24"/>
          <w:lang w:val="it-IT"/>
        </w:rPr>
        <w:t>a) Sửa đổi, bổ sung nội dung Điều lệ công ty;</w:t>
      </w:r>
    </w:p>
    <w:p w:rsidR="008D0BB3" w:rsidRPr="00125963" w:rsidRDefault="008D0BB3" w:rsidP="00415C53">
      <w:pPr>
        <w:spacing w:before="120" w:after="120" w:line="276" w:lineRule="auto"/>
        <w:jc w:val="both"/>
        <w:rPr>
          <w:rFonts w:ascii="Times New Roman" w:hAnsi="Times New Roman"/>
          <w:sz w:val="24"/>
          <w:szCs w:val="24"/>
          <w:lang w:val="it-IT"/>
        </w:rPr>
      </w:pPr>
      <w:bookmarkStart w:id="114" w:name="bookmark446"/>
      <w:bookmarkEnd w:id="114"/>
      <w:r w:rsidRPr="00125963">
        <w:rPr>
          <w:rFonts w:ascii="Times New Roman" w:hAnsi="Times New Roman"/>
          <w:sz w:val="24"/>
          <w:szCs w:val="24"/>
          <w:lang w:val="it-IT"/>
        </w:rPr>
        <w:t>b) Quyết định phương hướng phát triển công ty;</w:t>
      </w:r>
    </w:p>
    <w:p w:rsidR="008D0BB3" w:rsidRPr="00125963" w:rsidRDefault="008D0BB3" w:rsidP="00415C53">
      <w:pPr>
        <w:spacing w:before="120" w:after="120" w:line="276" w:lineRule="auto"/>
        <w:jc w:val="both"/>
        <w:rPr>
          <w:rFonts w:ascii="Times New Roman" w:hAnsi="Times New Roman"/>
          <w:sz w:val="24"/>
          <w:szCs w:val="24"/>
          <w:lang w:val="it-IT"/>
        </w:rPr>
      </w:pPr>
      <w:bookmarkStart w:id="115" w:name="bookmark447"/>
      <w:bookmarkEnd w:id="115"/>
      <w:r w:rsidRPr="00125963">
        <w:rPr>
          <w:rFonts w:ascii="Times New Roman" w:hAnsi="Times New Roman"/>
          <w:sz w:val="24"/>
          <w:szCs w:val="24"/>
          <w:lang w:val="it-IT"/>
        </w:rPr>
        <w:t xml:space="preserve">c) Bầu, miễn nhiệm, bãi nhiệm Chủ tịch Hội đồng thành viên; bổ nhiệm, miễn nhiệm, bãi nhiệm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w:t>
      </w:r>
    </w:p>
    <w:p w:rsidR="008D0BB3" w:rsidRPr="00125963" w:rsidRDefault="008D0BB3" w:rsidP="00415C53">
      <w:pPr>
        <w:spacing w:before="120" w:after="120" w:line="276" w:lineRule="auto"/>
        <w:jc w:val="both"/>
        <w:rPr>
          <w:rFonts w:ascii="Times New Roman" w:hAnsi="Times New Roman"/>
          <w:sz w:val="24"/>
          <w:szCs w:val="24"/>
          <w:lang w:val="it-IT"/>
        </w:rPr>
      </w:pPr>
      <w:bookmarkStart w:id="116" w:name="bookmark448"/>
      <w:bookmarkEnd w:id="116"/>
      <w:r w:rsidRPr="00125963">
        <w:rPr>
          <w:rFonts w:ascii="Times New Roman" w:hAnsi="Times New Roman"/>
          <w:sz w:val="24"/>
          <w:szCs w:val="24"/>
          <w:lang w:val="it-IT"/>
        </w:rPr>
        <w:t>d) Thông qua báo cáo tài chính hằng năm;</w:t>
      </w:r>
    </w:p>
    <w:p w:rsidR="008D0BB3" w:rsidRPr="00125963" w:rsidRDefault="008D0BB3"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Tổ chức lại, giải thể công ty.</w:t>
      </w:r>
    </w:p>
    <w:p w:rsidR="008D0BB3" w:rsidRPr="00125963" w:rsidRDefault="008D0BB3" w:rsidP="00415C53">
      <w:pPr>
        <w:spacing w:before="120" w:after="120" w:line="276" w:lineRule="auto"/>
        <w:jc w:val="both"/>
        <w:rPr>
          <w:rFonts w:ascii="Times New Roman" w:hAnsi="Times New Roman"/>
          <w:sz w:val="24"/>
          <w:szCs w:val="24"/>
          <w:lang w:val="it-IT"/>
        </w:rPr>
      </w:pPr>
      <w:bookmarkStart w:id="117" w:name="bookmark449"/>
      <w:bookmarkEnd w:id="117"/>
      <w:r w:rsidRPr="00125963">
        <w:rPr>
          <w:rFonts w:ascii="Times New Roman" w:hAnsi="Times New Roman"/>
          <w:sz w:val="24"/>
          <w:szCs w:val="24"/>
          <w:lang w:val="it-IT"/>
        </w:rPr>
        <w:t>3. Nghị quyết, quyết định của Hội đồng thành viên được thông qua tại cuộc họp trong trường hợp sau đây:</w:t>
      </w:r>
    </w:p>
    <w:p w:rsidR="008D0BB3" w:rsidRPr="00125963" w:rsidRDefault="008D0BB3" w:rsidP="00415C53">
      <w:pPr>
        <w:spacing w:before="120" w:after="120" w:line="276" w:lineRule="auto"/>
        <w:jc w:val="both"/>
        <w:rPr>
          <w:rFonts w:ascii="Times New Roman" w:hAnsi="Times New Roman"/>
          <w:sz w:val="24"/>
          <w:szCs w:val="24"/>
          <w:lang w:val="it-IT"/>
        </w:rPr>
      </w:pPr>
      <w:bookmarkStart w:id="118" w:name="bookmark450"/>
      <w:bookmarkEnd w:id="118"/>
      <w:r w:rsidRPr="00125963">
        <w:rPr>
          <w:rFonts w:ascii="Times New Roman" w:hAnsi="Times New Roman"/>
          <w:sz w:val="24"/>
          <w:szCs w:val="24"/>
          <w:lang w:val="it-IT"/>
        </w:rPr>
        <w:t>a) Được các thành viên dự họp sở hữu từ 65% tổng số vốn góp của tất cả thành viên dự họp trở lên tán thành, trừ trường hợp quy định tại điểm b khoản này;</w:t>
      </w:r>
    </w:p>
    <w:p w:rsidR="008D0BB3" w:rsidRPr="00125963" w:rsidRDefault="008D0BB3" w:rsidP="00415C53">
      <w:pPr>
        <w:spacing w:before="120" w:after="120" w:line="276" w:lineRule="auto"/>
        <w:jc w:val="both"/>
        <w:rPr>
          <w:rFonts w:ascii="Times New Roman" w:hAnsi="Times New Roman"/>
          <w:sz w:val="24"/>
          <w:szCs w:val="24"/>
          <w:lang w:val="it-IT"/>
        </w:rPr>
      </w:pPr>
      <w:bookmarkStart w:id="119" w:name="bookmark451"/>
      <w:bookmarkEnd w:id="119"/>
      <w:r w:rsidRPr="00125963">
        <w:rPr>
          <w:rFonts w:ascii="Times New Roman" w:hAnsi="Times New Roman"/>
          <w:sz w:val="24"/>
          <w:szCs w:val="24"/>
          <w:lang w:val="it-IT"/>
        </w:rPr>
        <w:t xml:space="preserve">b) Được các thành viên dự họp sở hữu từ 75% tổng số vốn góp của tất cả thành viên dự họp trở lên tán thành đối với nghị quyết, quyết định bán tài sản có giá trị từ 50% tổng giá trị tài sản trở </w:t>
      </w:r>
      <w:r w:rsidRPr="00125963">
        <w:rPr>
          <w:rFonts w:ascii="Times New Roman" w:hAnsi="Times New Roman"/>
          <w:sz w:val="24"/>
          <w:szCs w:val="24"/>
          <w:lang w:val="it-IT"/>
        </w:rPr>
        <w:lastRenderedPageBreak/>
        <w:t>lên được ghi trong báo cáo tài chính gần nhất của công ty; sửa đổi, bổ sung Điều lệ công ty; tổ chức lại, giải thể công ty.</w:t>
      </w:r>
    </w:p>
    <w:p w:rsidR="008D0BB3" w:rsidRPr="00125963" w:rsidRDefault="008D0BB3" w:rsidP="00415C53">
      <w:pPr>
        <w:spacing w:before="120" w:after="120" w:line="276" w:lineRule="auto"/>
        <w:jc w:val="both"/>
        <w:rPr>
          <w:rFonts w:ascii="Times New Roman" w:hAnsi="Times New Roman"/>
          <w:sz w:val="24"/>
          <w:szCs w:val="24"/>
          <w:lang w:val="it-IT"/>
        </w:rPr>
      </w:pPr>
      <w:bookmarkStart w:id="120" w:name="bookmark452"/>
      <w:bookmarkEnd w:id="120"/>
      <w:r w:rsidRPr="00125963">
        <w:rPr>
          <w:rFonts w:ascii="Times New Roman" w:hAnsi="Times New Roman"/>
          <w:sz w:val="24"/>
          <w:szCs w:val="24"/>
          <w:lang w:val="it-IT"/>
        </w:rPr>
        <w:t>4. Thành viên được coi là tham dự và biểu quyết tại cuộc họp Hội đồng thành viên trong trường hợp sau đây:</w:t>
      </w:r>
    </w:p>
    <w:p w:rsidR="008D0BB3" w:rsidRPr="00125963" w:rsidRDefault="008D0BB3" w:rsidP="00415C53">
      <w:pPr>
        <w:spacing w:before="120" w:after="120" w:line="276" w:lineRule="auto"/>
        <w:jc w:val="both"/>
        <w:rPr>
          <w:rFonts w:ascii="Times New Roman" w:hAnsi="Times New Roman"/>
          <w:sz w:val="24"/>
          <w:szCs w:val="24"/>
          <w:lang w:val="it-IT"/>
        </w:rPr>
      </w:pPr>
      <w:bookmarkStart w:id="121" w:name="bookmark453"/>
      <w:bookmarkEnd w:id="121"/>
      <w:r w:rsidRPr="00125963">
        <w:rPr>
          <w:rFonts w:ascii="Times New Roman" w:hAnsi="Times New Roman"/>
          <w:sz w:val="24"/>
          <w:szCs w:val="24"/>
          <w:lang w:val="it-IT"/>
        </w:rPr>
        <w:t>a) Tham dự và biểu quyết trực tiếp tại cuộc họp;</w:t>
      </w:r>
    </w:p>
    <w:p w:rsidR="008D0BB3" w:rsidRPr="00125963" w:rsidRDefault="008D0BB3" w:rsidP="00415C53">
      <w:pPr>
        <w:spacing w:before="120" w:after="120" w:line="276" w:lineRule="auto"/>
        <w:jc w:val="both"/>
        <w:rPr>
          <w:rFonts w:ascii="Times New Roman" w:hAnsi="Times New Roman"/>
          <w:sz w:val="24"/>
          <w:szCs w:val="24"/>
          <w:lang w:val="it-IT"/>
        </w:rPr>
      </w:pPr>
      <w:bookmarkStart w:id="122" w:name="bookmark454"/>
      <w:bookmarkEnd w:id="122"/>
      <w:r w:rsidRPr="00125963">
        <w:rPr>
          <w:rFonts w:ascii="Times New Roman" w:hAnsi="Times New Roman"/>
          <w:sz w:val="24"/>
          <w:szCs w:val="24"/>
          <w:lang w:val="it-IT"/>
        </w:rPr>
        <w:t>b) Ủy quyền cho người khác tham dự và biểu quyết tại cuộc họp;</w:t>
      </w:r>
    </w:p>
    <w:p w:rsidR="008D0BB3" w:rsidRPr="00125963" w:rsidRDefault="008D0BB3" w:rsidP="00415C53">
      <w:pPr>
        <w:spacing w:before="120" w:after="120" w:line="276" w:lineRule="auto"/>
        <w:jc w:val="both"/>
        <w:rPr>
          <w:rFonts w:ascii="Times New Roman" w:hAnsi="Times New Roman"/>
          <w:sz w:val="24"/>
          <w:szCs w:val="24"/>
          <w:lang w:val="it-IT"/>
        </w:rPr>
      </w:pPr>
      <w:bookmarkStart w:id="123" w:name="bookmark455"/>
      <w:bookmarkEnd w:id="123"/>
      <w:r w:rsidRPr="00125963">
        <w:rPr>
          <w:rFonts w:ascii="Times New Roman" w:hAnsi="Times New Roman"/>
          <w:sz w:val="24"/>
          <w:szCs w:val="24"/>
          <w:lang w:val="it-IT"/>
        </w:rPr>
        <w:t>c) Tham dự và biểu quyết thông qua cuộc họp trực tuyến, bỏ phiếu điện tử hoặc hình thức điện tử khác;</w:t>
      </w:r>
    </w:p>
    <w:p w:rsidR="008D0BB3" w:rsidRPr="00125963" w:rsidRDefault="008D0BB3" w:rsidP="00415C53">
      <w:pPr>
        <w:spacing w:before="120" w:after="120" w:line="276" w:lineRule="auto"/>
        <w:jc w:val="both"/>
        <w:rPr>
          <w:rFonts w:ascii="Times New Roman" w:hAnsi="Times New Roman"/>
          <w:sz w:val="24"/>
          <w:szCs w:val="24"/>
          <w:lang w:val="it-IT"/>
        </w:rPr>
      </w:pPr>
      <w:bookmarkStart w:id="124" w:name="bookmark456"/>
      <w:bookmarkEnd w:id="124"/>
      <w:r w:rsidRPr="00125963">
        <w:rPr>
          <w:rFonts w:ascii="Times New Roman" w:hAnsi="Times New Roman"/>
          <w:sz w:val="24"/>
          <w:szCs w:val="24"/>
          <w:lang w:val="it-IT"/>
        </w:rPr>
        <w:t>d) Gửi phiếu biểu quyết đến cuộc họp thông qua thư, fax, thư điện tử.</w:t>
      </w:r>
    </w:p>
    <w:p w:rsidR="008D0BB3" w:rsidRPr="00125963" w:rsidRDefault="008D0BB3" w:rsidP="00415C53">
      <w:pPr>
        <w:spacing w:before="120" w:after="120" w:line="276" w:lineRule="auto"/>
        <w:jc w:val="both"/>
        <w:rPr>
          <w:rFonts w:ascii="Times New Roman" w:hAnsi="Times New Roman"/>
          <w:sz w:val="24"/>
          <w:szCs w:val="24"/>
          <w:lang w:val="it-IT"/>
        </w:rPr>
      </w:pPr>
      <w:bookmarkStart w:id="125" w:name="bookmark457"/>
      <w:bookmarkEnd w:id="125"/>
      <w:r w:rsidRPr="00125963">
        <w:rPr>
          <w:rFonts w:ascii="Times New Roman" w:hAnsi="Times New Roman"/>
          <w:sz w:val="24"/>
          <w:szCs w:val="24"/>
          <w:lang w:val="it-IT"/>
        </w:rPr>
        <w:t>5. Nghị quyết, quyết định của Hội đồng thành viên được thông qua dưới hình thức lấy ý kiến bằng văn bản khi được số thành viên sở hữu từ 65%</w:t>
      </w:r>
      <w:r w:rsidR="00504980" w:rsidRPr="00125963">
        <w:rPr>
          <w:rFonts w:ascii="Times New Roman" w:hAnsi="Times New Roman"/>
          <w:sz w:val="24"/>
          <w:szCs w:val="24"/>
          <w:lang w:val="it-IT"/>
        </w:rPr>
        <w:t xml:space="preserve"> vốn điều lệ trở lên tán thành.</w:t>
      </w:r>
    </w:p>
    <w:p w:rsidR="00377710" w:rsidRPr="00125963" w:rsidRDefault="00504980" w:rsidP="004E21AC">
      <w:pPr>
        <w:pStyle w:val="Heading9"/>
        <w:spacing w:line="276" w:lineRule="auto"/>
        <w:rPr>
          <w:lang w:val="it-IT"/>
        </w:rPr>
      </w:pPr>
      <w:bookmarkStart w:id="126" w:name="_Toc397766583"/>
      <w:bookmarkStart w:id="127" w:name="_Toc404678506"/>
      <w:r w:rsidRPr="00125963">
        <w:rPr>
          <w:color w:val="000000"/>
          <w:lang w:val="pt-BR"/>
        </w:rPr>
        <w:t xml:space="preserve">Điều </w:t>
      </w:r>
      <w:r w:rsidR="00955705" w:rsidRPr="00125963">
        <w:rPr>
          <w:color w:val="000000"/>
          <w:lang w:val="vi-VN"/>
        </w:rPr>
        <w:t>2</w:t>
      </w:r>
      <w:r w:rsidR="00415C53">
        <w:rPr>
          <w:color w:val="000000"/>
        </w:rPr>
        <w:t>0</w:t>
      </w:r>
      <w:r w:rsidR="00E516CC" w:rsidRPr="00125963">
        <w:rPr>
          <w:color w:val="000000"/>
          <w:lang w:val="pt-BR"/>
        </w:rPr>
        <w:t>. Biên bản họp Hội đồng thành viên</w:t>
      </w:r>
      <w:bookmarkEnd w:id="126"/>
      <w:bookmarkEnd w:id="127"/>
    </w:p>
    <w:p w:rsidR="00260A1F" w:rsidRPr="00125963" w:rsidRDefault="00260A1F" w:rsidP="00415C53">
      <w:pPr>
        <w:spacing w:before="120" w:after="120" w:line="276" w:lineRule="auto"/>
        <w:jc w:val="both"/>
        <w:rPr>
          <w:rFonts w:ascii="Times New Roman" w:hAnsi="Times New Roman"/>
          <w:sz w:val="24"/>
          <w:szCs w:val="24"/>
          <w:lang w:val="it-IT"/>
        </w:rPr>
      </w:pPr>
      <w:bookmarkStart w:id="128" w:name="_Toc397766584"/>
      <w:bookmarkStart w:id="129" w:name="_Toc404678507"/>
      <w:r w:rsidRPr="00125963">
        <w:rPr>
          <w:rFonts w:ascii="Times New Roman" w:hAnsi="Times New Roman"/>
          <w:sz w:val="24"/>
          <w:szCs w:val="24"/>
          <w:lang w:val="it-IT"/>
        </w:rPr>
        <w:t>1. Cuộc họp Hội đồng thành viên phải được ghi biên bản và có thể ghi âm hoặc ghi và lưu giữ dưới hình thức điện tử khác.</w:t>
      </w:r>
    </w:p>
    <w:p w:rsidR="00260A1F" w:rsidRPr="00125963" w:rsidRDefault="00260A1F" w:rsidP="00415C53">
      <w:pPr>
        <w:spacing w:before="120" w:after="120" w:line="276" w:lineRule="auto"/>
        <w:jc w:val="both"/>
        <w:rPr>
          <w:rFonts w:ascii="Times New Roman" w:hAnsi="Times New Roman"/>
          <w:sz w:val="24"/>
          <w:szCs w:val="24"/>
          <w:lang w:val="it-IT"/>
        </w:rPr>
      </w:pPr>
      <w:bookmarkStart w:id="130" w:name="bookmark459"/>
      <w:bookmarkEnd w:id="130"/>
      <w:r w:rsidRPr="00125963">
        <w:rPr>
          <w:rFonts w:ascii="Times New Roman" w:hAnsi="Times New Roman"/>
          <w:sz w:val="24"/>
          <w:szCs w:val="24"/>
          <w:lang w:val="it-IT"/>
        </w:rPr>
        <w:t>2. Biên bản họp Hội đồng thành viên phải thông qua ngay trước khi kết thúc cuộc họp. Biên bản phải bao gồm các nội dung chủ yếu sau đây:</w:t>
      </w:r>
    </w:p>
    <w:p w:rsidR="00260A1F" w:rsidRPr="00125963" w:rsidRDefault="00260A1F" w:rsidP="00415C53">
      <w:pPr>
        <w:spacing w:before="120" w:after="120" w:line="276" w:lineRule="auto"/>
        <w:jc w:val="both"/>
        <w:rPr>
          <w:rFonts w:ascii="Times New Roman" w:hAnsi="Times New Roman"/>
          <w:sz w:val="24"/>
          <w:szCs w:val="24"/>
          <w:lang w:val="it-IT"/>
        </w:rPr>
      </w:pPr>
      <w:bookmarkStart w:id="131" w:name="bookmark460"/>
      <w:bookmarkEnd w:id="131"/>
      <w:r w:rsidRPr="00125963">
        <w:rPr>
          <w:rFonts w:ascii="Times New Roman" w:hAnsi="Times New Roman"/>
          <w:sz w:val="24"/>
          <w:szCs w:val="24"/>
          <w:lang w:val="it-IT"/>
        </w:rPr>
        <w:t>a) Thời gian và địa điểm họp; mục đích, chương trình họp;</w:t>
      </w:r>
    </w:p>
    <w:p w:rsidR="00260A1F" w:rsidRPr="00125963" w:rsidRDefault="00260A1F" w:rsidP="00415C53">
      <w:pPr>
        <w:spacing w:before="120" w:after="120" w:line="276" w:lineRule="auto"/>
        <w:jc w:val="both"/>
        <w:rPr>
          <w:rFonts w:ascii="Times New Roman" w:hAnsi="Times New Roman"/>
          <w:sz w:val="24"/>
          <w:szCs w:val="24"/>
          <w:lang w:val="it-IT"/>
        </w:rPr>
      </w:pPr>
      <w:bookmarkStart w:id="132" w:name="bookmark461"/>
      <w:bookmarkEnd w:id="132"/>
      <w:r w:rsidRPr="00125963">
        <w:rPr>
          <w:rFonts w:ascii="Times New Roman" w:hAnsi="Times New Roman"/>
          <w:sz w:val="24"/>
          <w:szCs w:val="24"/>
          <w:lang w:val="it-IT"/>
        </w:rPr>
        <w:t>b) Họ, tên, tỷ lệ phần vốn góp, số và ngày cấp giấy chứng nhận phần vốn góp của thành viên, người đại diện theo ủy quyền dự họp; họ, tên, tỷ lệ phần vốn góp, số và ngày cấp giấy chứng nhận phần vốn góp của thành viên, người đại diện theo ủy quyền của thành viên không dự họp;</w:t>
      </w:r>
    </w:p>
    <w:p w:rsidR="00260A1F" w:rsidRPr="00125963" w:rsidRDefault="00260A1F" w:rsidP="00415C53">
      <w:pPr>
        <w:spacing w:before="120" w:after="120" w:line="276" w:lineRule="auto"/>
        <w:jc w:val="both"/>
        <w:rPr>
          <w:rFonts w:ascii="Times New Roman" w:hAnsi="Times New Roman"/>
          <w:sz w:val="24"/>
          <w:szCs w:val="24"/>
          <w:lang w:val="it-IT"/>
        </w:rPr>
      </w:pPr>
      <w:bookmarkStart w:id="133" w:name="bookmark462"/>
      <w:bookmarkEnd w:id="133"/>
      <w:r w:rsidRPr="00125963">
        <w:rPr>
          <w:rFonts w:ascii="Times New Roman" w:hAnsi="Times New Roman"/>
          <w:sz w:val="24"/>
          <w:szCs w:val="24"/>
          <w:lang w:val="it-IT"/>
        </w:rPr>
        <w:t>c) Vấn đề được thảo luận và biểu quyết; tóm tắt ý kiến phát biểu của thành viên về từng vấn đề thảo luận;</w:t>
      </w:r>
    </w:p>
    <w:p w:rsidR="00260A1F" w:rsidRPr="00125963" w:rsidRDefault="00260A1F" w:rsidP="00415C53">
      <w:pPr>
        <w:spacing w:before="120" w:after="120" w:line="276" w:lineRule="auto"/>
        <w:jc w:val="both"/>
        <w:rPr>
          <w:rFonts w:ascii="Times New Roman" w:hAnsi="Times New Roman"/>
          <w:sz w:val="24"/>
          <w:szCs w:val="24"/>
          <w:lang w:val="it-IT"/>
        </w:rPr>
      </w:pPr>
      <w:bookmarkStart w:id="134" w:name="bookmark463"/>
      <w:bookmarkEnd w:id="134"/>
      <w:r w:rsidRPr="00125963">
        <w:rPr>
          <w:rFonts w:ascii="Times New Roman" w:hAnsi="Times New Roman"/>
          <w:sz w:val="24"/>
          <w:szCs w:val="24"/>
          <w:lang w:val="it-IT"/>
        </w:rPr>
        <w:t>d) Tổng số phiếu biểu quyết hợp lệ, không hợp lệ; tán thành, không tán thành, không có ý kiến đối với từng vấn đề biểu quyết;</w:t>
      </w:r>
    </w:p>
    <w:p w:rsidR="00260A1F" w:rsidRPr="00125963" w:rsidRDefault="00260A1F"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Các quyết định được thông qua và tỷ lệ phiếu biểu quyết tương ứng;</w:t>
      </w:r>
    </w:p>
    <w:p w:rsidR="00260A1F" w:rsidRPr="00125963" w:rsidRDefault="00260A1F" w:rsidP="00415C53">
      <w:pPr>
        <w:spacing w:before="120" w:after="120" w:line="276" w:lineRule="auto"/>
        <w:jc w:val="both"/>
        <w:rPr>
          <w:rFonts w:ascii="Times New Roman" w:hAnsi="Times New Roman"/>
          <w:sz w:val="24"/>
          <w:szCs w:val="24"/>
          <w:lang w:val="it-IT"/>
        </w:rPr>
      </w:pPr>
      <w:bookmarkStart w:id="135" w:name="bookmark464"/>
      <w:bookmarkEnd w:id="135"/>
      <w:r w:rsidRPr="00125963">
        <w:rPr>
          <w:rFonts w:ascii="Times New Roman" w:hAnsi="Times New Roman"/>
          <w:sz w:val="24"/>
          <w:szCs w:val="24"/>
          <w:lang w:val="it-IT"/>
        </w:rPr>
        <w:t>e) Họ, tên, chữ ký và nội dung ý kiến của người dự họp không đồng ý thông qua biên bản họp (nếu có);</w:t>
      </w:r>
    </w:p>
    <w:p w:rsidR="00260A1F" w:rsidRPr="00125963" w:rsidRDefault="00260A1F"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g) Họ, tên, chữ ký của người ghi biên bản và chủ tọa cuộc họp, trừ trường hợp quy định tại khoản 3 Điều này.</w:t>
      </w:r>
    </w:p>
    <w:p w:rsidR="00504980" w:rsidRPr="00125963" w:rsidRDefault="00260A1F" w:rsidP="00415C53">
      <w:pPr>
        <w:spacing w:before="120" w:after="120" w:line="276" w:lineRule="auto"/>
        <w:jc w:val="both"/>
        <w:rPr>
          <w:rFonts w:ascii="Times New Roman" w:hAnsi="Times New Roman"/>
          <w:sz w:val="24"/>
          <w:szCs w:val="24"/>
          <w:lang w:val="it-IT"/>
        </w:rPr>
      </w:pPr>
      <w:bookmarkStart w:id="136" w:name="bookmark465"/>
      <w:bookmarkEnd w:id="136"/>
      <w:r w:rsidRPr="00125963">
        <w:rPr>
          <w:rFonts w:ascii="Times New Roman" w:hAnsi="Times New Roman"/>
          <w:sz w:val="24"/>
          <w:szCs w:val="24"/>
          <w:lang w:val="it-IT"/>
        </w:rPr>
        <w:t xml:space="preserve">3. Trường hợp chủ tọa, người ghi biên bản từ chối ký biên bản họp thì biên bản này có hiệu lực nếu được tất cả thành viên khác của Hội đồng thành viên tham dự họp ký và có đầy đủ nội dung theo quy định tại các điểm a, b, c, d, đ và e khoản 2 Điều này. </w:t>
      </w:r>
    </w:p>
    <w:p w:rsidR="00BF3029" w:rsidRPr="00125963" w:rsidRDefault="00260A1F"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Biên bản họp ghi rõ việc chủ tọa, người ghi biên bản từ chối ký biên bản họp. Người ký biên bản họp chịu trách nhiệm liên đới về tính chính xác và trung thực của nội dung biên bản họp Hội đồng thành viên.</w:t>
      </w:r>
    </w:p>
    <w:p w:rsidR="00260A1F" w:rsidRPr="00125963" w:rsidRDefault="00504980" w:rsidP="004E21AC">
      <w:pPr>
        <w:pStyle w:val="Vnbnnidung0"/>
        <w:spacing w:before="120" w:after="120"/>
        <w:ind w:firstLine="0"/>
        <w:jc w:val="both"/>
        <w:rPr>
          <w:sz w:val="24"/>
          <w:szCs w:val="24"/>
        </w:rPr>
      </w:pPr>
      <w:r w:rsidRPr="00125963">
        <w:rPr>
          <w:b/>
          <w:color w:val="000000"/>
          <w:sz w:val="24"/>
          <w:szCs w:val="24"/>
          <w:lang w:val="pt-BR"/>
        </w:rPr>
        <w:t xml:space="preserve">Điều </w:t>
      </w:r>
      <w:r w:rsidR="00955705" w:rsidRPr="00125963">
        <w:rPr>
          <w:b/>
          <w:color w:val="000000"/>
          <w:sz w:val="24"/>
          <w:szCs w:val="24"/>
          <w:lang w:val="vi-VN"/>
        </w:rPr>
        <w:t>2</w:t>
      </w:r>
      <w:r w:rsidR="00415C53">
        <w:rPr>
          <w:b/>
          <w:color w:val="000000"/>
          <w:sz w:val="24"/>
          <w:szCs w:val="24"/>
          <w:lang w:val="en-US"/>
        </w:rPr>
        <w:t>1</w:t>
      </w:r>
      <w:r w:rsidR="00E516CC" w:rsidRPr="00125963">
        <w:rPr>
          <w:b/>
          <w:color w:val="000000"/>
          <w:sz w:val="24"/>
          <w:szCs w:val="24"/>
          <w:lang w:val="pt-BR"/>
        </w:rPr>
        <w:t xml:space="preserve">. </w:t>
      </w:r>
      <w:bookmarkEnd w:id="128"/>
      <w:bookmarkEnd w:id="129"/>
      <w:r w:rsidR="00260A1F" w:rsidRPr="00125963">
        <w:rPr>
          <w:rStyle w:val="Vnbnnidung"/>
          <w:b/>
          <w:bCs/>
          <w:sz w:val="24"/>
          <w:szCs w:val="24"/>
          <w:lang w:eastAsia="vi-VN"/>
        </w:rPr>
        <w:t>Thủ tục thông qua nghị quyết, quyết định của Hội đồng thành viên theo hình thức lấy ý kiến bằng văn bản</w:t>
      </w:r>
    </w:p>
    <w:p w:rsidR="00260A1F" w:rsidRPr="00125963" w:rsidRDefault="00260A1F" w:rsidP="00415C53">
      <w:pPr>
        <w:spacing w:before="120" w:after="120" w:line="276" w:lineRule="auto"/>
        <w:jc w:val="both"/>
        <w:rPr>
          <w:rFonts w:ascii="Times New Roman" w:hAnsi="Times New Roman"/>
          <w:sz w:val="24"/>
          <w:szCs w:val="24"/>
          <w:lang w:val="it-IT"/>
        </w:rPr>
      </w:pPr>
      <w:bookmarkStart w:id="137" w:name="_Toc397766586"/>
      <w:bookmarkStart w:id="138" w:name="_Toc404678509"/>
      <w:r w:rsidRPr="00125963">
        <w:rPr>
          <w:rFonts w:ascii="Times New Roman" w:hAnsi="Times New Roman"/>
          <w:sz w:val="24"/>
          <w:szCs w:val="24"/>
          <w:lang w:val="it-IT"/>
        </w:rPr>
        <w:lastRenderedPageBreak/>
        <w:t>Thẩm quyền và thể thức lấy ý kiến thành viên bằng văn bản để thông qua nghị quyết, quyết định được thực hiện theo quy định sau đây:</w:t>
      </w:r>
    </w:p>
    <w:p w:rsidR="00260A1F" w:rsidRPr="00125963" w:rsidRDefault="00260A1F" w:rsidP="00415C53">
      <w:pPr>
        <w:spacing w:before="120" w:after="120" w:line="276" w:lineRule="auto"/>
        <w:jc w:val="both"/>
        <w:rPr>
          <w:rFonts w:ascii="Times New Roman" w:hAnsi="Times New Roman"/>
          <w:sz w:val="24"/>
          <w:szCs w:val="24"/>
          <w:lang w:val="it-IT"/>
        </w:rPr>
      </w:pPr>
      <w:bookmarkStart w:id="139" w:name="bookmark466"/>
      <w:bookmarkEnd w:id="139"/>
      <w:r w:rsidRPr="00125963">
        <w:rPr>
          <w:rFonts w:ascii="Times New Roman" w:hAnsi="Times New Roman"/>
          <w:sz w:val="24"/>
          <w:szCs w:val="24"/>
          <w:lang w:val="it-IT"/>
        </w:rPr>
        <w:t>1. Chủ tịch Hội đồng thành viên quyết định việc lấy ý kiến thành viên Hội đồng thành viên bằng văn bản để thông qua nghị quyết, quyết định các vấn đề thuộc thẩm quyền;</w:t>
      </w:r>
    </w:p>
    <w:p w:rsidR="00260A1F" w:rsidRPr="00125963" w:rsidRDefault="00260A1F" w:rsidP="00415C53">
      <w:pPr>
        <w:spacing w:before="120" w:after="120" w:line="276" w:lineRule="auto"/>
        <w:jc w:val="both"/>
        <w:rPr>
          <w:rFonts w:ascii="Times New Roman" w:hAnsi="Times New Roman"/>
          <w:sz w:val="24"/>
          <w:szCs w:val="24"/>
          <w:lang w:val="it-IT"/>
        </w:rPr>
      </w:pPr>
      <w:bookmarkStart w:id="140" w:name="bookmark467"/>
      <w:bookmarkEnd w:id="140"/>
      <w:r w:rsidRPr="00125963">
        <w:rPr>
          <w:rFonts w:ascii="Times New Roman" w:hAnsi="Times New Roman"/>
          <w:sz w:val="24"/>
          <w:szCs w:val="24"/>
          <w:lang w:val="it-IT"/>
        </w:rPr>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260A1F" w:rsidRPr="00125963" w:rsidRDefault="00260A1F" w:rsidP="00415C53">
      <w:pPr>
        <w:spacing w:before="120" w:after="120" w:line="276" w:lineRule="auto"/>
        <w:jc w:val="both"/>
        <w:rPr>
          <w:rFonts w:ascii="Times New Roman" w:hAnsi="Times New Roman"/>
          <w:sz w:val="24"/>
          <w:szCs w:val="24"/>
          <w:lang w:val="it-IT"/>
        </w:rPr>
      </w:pPr>
      <w:bookmarkStart w:id="141" w:name="bookmark468"/>
      <w:bookmarkEnd w:id="141"/>
      <w:r w:rsidRPr="00125963">
        <w:rPr>
          <w:rFonts w:ascii="Times New Roman" w:hAnsi="Times New Roman"/>
          <w:sz w:val="24"/>
          <w:szCs w:val="24"/>
          <w:lang w:val="it-IT"/>
        </w:rPr>
        <w:t>3. Phiếu lấy ý kiến phải bao gồm các nội dung chủ yếu sau đây:</w:t>
      </w:r>
    </w:p>
    <w:p w:rsidR="00260A1F" w:rsidRPr="00125963" w:rsidRDefault="00260A1F" w:rsidP="00415C53">
      <w:pPr>
        <w:spacing w:before="120" w:after="120" w:line="276" w:lineRule="auto"/>
        <w:jc w:val="both"/>
        <w:rPr>
          <w:rFonts w:ascii="Times New Roman" w:hAnsi="Times New Roman"/>
          <w:sz w:val="24"/>
          <w:szCs w:val="24"/>
          <w:lang w:val="it-IT"/>
        </w:rPr>
      </w:pPr>
      <w:bookmarkStart w:id="142" w:name="bookmark469"/>
      <w:bookmarkEnd w:id="142"/>
      <w:r w:rsidRPr="00125963">
        <w:rPr>
          <w:rFonts w:ascii="Times New Roman" w:hAnsi="Times New Roman"/>
          <w:sz w:val="24"/>
          <w:szCs w:val="24"/>
          <w:lang w:val="it-IT"/>
        </w:rPr>
        <w:t>a) Tên, mã số doanh nghiệp, địa chỉ trụ sở chính;</w:t>
      </w:r>
    </w:p>
    <w:p w:rsidR="00260A1F" w:rsidRPr="00125963" w:rsidRDefault="00260A1F" w:rsidP="00415C53">
      <w:pPr>
        <w:spacing w:before="120" w:after="120" w:line="276" w:lineRule="auto"/>
        <w:jc w:val="both"/>
        <w:rPr>
          <w:rFonts w:ascii="Times New Roman" w:hAnsi="Times New Roman"/>
          <w:sz w:val="24"/>
          <w:szCs w:val="24"/>
          <w:lang w:val="it-IT"/>
        </w:rPr>
      </w:pPr>
      <w:bookmarkStart w:id="143" w:name="bookmark470"/>
      <w:bookmarkEnd w:id="143"/>
      <w:r w:rsidRPr="00125963">
        <w:rPr>
          <w:rFonts w:ascii="Times New Roman" w:hAnsi="Times New Roman"/>
          <w:sz w:val="24"/>
          <w:szCs w:val="24"/>
          <w:lang w:val="it-IT"/>
        </w:rPr>
        <w:t>b) Họ, tên, địa chỉ liên lạc, quốc tịch, số giấy tờ pháp lý của cá nhân, tỷ lệ phần vốn góp của</w:t>
      </w:r>
      <w:r w:rsidR="00415C53">
        <w:rPr>
          <w:rFonts w:ascii="Times New Roman" w:hAnsi="Times New Roman"/>
          <w:sz w:val="24"/>
          <w:szCs w:val="24"/>
          <w:lang w:val="it-IT"/>
        </w:rPr>
        <w:t xml:space="preserve"> </w:t>
      </w:r>
      <w:r w:rsidRPr="00125963">
        <w:rPr>
          <w:rFonts w:ascii="Times New Roman" w:hAnsi="Times New Roman"/>
          <w:sz w:val="24"/>
          <w:szCs w:val="24"/>
          <w:lang w:val="it-IT"/>
        </w:rPr>
        <w:t>thành viên Hội đồng thành viên;</w:t>
      </w:r>
    </w:p>
    <w:p w:rsidR="00260A1F" w:rsidRPr="00125963" w:rsidRDefault="00260A1F" w:rsidP="00415C53">
      <w:pPr>
        <w:spacing w:before="120" w:after="120" w:line="276" w:lineRule="auto"/>
        <w:jc w:val="both"/>
        <w:rPr>
          <w:rFonts w:ascii="Times New Roman" w:hAnsi="Times New Roman"/>
          <w:sz w:val="24"/>
          <w:szCs w:val="24"/>
          <w:lang w:val="it-IT"/>
        </w:rPr>
      </w:pPr>
      <w:bookmarkStart w:id="144" w:name="bookmark471"/>
      <w:bookmarkEnd w:id="144"/>
      <w:r w:rsidRPr="00125963">
        <w:rPr>
          <w:rFonts w:ascii="Times New Roman" w:hAnsi="Times New Roman"/>
          <w:sz w:val="24"/>
          <w:szCs w:val="24"/>
          <w:lang w:val="it-IT"/>
        </w:rPr>
        <w:t>c) Vấn đề cần lấy ý kiến và ý kiến trả lời tương ứng theo thứ tự tán thành, không tán thành và không có ý kiến;</w:t>
      </w:r>
    </w:p>
    <w:p w:rsidR="00260A1F" w:rsidRPr="00125963" w:rsidRDefault="00260A1F" w:rsidP="00415C53">
      <w:pPr>
        <w:spacing w:before="120" w:after="120" w:line="276" w:lineRule="auto"/>
        <w:jc w:val="both"/>
        <w:rPr>
          <w:rFonts w:ascii="Times New Roman" w:hAnsi="Times New Roman"/>
          <w:sz w:val="24"/>
          <w:szCs w:val="24"/>
          <w:lang w:val="it-IT"/>
        </w:rPr>
      </w:pPr>
      <w:bookmarkStart w:id="145" w:name="bookmark472"/>
      <w:bookmarkEnd w:id="145"/>
      <w:r w:rsidRPr="00125963">
        <w:rPr>
          <w:rFonts w:ascii="Times New Roman" w:hAnsi="Times New Roman"/>
          <w:sz w:val="24"/>
          <w:szCs w:val="24"/>
          <w:lang w:val="it-IT"/>
        </w:rPr>
        <w:t>d) Thời hạn cuối cùng phải gửi phiếu lấy ý kiến về công ty;</w:t>
      </w:r>
    </w:p>
    <w:p w:rsidR="00260A1F" w:rsidRPr="00125963" w:rsidRDefault="00260A1F"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Họ, tên, chữ ký của Chủ tịch Hội đồng thành viên;</w:t>
      </w:r>
    </w:p>
    <w:p w:rsidR="00260A1F" w:rsidRPr="00125963" w:rsidRDefault="00260A1F" w:rsidP="00415C53">
      <w:pPr>
        <w:spacing w:before="120" w:after="120" w:line="276" w:lineRule="auto"/>
        <w:jc w:val="both"/>
        <w:rPr>
          <w:rFonts w:ascii="Times New Roman" w:hAnsi="Times New Roman"/>
          <w:sz w:val="24"/>
          <w:szCs w:val="24"/>
          <w:lang w:val="it-IT"/>
        </w:rPr>
      </w:pPr>
      <w:bookmarkStart w:id="146" w:name="bookmark473"/>
      <w:bookmarkEnd w:id="146"/>
      <w:r w:rsidRPr="00125963">
        <w:rPr>
          <w:rFonts w:ascii="Times New Roman" w:hAnsi="Times New Roman"/>
          <w:sz w:val="24"/>
          <w:szCs w:val="24"/>
          <w:lang w:val="it-IT"/>
        </w:rPr>
        <w:t>4. Phiếu lấy ý kiến có nội dung đầy đủ, có chữ ký của thành viên Hội đồng thành viên và được gửi về công ty trọng thời hạn quy định được coi là hợp lệ. Chủ tịch Hội đồng thành viên tổ chức việc kiểm phiếu, lập báo cáo và thông báo kết quả kiểm phiếu, nghị quyết, quyết định được thông qua đến các thành viên trong thời hạn 07 ngày làm việc kể từ ngày kết thúc thời hạn mà thành viên phải gửi ý kiến về công ty. Báo cáo kết quả kiểm phiếu có giá trị tương đương biên bản họp Hội đồng thành viên và phải bao gồm các nội dung chủ yểu sau đây:</w:t>
      </w:r>
    </w:p>
    <w:p w:rsidR="00260A1F" w:rsidRPr="00125963" w:rsidRDefault="00260A1F" w:rsidP="00415C53">
      <w:pPr>
        <w:spacing w:before="120" w:after="120" w:line="276" w:lineRule="auto"/>
        <w:jc w:val="both"/>
        <w:rPr>
          <w:rFonts w:ascii="Times New Roman" w:hAnsi="Times New Roman"/>
          <w:sz w:val="24"/>
          <w:szCs w:val="24"/>
          <w:lang w:val="it-IT"/>
        </w:rPr>
      </w:pPr>
      <w:bookmarkStart w:id="147" w:name="bookmark474"/>
      <w:bookmarkEnd w:id="147"/>
      <w:r w:rsidRPr="00125963">
        <w:rPr>
          <w:rFonts w:ascii="Times New Roman" w:hAnsi="Times New Roman"/>
          <w:sz w:val="24"/>
          <w:szCs w:val="24"/>
          <w:lang w:val="it-IT"/>
        </w:rPr>
        <w:t>a) Mục đích, nội dung lấy ý kiến;</w:t>
      </w:r>
    </w:p>
    <w:p w:rsidR="00260A1F" w:rsidRPr="00125963" w:rsidRDefault="00260A1F" w:rsidP="00415C53">
      <w:pPr>
        <w:spacing w:before="120" w:after="120" w:line="276" w:lineRule="auto"/>
        <w:jc w:val="both"/>
        <w:rPr>
          <w:rFonts w:ascii="Times New Roman" w:hAnsi="Times New Roman"/>
          <w:sz w:val="24"/>
          <w:szCs w:val="24"/>
          <w:lang w:val="it-IT"/>
        </w:rPr>
      </w:pPr>
      <w:bookmarkStart w:id="148" w:name="bookmark475"/>
      <w:bookmarkEnd w:id="148"/>
      <w:r w:rsidRPr="00125963">
        <w:rPr>
          <w:rFonts w:ascii="Times New Roman" w:hAnsi="Times New Roman"/>
          <w:sz w:val="24"/>
          <w:szCs w:val="24"/>
          <w:lang w:val="it-IT"/>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260A1F" w:rsidRPr="00125963" w:rsidRDefault="00260A1F" w:rsidP="00415C53">
      <w:pPr>
        <w:spacing w:before="120" w:after="120" w:line="276" w:lineRule="auto"/>
        <w:jc w:val="both"/>
        <w:rPr>
          <w:rFonts w:ascii="Times New Roman" w:hAnsi="Times New Roman"/>
          <w:sz w:val="24"/>
          <w:szCs w:val="24"/>
          <w:lang w:val="it-IT"/>
        </w:rPr>
      </w:pPr>
      <w:bookmarkStart w:id="149" w:name="bookmark476"/>
      <w:bookmarkEnd w:id="149"/>
      <w:r w:rsidRPr="00125963">
        <w:rPr>
          <w:rFonts w:ascii="Times New Roman" w:hAnsi="Times New Roman"/>
          <w:sz w:val="24"/>
          <w:szCs w:val="24"/>
          <w:lang w:val="it-IT"/>
        </w:rPr>
        <w:t>c) Vấn đề được lấy ý kiến và biểu quyết; tóm tắt ý kiến của thành viên về từng vấn đề lấy ý kiến (nếu có);</w:t>
      </w:r>
    </w:p>
    <w:p w:rsidR="00260A1F" w:rsidRPr="00125963" w:rsidRDefault="00260A1F" w:rsidP="00415C53">
      <w:pPr>
        <w:spacing w:before="120" w:after="120" w:line="276" w:lineRule="auto"/>
        <w:jc w:val="both"/>
        <w:rPr>
          <w:rFonts w:ascii="Times New Roman" w:hAnsi="Times New Roman"/>
          <w:sz w:val="24"/>
          <w:szCs w:val="24"/>
          <w:lang w:val="it-IT"/>
        </w:rPr>
      </w:pPr>
      <w:bookmarkStart w:id="150" w:name="bookmark477"/>
      <w:bookmarkEnd w:id="150"/>
      <w:r w:rsidRPr="00125963">
        <w:rPr>
          <w:rFonts w:ascii="Times New Roman" w:hAnsi="Times New Roman"/>
          <w:sz w:val="24"/>
          <w:szCs w:val="24"/>
          <w:lang w:val="it-IT"/>
        </w:rPr>
        <w:t>d) Tổng số phiếu lấy ý kiến hợp lệ, không hợp lệ, không nhận được; tổng số phiếu lấy ý kiến hợp lệ tán thành, không tán thành, không có ý kiến đối với từng vấn đề biểu quyết;</w:t>
      </w:r>
    </w:p>
    <w:p w:rsidR="00260A1F" w:rsidRPr="00125963" w:rsidRDefault="00260A1F"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Nghị quyết, quyết định được thông qua và tỷ lệ phiếu biểu quyết tương ứng;</w:t>
      </w:r>
    </w:p>
    <w:p w:rsidR="00260A1F" w:rsidRPr="00125963" w:rsidRDefault="00260A1F" w:rsidP="00415C53">
      <w:pPr>
        <w:spacing w:before="120" w:after="120" w:line="276" w:lineRule="auto"/>
        <w:jc w:val="both"/>
        <w:rPr>
          <w:rFonts w:ascii="Times New Roman" w:hAnsi="Times New Roman"/>
          <w:sz w:val="24"/>
          <w:szCs w:val="24"/>
          <w:lang w:val="it-IT"/>
        </w:rPr>
      </w:pPr>
      <w:bookmarkStart w:id="151" w:name="bookmark478"/>
      <w:bookmarkEnd w:id="151"/>
      <w:r w:rsidRPr="00125963">
        <w:rPr>
          <w:rFonts w:ascii="Times New Roman" w:hAnsi="Times New Roman"/>
          <w:sz w:val="24"/>
          <w:szCs w:val="24"/>
          <w:lang w:val="it-IT"/>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F71B89" w:rsidRPr="00125963" w:rsidRDefault="00955705" w:rsidP="004E21AC">
      <w:pPr>
        <w:pStyle w:val="NormalWeb"/>
        <w:shd w:val="clear" w:color="auto" w:fill="FFFFFF"/>
        <w:spacing w:before="120" w:beforeAutospacing="0" w:after="120" w:afterAutospacing="0" w:line="276" w:lineRule="auto"/>
        <w:jc w:val="both"/>
        <w:rPr>
          <w:color w:val="000000"/>
          <w:lang w:val="it-IT"/>
        </w:rPr>
      </w:pPr>
      <w:r w:rsidRPr="00125963">
        <w:rPr>
          <w:b/>
          <w:lang w:val="vi-VN"/>
        </w:rPr>
        <w:t>Điều 2</w:t>
      </w:r>
      <w:r w:rsidR="00415C53">
        <w:rPr>
          <w:b/>
        </w:rPr>
        <w:t>2</w:t>
      </w:r>
      <w:r w:rsidR="00F71B89" w:rsidRPr="00125963">
        <w:rPr>
          <w:b/>
          <w:lang w:val="vi-VN"/>
        </w:rPr>
        <w:t>.</w:t>
      </w:r>
      <w:r w:rsidR="00F71B89" w:rsidRPr="00125963">
        <w:rPr>
          <w:lang w:val="vi-VN"/>
        </w:rPr>
        <w:t xml:space="preserve"> </w:t>
      </w:r>
      <w:bookmarkStart w:id="152" w:name="dieu_61"/>
      <w:r w:rsidR="00F71B89" w:rsidRPr="00125963">
        <w:rPr>
          <w:b/>
          <w:bCs/>
          <w:color w:val="000000"/>
          <w:lang w:val="vi-VN"/>
        </w:rPr>
        <w:t>Thủ tục thông qua nghị quyết, quyết định của Hội đồng thành viên theo hình thức lấy ý kiến bằng văn bản</w:t>
      </w:r>
      <w:bookmarkEnd w:id="152"/>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1. Chủ tịch Hội đồng thành viên quyết định việc lấy ý kiến thành viên Hội đồng thành viên bằng văn bản để thông qua nghị quyết, </w:t>
      </w:r>
      <w:r w:rsidRPr="00125963">
        <w:rPr>
          <w:color w:val="000000"/>
          <w:shd w:val="clear" w:color="auto" w:fill="FFFFFF"/>
          <w:lang w:val="vi-VN"/>
        </w:rPr>
        <w:t>quyết định</w:t>
      </w:r>
      <w:r w:rsidRPr="00125963">
        <w:rPr>
          <w:color w:val="000000"/>
          <w:lang w:val="vi-VN"/>
        </w:rPr>
        <w:t> các vấn đề thuộc thẩm quyền;</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lastRenderedPageBreak/>
        <w:t>2. Chủ tịch Hội đồng thành viên có trách nhiệm tổ chức việc soạn thảo, gửi các báo cáo, tờ trình về nội dung cần quyết định, dự thảo nghị quyết, quyết định và phiếu lấy ý kiến đến các thành viên Hội đồng thành viên;</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3. Phiếu lấy ý kiến phải bao gồm các nội dung chủ yếu sau đây:</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a) Tên, mã số doanh nghiệp, địa chỉ trụ sở chính;</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b) Họ, tên, địa chỉ liên lạc, quốc tịch, số giấy tờ pháp lý của cá nhân, tỷ lệ phần vốn góp của thành viên Hội đồng thành viên;</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c) Vấn đề cần lấy ý kiến và ý kiến trả lời tương ứng theo thứ tự tán thành, không tán thành và không có ý kiến;</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d) Thời hạn cuối cùng phải gửi phiếu lấy ý kiến về công ty;</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đ) Họ, tên, chữ ký của Chủ tịch Hội đồng thành viên;</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4. Phiếu lấy ý kiến có nội dung đầy đủ, có chữ ký của thành viên Hội đồng thành viên và được gửi về công ty trong thời hạn quy định được coi là hợp lệ. Chủ tịch Hội đồng thành viên tổ chức việc kiểm phiếu, lập báo cáo và thông báo kết quả kiểm phiếu, nghị quyết, quyết định được thông qua đến các thành viên </w:t>
      </w:r>
      <w:r w:rsidRPr="00125963">
        <w:rPr>
          <w:color w:val="000000"/>
          <w:shd w:val="clear" w:color="auto" w:fill="FFFFFF"/>
          <w:lang w:val="vi-VN"/>
        </w:rPr>
        <w:t>trong</w:t>
      </w:r>
      <w:r w:rsidRPr="00125963">
        <w:rPr>
          <w:color w:val="000000"/>
          <w:lang w:val="vi-VN"/>
        </w:rPr>
        <w:t xml:space="preserve"> thời hạn 07 ngày làm việc kể từ ngày kết thúc thời hạn mà thành viên phải gửi ý kiến về công ty. </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Báo cáo kết quả kiểm phiếu có giá trị tương đương biên bản họp Hội đồng thành viên và phải bao gồm các nội dung chủ yếu sau đây:</w:t>
      </w:r>
    </w:p>
    <w:p w:rsidR="00F71B89" w:rsidRPr="00125963" w:rsidRDefault="00F71B89" w:rsidP="00415C53">
      <w:pPr>
        <w:pStyle w:val="NormalWeb"/>
        <w:shd w:val="clear" w:color="auto" w:fill="FFFFFF"/>
        <w:spacing w:before="120" w:beforeAutospacing="0" w:after="120" w:afterAutospacing="0" w:line="276" w:lineRule="auto"/>
        <w:jc w:val="both"/>
        <w:rPr>
          <w:color w:val="000000"/>
        </w:rPr>
      </w:pPr>
      <w:r w:rsidRPr="00125963">
        <w:rPr>
          <w:color w:val="000000"/>
          <w:lang w:val="vi-VN"/>
        </w:rPr>
        <w:t>a) Mục đích, nội dung lấy ý kiến;</w:t>
      </w:r>
    </w:p>
    <w:p w:rsidR="00F71B89" w:rsidRPr="00125963" w:rsidRDefault="00F71B89" w:rsidP="00415C53">
      <w:pPr>
        <w:pStyle w:val="NormalWeb"/>
        <w:shd w:val="clear" w:color="auto" w:fill="FFFFFF"/>
        <w:spacing w:before="120" w:beforeAutospacing="0" w:after="120" w:afterAutospacing="0" w:line="276" w:lineRule="auto"/>
        <w:jc w:val="both"/>
        <w:rPr>
          <w:color w:val="000000"/>
        </w:rPr>
      </w:pPr>
      <w:r w:rsidRPr="00125963">
        <w:rPr>
          <w:color w:val="000000"/>
          <w:lang w:val="vi-VN"/>
        </w:rPr>
        <w:t>b) Họ, tên, tỷ lệ phần vốn góp, số và ngày cấp giấy chứng nhận phần vốn góp của thành viên đã gửi lại phiếu lấy ý kiến hợp lệ; họ, tên, tỷ lệ phần vốn góp, số và ngày cấp giấy chứng nhận phần vốn góp của thành viên mà công ty không nhận lại được phiếu lấy ý kiến hoặc gửi lại phiếu lấy ý kiến nhưng không hợp lệ;</w:t>
      </w:r>
    </w:p>
    <w:p w:rsidR="00F71B89" w:rsidRPr="00125963" w:rsidRDefault="00F71B89" w:rsidP="00415C53">
      <w:pPr>
        <w:pStyle w:val="NormalWeb"/>
        <w:shd w:val="clear" w:color="auto" w:fill="FFFFFF"/>
        <w:spacing w:before="120" w:beforeAutospacing="0" w:after="120" w:afterAutospacing="0" w:line="276" w:lineRule="auto"/>
        <w:jc w:val="both"/>
        <w:rPr>
          <w:color w:val="000000"/>
        </w:rPr>
      </w:pPr>
      <w:r w:rsidRPr="00125963">
        <w:rPr>
          <w:color w:val="000000"/>
          <w:lang w:val="vi-VN"/>
        </w:rPr>
        <w:t>c) Vấn đề được lấy ý kiến và biểu quyết; tóm tắt ý kiến của thành viên về từng vấn đề lấy ý kiến (nếu có);</w:t>
      </w:r>
    </w:p>
    <w:p w:rsidR="00F71B89" w:rsidRPr="00125963" w:rsidRDefault="00F71B89" w:rsidP="00415C53">
      <w:pPr>
        <w:pStyle w:val="NormalWeb"/>
        <w:shd w:val="clear" w:color="auto" w:fill="FFFFFF"/>
        <w:spacing w:before="120" w:beforeAutospacing="0" w:after="120" w:afterAutospacing="0" w:line="276" w:lineRule="auto"/>
        <w:jc w:val="both"/>
        <w:rPr>
          <w:color w:val="000000"/>
        </w:rPr>
      </w:pPr>
      <w:r w:rsidRPr="00125963">
        <w:rPr>
          <w:color w:val="000000"/>
          <w:lang w:val="vi-VN"/>
        </w:rPr>
        <w:t>d) Tổng số phiếu lấy ý kiến hợp lệ, không hợp lệ, không nhận được; tổng số phiếu lấy ý kiến hợp lệ tán thành, không tán thành, không có ý kiến đối với từng vấn đề biểu quyết;</w:t>
      </w:r>
    </w:p>
    <w:p w:rsidR="00F71B89" w:rsidRPr="00125963" w:rsidRDefault="00F71B89" w:rsidP="00415C53">
      <w:pPr>
        <w:pStyle w:val="NormalWeb"/>
        <w:shd w:val="clear" w:color="auto" w:fill="FFFFFF"/>
        <w:spacing w:before="120" w:beforeAutospacing="0" w:after="120" w:afterAutospacing="0" w:line="276" w:lineRule="auto"/>
        <w:jc w:val="both"/>
        <w:rPr>
          <w:color w:val="000000"/>
        </w:rPr>
      </w:pPr>
      <w:r w:rsidRPr="00125963">
        <w:rPr>
          <w:color w:val="000000"/>
          <w:lang w:val="vi-VN"/>
        </w:rPr>
        <w:t>đ) Nghị quyết, quyết định được thông qua và tỷ lệ phiếu biểu quyết tương ứng;</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e) Họ, tên, chữ ký của người kiểm phiếu và Chủ tịch Hội đồng thành viên. Người kiểm phiếu và Chủ tịch Hội đồng thành viên chịu trách nhiệm liên đới về tính đầy đủ, chính xác, trung thực của nội dung báo cáo kết quả kiểm phiếu.</w:t>
      </w:r>
    </w:p>
    <w:p w:rsidR="00F71B89" w:rsidRPr="00125963" w:rsidRDefault="00F71B89" w:rsidP="004E21AC">
      <w:pPr>
        <w:pStyle w:val="NormalWeb"/>
        <w:shd w:val="clear" w:color="auto" w:fill="FFFFFF"/>
        <w:spacing w:before="120" w:beforeAutospacing="0" w:after="120" w:afterAutospacing="0" w:line="276" w:lineRule="auto"/>
        <w:jc w:val="both"/>
        <w:rPr>
          <w:color w:val="000000"/>
          <w:lang w:val="vi-VN"/>
        </w:rPr>
      </w:pPr>
      <w:bookmarkStart w:id="153" w:name="dieu_62"/>
      <w:r w:rsidRPr="00125963">
        <w:rPr>
          <w:b/>
          <w:bCs/>
          <w:color w:val="000000"/>
          <w:lang w:val="vi-VN"/>
        </w:rPr>
        <w:t>Điều 2</w:t>
      </w:r>
      <w:r w:rsidR="00415C53">
        <w:rPr>
          <w:b/>
          <w:bCs/>
          <w:color w:val="000000"/>
        </w:rPr>
        <w:t>3</w:t>
      </w:r>
      <w:r w:rsidRPr="00125963">
        <w:rPr>
          <w:b/>
          <w:bCs/>
          <w:color w:val="000000"/>
          <w:lang w:val="vi-VN"/>
        </w:rPr>
        <w:t>. Hiệu lực nghị quyết, quyết định của Hội đồng thành viên</w:t>
      </w:r>
      <w:bookmarkEnd w:id="153"/>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 xml:space="preserve">1. </w:t>
      </w:r>
      <w:r w:rsidR="000324CE" w:rsidRPr="00125963">
        <w:rPr>
          <w:color w:val="000000"/>
          <w:lang w:val="vi-VN"/>
        </w:rPr>
        <w:t>N</w:t>
      </w:r>
      <w:r w:rsidRPr="00125963">
        <w:rPr>
          <w:color w:val="000000"/>
          <w:lang w:val="vi-VN"/>
        </w:rPr>
        <w:t>ghị quyết, quyết định của Hội đồng thành viên có hiệu lực thi hành kể từ ngày được thông qua hoặc từ ngày có hiệu lực được ghi tại nghị quyết, quyết định đó.</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2. Nghị quyết, quyết định của Hội đồng thành viên được thông qua bằng 100% tổng số vốn điều lệ là hợp pháp và có hiệu lực ngay cả trong trường hợp trình tự và thủ tục thông qua nghị quyết, quyết định đó không được thực hiện đúng quy định.</w:t>
      </w:r>
    </w:p>
    <w:p w:rsidR="00F71B89" w:rsidRPr="00125963" w:rsidRDefault="00F71B89" w:rsidP="00415C53">
      <w:pPr>
        <w:pStyle w:val="NormalWeb"/>
        <w:shd w:val="clear" w:color="auto" w:fill="FFFFFF"/>
        <w:spacing w:before="120" w:beforeAutospacing="0" w:after="120" w:afterAutospacing="0" w:line="276" w:lineRule="auto"/>
        <w:jc w:val="both"/>
        <w:rPr>
          <w:color w:val="000000"/>
          <w:lang w:val="vi-VN"/>
        </w:rPr>
      </w:pPr>
      <w:r w:rsidRPr="00125963">
        <w:rPr>
          <w:color w:val="000000"/>
          <w:lang w:val="vi-VN"/>
        </w:rPr>
        <w:t xml:space="preserve">3. Trường hợp thành viên, nhóm thành viên yêu cầu Tòa án hoặc Trọng tài hủy bỏ nghị quyết, quyết định đã được thông qua thì nghị quyết, quyết định đó vẫn có hiệu lực thi hành theo quy </w:t>
      </w:r>
      <w:r w:rsidRPr="00125963">
        <w:rPr>
          <w:color w:val="000000"/>
          <w:lang w:val="vi-VN"/>
        </w:rPr>
        <w:lastRenderedPageBreak/>
        <w:t>định tại khoản 1 Điều này cho đến khi có quyết định hủy bỏ của Tòa án hoặc Trọng tài có hiệu lực pháp luật, trừ trường hợp áp dụng biện pháp khẩn cấp tạm thời theo quyết định của cơ quan có thẩm quyền.</w:t>
      </w:r>
    </w:p>
    <w:p w:rsidR="00377710" w:rsidRPr="00125963" w:rsidRDefault="00980D09" w:rsidP="004E21AC">
      <w:pPr>
        <w:tabs>
          <w:tab w:val="left" w:pos="5670"/>
        </w:tabs>
        <w:spacing w:before="120" w:after="120" w:line="276" w:lineRule="auto"/>
        <w:jc w:val="both"/>
        <w:rPr>
          <w:rFonts w:ascii="Times New Roman" w:hAnsi="Times New Roman"/>
          <w:b/>
          <w:bCs/>
          <w:sz w:val="24"/>
          <w:szCs w:val="24"/>
          <w:lang w:val="pt-BR"/>
        </w:rPr>
      </w:pPr>
      <w:r w:rsidRPr="00125963">
        <w:rPr>
          <w:rFonts w:ascii="Times New Roman" w:hAnsi="Times New Roman"/>
          <w:b/>
          <w:color w:val="000000"/>
          <w:sz w:val="24"/>
          <w:szCs w:val="24"/>
          <w:lang w:val="pt-BR"/>
        </w:rPr>
        <w:t>Điều 2</w:t>
      </w:r>
      <w:r w:rsidR="00415C53">
        <w:rPr>
          <w:rFonts w:ascii="Times New Roman" w:hAnsi="Times New Roman"/>
          <w:b/>
          <w:color w:val="000000"/>
          <w:sz w:val="24"/>
          <w:szCs w:val="24"/>
        </w:rPr>
        <w:t>4</w:t>
      </w:r>
      <w:r w:rsidR="0011297D" w:rsidRPr="00125963">
        <w:rPr>
          <w:rFonts w:ascii="Times New Roman" w:hAnsi="Times New Roman"/>
          <w:b/>
          <w:color w:val="000000"/>
          <w:sz w:val="24"/>
          <w:szCs w:val="24"/>
          <w:lang w:val="pt-BR"/>
        </w:rPr>
        <w:t xml:space="preserve">. </w:t>
      </w:r>
      <w:r w:rsidR="00292E43" w:rsidRPr="00125963">
        <w:rPr>
          <w:rFonts w:ascii="Times New Roman" w:hAnsi="Times New Roman"/>
          <w:b/>
          <w:sz w:val="24"/>
          <w:szCs w:val="24"/>
          <w:lang w:val="it-IT"/>
        </w:rPr>
        <w:t>Giám đốc</w:t>
      </w:r>
      <w:r w:rsidR="0011297D" w:rsidRPr="00125963">
        <w:rPr>
          <w:rFonts w:ascii="Times New Roman" w:hAnsi="Times New Roman"/>
          <w:b/>
          <w:color w:val="000000"/>
          <w:sz w:val="24"/>
          <w:szCs w:val="24"/>
          <w:lang w:val="pt-BR"/>
        </w:rPr>
        <w:t xml:space="preserve"> </w:t>
      </w:r>
      <w:bookmarkEnd w:id="137"/>
      <w:bookmarkEnd w:id="138"/>
      <w:r w:rsidR="00D6240A" w:rsidRPr="00125963">
        <w:rPr>
          <w:rFonts w:ascii="Times New Roman" w:hAnsi="Times New Roman"/>
          <w:b/>
          <w:i/>
          <w:color w:val="000000"/>
          <w:sz w:val="24"/>
          <w:szCs w:val="24"/>
          <w:lang w:val="pt-BR"/>
        </w:rPr>
        <w:t xml:space="preserve"> </w:t>
      </w:r>
    </w:p>
    <w:p w:rsidR="00926F07" w:rsidRPr="00125963" w:rsidRDefault="00926F07"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 xml:space="preserve">1.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 xml:space="preserve"> là người điều hành hoạt động kinh doanh hằng ngày của công ty, chịu trách nhiệm trước Hội đồng thành viên về việc thực hiện quyền và nghĩa vụ của mình.</w:t>
      </w:r>
    </w:p>
    <w:p w:rsidR="00926F07" w:rsidRPr="00125963" w:rsidRDefault="00926F07" w:rsidP="00415C53">
      <w:pPr>
        <w:spacing w:before="120" w:after="120" w:line="276" w:lineRule="auto"/>
        <w:jc w:val="both"/>
        <w:rPr>
          <w:rFonts w:ascii="Times New Roman" w:hAnsi="Times New Roman"/>
          <w:sz w:val="24"/>
          <w:szCs w:val="24"/>
          <w:lang w:val="it-IT"/>
        </w:rPr>
      </w:pPr>
      <w:bookmarkStart w:id="154" w:name="bookmark483"/>
      <w:bookmarkEnd w:id="154"/>
      <w:r w:rsidRPr="00125963">
        <w:rPr>
          <w:rFonts w:ascii="Times New Roman" w:hAnsi="Times New Roman"/>
          <w:sz w:val="24"/>
          <w:szCs w:val="24"/>
          <w:lang w:val="it-IT"/>
        </w:rPr>
        <w:t xml:space="preserve">2. </w:t>
      </w:r>
      <w:r w:rsidR="00292E43" w:rsidRPr="00125963">
        <w:rPr>
          <w:rFonts w:ascii="Times New Roman" w:hAnsi="Times New Roman"/>
          <w:sz w:val="24"/>
          <w:szCs w:val="24"/>
          <w:lang w:val="it-IT"/>
        </w:rPr>
        <w:t>Giám đốc</w:t>
      </w:r>
      <w:r w:rsidRPr="00125963">
        <w:rPr>
          <w:rFonts w:ascii="Times New Roman" w:hAnsi="Times New Roman"/>
          <w:sz w:val="24"/>
          <w:szCs w:val="24"/>
          <w:lang w:val="it-IT"/>
        </w:rPr>
        <w:t xml:space="preserve"> có quyền và nghĩa vụ sau đây:</w:t>
      </w:r>
    </w:p>
    <w:p w:rsidR="00926F07" w:rsidRPr="00125963" w:rsidRDefault="00926F07" w:rsidP="00415C53">
      <w:pPr>
        <w:spacing w:before="120" w:after="120" w:line="276" w:lineRule="auto"/>
        <w:jc w:val="both"/>
        <w:rPr>
          <w:rFonts w:ascii="Times New Roman" w:hAnsi="Times New Roman"/>
          <w:sz w:val="24"/>
          <w:szCs w:val="24"/>
          <w:lang w:val="it-IT"/>
        </w:rPr>
      </w:pPr>
      <w:bookmarkStart w:id="155" w:name="bookmark484"/>
      <w:bookmarkEnd w:id="155"/>
      <w:r w:rsidRPr="00125963">
        <w:rPr>
          <w:rFonts w:ascii="Times New Roman" w:hAnsi="Times New Roman"/>
          <w:sz w:val="24"/>
          <w:szCs w:val="24"/>
          <w:lang w:val="it-IT"/>
        </w:rPr>
        <w:t>a) Tổ chức thực hiện nghị quyết, quyết định của Hội đồng thành viên;</w:t>
      </w:r>
    </w:p>
    <w:p w:rsidR="00926F07" w:rsidRPr="00125963" w:rsidRDefault="00926F07" w:rsidP="00415C53">
      <w:pPr>
        <w:spacing w:before="120" w:after="120" w:line="276" w:lineRule="auto"/>
        <w:jc w:val="both"/>
        <w:rPr>
          <w:rFonts w:ascii="Times New Roman" w:hAnsi="Times New Roman"/>
          <w:sz w:val="24"/>
          <w:szCs w:val="24"/>
          <w:lang w:val="it-IT"/>
        </w:rPr>
      </w:pPr>
      <w:bookmarkStart w:id="156" w:name="bookmark485"/>
      <w:bookmarkEnd w:id="156"/>
      <w:r w:rsidRPr="00125963">
        <w:rPr>
          <w:rFonts w:ascii="Times New Roman" w:hAnsi="Times New Roman"/>
          <w:sz w:val="24"/>
          <w:szCs w:val="24"/>
          <w:lang w:val="it-IT"/>
        </w:rPr>
        <w:t>b) Quyết định các vấn đề liên quan đến hoạt động kinh doanh hằng ngày của công ty;</w:t>
      </w:r>
    </w:p>
    <w:p w:rsidR="00926F07" w:rsidRPr="00125963" w:rsidRDefault="00926F07" w:rsidP="00415C53">
      <w:pPr>
        <w:spacing w:before="120" w:after="120" w:line="276" w:lineRule="auto"/>
        <w:jc w:val="both"/>
        <w:rPr>
          <w:rFonts w:ascii="Times New Roman" w:hAnsi="Times New Roman"/>
          <w:sz w:val="24"/>
          <w:szCs w:val="24"/>
          <w:lang w:val="it-IT"/>
        </w:rPr>
      </w:pPr>
      <w:bookmarkStart w:id="157" w:name="bookmark486"/>
      <w:bookmarkEnd w:id="157"/>
      <w:r w:rsidRPr="00125963">
        <w:rPr>
          <w:rFonts w:ascii="Times New Roman" w:hAnsi="Times New Roman"/>
          <w:sz w:val="24"/>
          <w:szCs w:val="24"/>
          <w:lang w:val="it-IT"/>
        </w:rPr>
        <w:t>c) Tổ chức thực hiện kế hoạch kinh doanh và phương án đầu tư của công ty;</w:t>
      </w:r>
    </w:p>
    <w:p w:rsidR="00926F07" w:rsidRPr="00125963" w:rsidRDefault="00926F07" w:rsidP="00415C53">
      <w:pPr>
        <w:spacing w:before="120" w:after="120" w:line="276" w:lineRule="auto"/>
        <w:jc w:val="both"/>
        <w:rPr>
          <w:rFonts w:ascii="Times New Roman" w:hAnsi="Times New Roman"/>
          <w:sz w:val="24"/>
          <w:szCs w:val="24"/>
          <w:lang w:val="it-IT"/>
        </w:rPr>
      </w:pPr>
      <w:bookmarkStart w:id="158" w:name="bookmark487"/>
      <w:bookmarkEnd w:id="158"/>
      <w:r w:rsidRPr="00125963">
        <w:rPr>
          <w:rFonts w:ascii="Times New Roman" w:hAnsi="Times New Roman"/>
          <w:sz w:val="24"/>
          <w:szCs w:val="24"/>
          <w:lang w:val="it-IT"/>
        </w:rPr>
        <w:t>d) Ban hành quy chế quản lý nội bộ của công ty;</w:t>
      </w:r>
    </w:p>
    <w:p w:rsidR="00926F07" w:rsidRPr="00125963" w:rsidRDefault="00926F07"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đ) Bổ nhiệm, miễn nhiệm, bãi nhiệm người quản lý trong công ty, trừ chức danh thuộc thẩm quyền của Hội đồng thành viên;</w:t>
      </w:r>
    </w:p>
    <w:p w:rsidR="00926F07" w:rsidRPr="00125963" w:rsidRDefault="00926F07" w:rsidP="00415C53">
      <w:pPr>
        <w:spacing w:before="120" w:after="120" w:line="276" w:lineRule="auto"/>
        <w:jc w:val="both"/>
        <w:rPr>
          <w:rFonts w:ascii="Times New Roman" w:hAnsi="Times New Roman"/>
          <w:sz w:val="24"/>
          <w:szCs w:val="24"/>
          <w:lang w:val="it-IT"/>
        </w:rPr>
      </w:pPr>
      <w:bookmarkStart w:id="159" w:name="bookmark488"/>
      <w:bookmarkEnd w:id="159"/>
      <w:r w:rsidRPr="00125963">
        <w:rPr>
          <w:rFonts w:ascii="Times New Roman" w:hAnsi="Times New Roman"/>
          <w:sz w:val="24"/>
          <w:szCs w:val="24"/>
          <w:lang w:val="it-IT"/>
        </w:rPr>
        <w:t>e) Ký kết hợp đồng nhân danh công ty;</w:t>
      </w:r>
    </w:p>
    <w:p w:rsidR="00926F07" w:rsidRPr="00125963" w:rsidRDefault="00926F07" w:rsidP="00415C53">
      <w:pPr>
        <w:spacing w:before="120" w:after="120" w:line="276" w:lineRule="auto"/>
        <w:jc w:val="both"/>
        <w:rPr>
          <w:rFonts w:ascii="Times New Roman" w:hAnsi="Times New Roman"/>
          <w:sz w:val="24"/>
          <w:szCs w:val="24"/>
          <w:lang w:val="it-IT"/>
        </w:rPr>
      </w:pPr>
      <w:bookmarkStart w:id="160" w:name="bookmark489"/>
      <w:bookmarkEnd w:id="160"/>
      <w:r w:rsidRPr="00125963">
        <w:rPr>
          <w:rFonts w:ascii="Times New Roman" w:hAnsi="Times New Roman"/>
          <w:sz w:val="24"/>
          <w:szCs w:val="24"/>
          <w:lang w:val="it-IT"/>
        </w:rPr>
        <w:t xml:space="preserve">g) Kiến nghị phương án cơ cấu tổ chức công ty; </w:t>
      </w:r>
      <w:bookmarkStart w:id="161" w:name="bookmark490"/>
      <w:bookmarkEnd w:id="161"/>
    </w:p>
    <w:p w:rsidR="00926F07" w:rsidRPr="00125963" w:rsidRDefault="00926F07"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h) Trình báo cáo tài chính hằng năm lên Hội đồng thành viên;</w:t>
      </w:r>
    </w:p>
    <w:p w:rsidR="00926F07" w:rsidRPr="00125963" w:rsidRDefault="00926F07" w:rsidP="00415C53">
      <w:pPr>
        <w:spacing w:before="120" w:after="120" w:line="276" w:lineRule="auto"/>
        <w:jc w:val="both"/>
        <w:rPr>
          <w:rFonts w:ascii="Times New Roman" w:hAnsi="Times New Roman"/>
          <w:sz w:val="24"/>
          <w:szCs w:val="24"/>
          <w:lang w:val="it-IT"/>
        </w:rPr>
      </w:pPr>
      <w:r w:rsidRPr="00125963">
        <w:rPr>
          <w:rFonts w:ascii="Times New Roman" w:hAnsi="Times New Roman"/>
          <w:sz w:val="24"/>
          <w:szCs w:val="24"/>
          <w:lang w:val="it-IT"/>
        </w:rPr>
        <w:t>i) Kiến nghị phương án sử dụng và phân chia lợi nhuận hoặc xử lý lỗ trong kinh doanh;</w:t>
      </w:r>
    </w:p>
    <w:p w:rsidR="003C4D68" w:rsidRPr="00125963" w:rsidRDefault="00926F07" w:rsidP="00415C53">
      <w:pPr>
        <w:spacing w:before="120" w:after="120" w:line="276" w:lineRule="auto"/>
        <w:jc w:val="both"/>
        <w:rPr>
          <w:rFonts w:ascii="Times New Roman" w:hAnsi="Times New Roman"/>
          <w:sz w:val="24"/>
          <w:szCs w:val="24"/>
          <w:lang w:val="it-IT"/>
        </w:rPr>
      </w:pPr>
      <w:bookmarkStart w:id="162" w:name="bookmark491"/>
      <w:r w:rsidRPr="00125963">
        <w:rPr>
          <w:rFonts w:ascii="Times New Roman" w:hAnsi="Times New Roman"/>
          <w:sz w:val="24"/>
          <w:szCs w:val="24"/>
          <w:lang w:val="it-IT"/>
        </w:rPr>
        <w:t>k</w:t>
      </w:r>
      <w:bookmarkEnd w:id="162"/>
      <w:r w:rsidRPr="00125963">
        <w:rPr>
          <w:rFonts w:ascii="Times New Roman" w:hAnsi="Times New Roman"/>
          <w:sz w:val="24"/>
          <w:szCs w:val="24"/>
          <w:lang w:val="it-IT"/>
        </w:rPr>
        <w:t>) Tuyển dụng lao động;</w:t>
      </w:r>
    </w:p>
    <w:p w:rsidR="000324CE" w:rsidRPr="00125963" w:rsidRDefault="000324CE" w:rsidP="004E21AC">
      <w:pPr>
        <w:pStyle w:val="NormalWeb"/>
        <w:shd w:val="clear" w:color="auto" w:fill="FFFFFF"/>
        <w:spacing w:before="120" w:beforeAutospacing="0" w:after="120" w:afterAutospacing="0" w:line="276" w:lineRule="auto"/>
        <w:jc w:val="both"/>
        <w:rPr>
          <w:color w:val="000000"/>
          <w:lang w:val="it-IT"/>
        </w:rPr>
      </w:pPr>
      <w:bookmarkStart w:id="163" w:name="dieu_64"/>
      <w:r w:rsidRPr="00125963">
        <w:rPr>
          <w:b/>
          <w:bCs/>
          <w:color w:val="000000"/>
          <w:lang w:val="vi-VN"/>
        </w:rPr>
        <w:t>Điều 2</w:t>
      </w:r>
      <w:r w:rsidR="00415C53">
        <w:rPr>
          <w:b/>
          <w:bCs/>
          <w:color w:val="000000"/>
        </w:rPr>
        <w:t>5</w:t>
      </w:r>
      <w:r w:rsidRPr="00125963">
        <w:rPr>
          <w:b/>
          <w:bCs/>
          <w:color w:val="000000"/>
          <w:lang w:val="vi-VN"/>
        </w:rPr>
        <w:t xml:space="preserve">. Tiêu chuẩn và điều kiện làm Giám đốc, </w:t>
      </w:r>
      <w:r w:rsidR="00292E43" w:rsidRPr="00125963">
        <w:rPr>
          <w:b/>
          <w:bCs/>
          <w:color w:val="000000"/>
          <w:lang w:val="vi-VN"/>
        </w:rPr>
        <w:t>Giám đốc</w:t>
      </w:r>
      <w:bookmarkEnd w:id="163"/>
    </w:p>
    <w:p w:rsidR="000324CE" w:rsidRPr="00125963" w:rsidRDefault="000324CE"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1. Không thuộc đối tượng bị quản lý doanh nghiệp theo quy định tại khoản 2 Điều 17 của Luật Doanh nghiệp.</w:t>
      </w:r>
    </w:p>
    <w:p w:rsidR="000324CE" w:rsidRPr="00125963" w:rsidRDefault="000324CE"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2. Có trình độ chuyên môn, kinh nghiệm </w:t>
      </w:r>
      <w:r w:rsidRPr="00125963">
        <w:rPr>
          <w:color w:val="000000"/>
          <w:shd w:val="clear" w:color="auto" w:fill="FFFFFF"/>
          <w:lang w:val="vi-VN"/>
        </w:rPr>
        <w:t>trong</w:t>
      </w:r>
      <w:r w:rsidRPr="00125963">
        <w:rPr>
          <w:color w:val="000000"/>
          <w:lang w:val="vi-VN"/>
        </w:rPr>
        <w:t> quản trị kinh doanh của công ty.</w:t>
      </w:r>
    </w:p>
    <w:p w:rsidR="000324CE" w:rsidRPr="00125963" w:rsidRDefault="000324CE" w:rsidP="00415C53">
      <w:pPr>
        <w:pStyle w:val="NormalWeb"/>
        <w:shd w:val="clear" w:color="auto" w:fill="FFFFFF"/>
        <w:spacing w:before="120" w:beforeAutospacing="0" w:after="120" w:afterAutospacing="0" w:line="276" w:lineRule="auto"/>
        <w:jc w:val="both"/>
        <w:rPr>
          <w:color w:val="000000"/>
          <w:lang w:val="it-IT"/>
        </w:rPr>
      </w:pPr>
      <w:r w:rsidRPr="00125963">
        <w:rPr>
          <w:color w:val="000000"/>
          <w:lang w:val="vi-VN"/>
        </w:rPr>
        <w:t xml:space="preserve">3. Đối với doanh nghiệp nhà nước theo quy định tại điểm b khoản 1 Điều 88 của Luật này và công ty con của doanh nghiệp nhà nước theo quy định tại khoản 1 Điều 88 của Luật này, Giám đốc hoặc </w:t>
      </w:r>
      <w:r w:rsidR="00292E43" w:rsidRPr="00125963">
        <w:rPr>
          <w:color w:val="000000"/>
          <w:lang w:val="vi-VN"/>
        </w:rPr>
        <w:t>Giám đốc</w:t>
      </w:r>
      <w:r w:rsidRPr="00125963">
        <w:rPr>
          <w:color w:val="000000"/>
          <w:lang w:val="vi-VN"/>
        </w:rPr>
        <w:t xml:space="preserve"> phải đáp ứng tiêu chuẩn, điều kiện quy định tại khoản 1, khoản 2 Điều này và không được là người có quan hệ gia đình của người quản lý công ty, Kiểm soát viên của công ty và của công ty mẹ; người đại diện phần vốn của doanh nghiệp, người đại diện phần vốn nhà nước tại công ty và công ty mẹ.</w:t>
      </w:r>
    </w:p>
    <w:p w:rsidR="00377710" w:rsidRPr="00125963" w:rsidRDefault="0011297D" w:rsidP="004E21AC">
      <w:pPr>
        <w:pStyle w:val="Heading9"/>
        <w:spacing w:line="276" w:lineRule="auto"/>
        <w:rPr>
          <w:b w:val="0"/>
        </w:rPr>
      </w:pPr>
      <w:bookmarkStart w:id="164" w:name="bookmark492"/>
      <w:bookmarkEnd w:id="164"/>
      <w:r w:rsidRPr="00125963">
        <w:t xml:space="preserve">Điều </w:t>
      </w:r>
      <w:r w:rsidR="00955705" w:rsidRPr="00125963">
        <w:t>2</w:t>
      </w:r>
      <w:r w:rsidR="00415C53">
        <w:t>6</w:t>
      </w:r>
      <w:r w:rsidRPr="00125963">
        <w:t xml:space="preserve">. Người đại diện theo pháp luật </w:t>
      </w:r>
    </w:p>
    <w:p w:rsidR="00B068DB" w:rsidRPr="00125963" w:rsidRDefault="00415C53" w:rsidP="00415C53">
      <w:pPr>
        <w:tabs>
          <w:tab w:val="left" w:leader="dot" w:pos="9072"/>
        </w:tabs>
        <w:spacing w:before="120" w:after="120" w:line="276" w:lineRule="auto"/>
        <w:jc w:val="both"/>
        <w:rPr>
          <w:rFonts w:ascii="Times New Roman" w:hAnsi="Times New Roman"/>
          <w:sz w:val="24"/>
          <w:szCs w:val="24"/>
        </w:rPr>
      </w:pPr>
      <w:r>
        <w:rPr>
          <w:rFonts w:ascii="Times New Roman" w:hAnsi="Times New Roman"/>
          <w:sz w:val="24"/>
          <w:szCs w:val="24"/>
        </w:rPr>
        <w:t>1</w:t>
      </w:r>
      <w:r w:rsidR="00B068DB" w:rsidRPr="00125963">
        <w:rPr>
          <w:rFonts w:ascii="Times New Roman" w:hAnsi="Times New Roman"/>
          <w:sz w:val="24"/>
          <w:szCs w:val="24"/>
        </w:rPr>
        <w:t>. Số lượng người đại diện theo pháp luật của công ty:</w:t>
      </w:r>
      <w:r w:rsidR="00F404B3" w:rsidRPr="00125963">
        <w:rPr>
          <w:rFonts w:ascii="Times New Roman" w:hAnsi="Times New Roman"/>
          <w:sz w:val="24"/>
          <w:szCs w:val="24"/>
        </w:rPr>
        <w:t xml:space="preserve"> 01</w:t>
      </w:r>
    </w:p>
    <w:p w:rsidR="00B068DB" w:rsidRPr="00125963" w:rsidRDefault="00B068DB" w:rsidP="00415C53">
      <w:pPr>
        <w:tabs>
          <w:tab w:val="left" w:leader="dot" w:pos="9072"/>
        </w:tabs>
        <w:spacing w:before="120" w:after="120" w:line="276" w:lineRule="auto"/>
        <w:jc w:val="both"/>
        <w:rPr>
          <w:rFonts w:ascii="Times New Roman" w:hAnsi="Times New Roman"/>
          <w:sz w:val="24"/>
          <w:szCs w:val="24"/>
        </w:rPr>
      </w:pPr>
      <w:r w:rsidRPr="00125963">
        <w:rPr>
          <w:rFonts w:ascii="Times New Roman" w:hAnsi="Times New Roman"/>
          <w:sz w:val="24"/>
          <w:szCs w:val="24"/>
        </w:rPr>
        <w:t>2. Chức danh quản lý của người đại diện theo pháp luật:</w:t>
      </w:r>
      <w:r w:rsidR="00F404B3" w:rsidRPr="00125963">
        <w:rPr>
          <w:rFonts w:ascii="Times New Roman" w:hAnsi="Times New Roman"/>
          <w:sz w:val="24"/>
          <w:szCs w:val="24"/>
        </w:rPr>
        <w:t xml:space="preserve"> </w:t>
      </w:r>
      <w:r w:rsidR="00292E43" w:rsidRPr="00125963">
        <w:rPr>
          <w:rFonts w:ascii="Times New Roman" w:hAnsi="Times New Roman"/>
          <w:sz w:val="24"/>
          <w:szCs w:val="24"/>
          <w:lang w:val="it-IT"/>
        </w:rPr>
        <w:t>Giám đốc</w:t>
      </w:r>
    </w:p>
    <w:p w:rsidR="00B068DB" w:rsidRPr="00125963" w:rsidRDefault="00B068DB"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3. Quyền và nghĩa vụ của người đại diện theo luật: </w:t>
      </w:r>
    </w:p>
    <w:p w:rsidR="00B068DB" w:rsidRPr="00125963" w:rsidRDefault="00B068DB"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t xml:space="preserve">a) Người đại diện theo pháp luật của doanh nghiệp là cá nhân đại diện cho doanh nghiệp </w:t>
      </w:r>
      <w:r w:rsidR="00926F07" w:rsidRPr="00125963">
        <w:rPr>
          <w:rFonts w:ascii="Times New Roman" w:hAnsi="Times New Roman"/>
          <w:sz w:val="24"/>
          <w:szCs w:val="24"/>
        </w:rPr>
        <w:t>thực hiện các quyền và nghĩa vụ phát sinh từ giao dịch của doanh nghiệp, đại diện cho doanh nghiệp với tư cách người yêu cầu giải quyết việc dân sự, nguyên đơn, bị đơn, người có quyền lợi, nghĩa vụ liên quan trước Trọng tài, Tòa án và các quyền, nghĩa vụ khác theo quy định của pháp luật</w:t>
      </w:r>
    </w:p>
    <w:p w:rsidR="00B068DB" w:rsidRPr="00125963" w:rsidRDefault="00B068DB"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t>b) Người đại diện theo pháp luật của doanh nghiệp có trách nhiệm sau đây:</w:t>
      </w:r>
    </w:p>
    <w:p w:rsidR="00926F07" w:rsidRPr="00125963" w:rsidRDefault="00926F07"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lastRenderedPageBreak/>
        <w:t>- Thực hiện quyền và nghĩa vụ được giao một cách trung thực, cẩn trọng, tốt nhất nhằm bảo đảm lợi ích hợp pháp của doanh nghiệp;</w:t>
      </w:r>
    </w:p>
    <w:p w:rsidR="00926F07" w:rsidRPr="00125963" w:rsidRDefault="00926F07" w:rsidP="00415C53">
      <w:pPr>
        <w:spacing w:before="120" w:after="120" w:line="276" w:lineRule="auto"/>
        <w:jc w:val="both"/>
        <w:rPr>
          <w:rFonts w:ascii="Times New Roman" w:hAnsi="Times New Roman"/>
          <w:sz w:val="24"/>
          <w:szCs w:val="24"/>
        </w:rPr>
      </w:pPr>
      <w:bookmarkStart w:id="165" w:name="bookmark102"/>
      <w:bookmarkEnd w:id="165"/>
      <w:r w:rsidRPr="00125963">
        <w:rPr>
          <w:rFonts w:ascii="Times New Roman" w:hAnsi="Times New Roman"/>
          <w:sz w:val="24"/>
          <w:szCs w:val="24"/>
        </w:rPr>
        <w:t>-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926F07" w:rsidRPr="00125963" w:rsidRDefault="00926F07" w:rsidP="00415C53">
      <w:pPr>
        <w:spacing w:before="120" w:after="120" w:line="276" w:lineRule="auto"/>
        <w:jc w:val="both"/>
        <w:rPr>
          <w:rFonts w:ascii="Times New Roman" w:hAnsi="Times New Roman"/>
          <w:sz w:val="24"/>
          <w:szCs w:val="24"/>
        </w:rPr>
      </w:pPr>
      <w:bookmarkStart w:id="166" w:name="bookmark103"/>
      <w:bookmarkEnd w:id="166"/>
      <w:r w:rsidRPr="00125963">
        <w:rPr>
          <w:rFonts w:ascii="Times New Roman" w:hAnsi="Times New Roman"/>
          <w:sz w:val="24"/>
          <w:szCs w:val="24"/>
        </w:rPr>
        <w:t>- Thông báo kịp thời, đầy đủ, chính xác cho doanh nghiệp về doanh nghiệp mà mình, người có liên quan của mình làm chủ hoặc có cổ phần, phần vốn góp theo quy định của Luật doanh nghi</w:t>
      </w:r>
      <w:r w:rsidR="00415C53">
        <w:rPr>
          <w:rFonts w:ascii="Times New Roman" w:hAnsi="Times New Roman"/>
          <w:sz w:val="24"/>
          <w:szCs w:val="24"/>
        </w:rPr>
        <w:t>ệ</w:t>
      </w:r>
      <w:r w:rsidRPr="00125963">
        <w:rPr>
          <w:rFonts w:ascii="Times New Roman" w:hAnsi="Times New Roman"/>
          <w:sz w:val="24"/>
          <w:szCs w:val="24"/>
        </w:rPr>
        <w:t>p năm 2020.</w:t>
      </w:r>
    </w:p>
    <w:p w:rsidR="00B068DB" w:rsidRPr="00125963" w:rsidRDefault="00B068DB"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t>c)</w:t>
      </w:r>
      <w:r w:rsidR="00D05042" w:rsidRPr="00125963">
        <w:rPr>
          <w:rFonts w:ascii="Times New Roman" w:hAnsi="Times New Roman"/>
          <w:sz w:val="24"/>
          <w:szCs w:val="24"/>
        </w:rPr>
        <w:t xml:space="preserve"> </w:t>
      </w:r>
      <w:r w:rsidRPr="00125963">
        <w:rPr>
          <w:rFonts w:ascii="Times New Roman" w:hAnsi="Times New Roman"/>
          <w:sz w:val="24"/>
          <w:szCs w:val="24"/>
        </w:rPr>
        <w:t>Người đại diện theo pháp luật của doanh nghiệp chịu trách nhiệm cá nhân đối với những thiệt hại cho doanh nghiệp do vi phạm nghĩa vụ quy định tại Điều này.</w:t>
      </w:r>
    </w:p>
    <w:p w:rsidR="003B476C" w:rsidRPr="00125963" w:rsidRDefault="003B476C" w:rsidP="00415C53">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 xml:space="preserve">3. Trường hợp </w:t>
      </w:r>
      <w:r w:rsidR="00DB7B95" w:rsidRPr="00125963">
        <w:rPr>
          <w:rFonts w:ascii="Times New Roman" w:hAnsi="Times New Roman"/>
          <w:sz w:val="24"/>
          <w:szCs w:val="24"/>
          <w:lang w:val="vi-VN"/>
        </w:rPr>
        <w:t xml:space="preserve">công ty </w:t>
      </w:r>
      <w:r w:rsidRPr="00125963">
        <w:rPr>
          <w:rFonts w:ascii="Times New Roman" w:hAnsi="Times New Roman"/>
          <w:sz w:val="24"/>
          <w:szCs w:val="24"/>
          <w:lang w:val="vi-VN"/>
        </w:rPr>
        <w:t>có nhiều hơn một người đại diện theo pháp luật thì mỗi người đại diện theo pháp luật của công ty đều là đại diện đủ thẩm quyền của doanh nghiệp trước bên thứ ba; tất cả người đại diện theo pháp luật phải chịu trách nhiệm liên đới đối với thiệt hại gây ra cho doanh nghiệp theo quy định của pháp luật về dân sự và quy định khác của pháp luật có liên quan.</w:t>
      </w:r>
    </w:p>
    <w:p w:rsidR="0011297D" w:rsidRPr="00125963" w:rsidRDefault="00B068DB"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lang w:val="vi-VN"/>
        </w:rPr>
        <w:t xml:space="preserve">4. Người đại diện theo pháp luật phải cư trú ở Việt Nam và phải ủy quyền bằng văn bản cho người khác thực hiện quyền và nghĩa vụ của người đại diện theo pháp luật khi xuất cảnh khỏi Việt Nam. </w:t>
      </w:r>
      <w:r w:rsidRPr="00125963">
        <w:rPr>
          <w:rFonts w:ascii="Times New Roman" w:hAnsi="Times New Roman"/>
          <w:sz w:val="24"/>
          <w:szCs w:val="24"/>
        </w:rPr>
        <w:t>Trường hợp này, người đại diện theo pháp luật vẫn phải chịu trách nhiệm về việc thực hiện quyền và nghĩa vụ đã ủy quyền</w:t>
      </w:r>
      <w:r w:rsidR="0011297D" w:rsidRPr="00125963">
        <w:rPr>
          <w:rFonts w:ascii="Times New Roman" w:hAnsi="Times New Roman"/>
          <w:sz w:val="24"/>
          <w:szCs w:val="24"/>
        </w:rPr>
        <w:t>.</w:t>
      </w:r>
    </w:p>
    <w:p w:rsidR="00175D55" w:rsidRPr="00125963" w:rsidRDefault="00175D55" w:rsidP="004E21AC">
      <w:pPr>
        <w:pStyle w:val="Heading1"/>
        <w:spacing w:before="120" w:after="120" w:line="276" w:lineRule="auto"/>
        <w:ind w:firstLine="720"/>
        <w:rPr>
          <w:rFonts w:ascii="Times New Roman" w:hAnsi="Times New Roman"/>
          <w:b/>
          <w:bCs/>
          <w:i w:val="0"/>
          <w:sz w:val="24"/>
          <w:szCs w:val="24"/>
        </w:rPr>
      </w:pPr>
      <w:r w:rsidRPr="00125963">
        <w:rPr>
          <w:rFonts w:ascii="Times New Roman" w:hAnsi="Times New Roman"/>
          <w:b/>
          <w:bCs/>
          <w:i w:val="0"/>
          <w:sz w:val="24"/>
          <w:szCs w:val="24"/>
        </w:rPr>
        <w:t>CHƯƠNG III</w:t>
      </w:r>
      <w:r w:rsidR="00084458" w:rsidRPr="00125963">
        <w:rPr>
          <w:rFonts w:ascii="Times New Roman" w:hAnsi="Times New Roman"/>
          <w:b/>
          <w:bCs/>
          <w:i w:val="0"/>
          <w:sz w:val="24"/>
          <w:szCs w:val="24"/>
          <w:lang w:val="vi-VN"/>
        </w:rPr>
        <w:t xml:space="preserve">: </w:t>
      </w:r>
      <w:r w:rsidRPr="00125963">
        <w:rPr>
          <w:rFonts w:ascii="Times New Roman" w:hAnsi="Times New Roman"/>
          <w:b/>
          <w:bCs/>
          <w:i w:val="0"/>
          <w:sz w:val="24"/>
          <w:szCs w:val="24"/>
        </w:rPr>
        <w:t>TÀI CHÍNH</w:t>
      </w:r>
    </w:p>
    <w:p w:rsidR="002C06E3" w:rsidRPr="00125963" w:rsidRDefault="002C06E3" w:rsidP="004E21AC">
      <w:pPr>
        <w:spacing w:before="120" w:after="120" w:line="276" w:lineRule="auto"/>
        <w:jc w:val="both"/>
        <w:rPr>
          <w:rFonts w:ascii="Times New Roman" w:hAnsi="Times New Roman"/>
          <w:b/>
          <w:bCs/>
          <w:sz w:val="24"/>
          <w:szCs w:val="24"/>
          <w:lang w:val="vi-VN"/>
        </w:rPr>
      </w:pPr>
      <w:bookmarkStart w:id="167" w:name="_Toc115580052"/>
      <w:bookmarkStart w:id="168" w:name="_Toc397766588"/>
      <w:bookmarkStart w:id="169" w:name="_Toc404678511"/>
      <w:r w:rsidRPr="00125963">
        <w:rPr>
          <w:rFonts w:ascii="Times New Roman" w:hAnsi="Times New Roman"/>
          <w:b/>
          <w:bCs/>
          <w:sz w:val="24"/>
          <w:szCs w:val="24"/>
          <w:lang w:val="vi-VN"/>
        </w:rPr>
        <w:t>Điều 2</w:t>
      </w:r>
      <w:r w:rsidR="00415C53">
        <w:rPr>
          <w:rFonts w:ascii="Times New Roman" w:hAnsi="Times New Roman"/>
          <w:b/>
          <w:bCs/>
          <w:sz w:val="24"/>
          <w:szCs w:val="24"/>
        </w:rPr>
        <w:t>7</w:t>
      </w:r>
      <w:r w:rsidRPr="00125963">
        <w:rPr>
          <w:rFonts w:ascii="Times New Roman" w:hAnsi="Times New Roman"/>
          <w:b/>
          <w:bCs/>
          <w:sz w:val="24"/>
          <w:szCs w:val="24"/>
          <w:lang w:val="vi-VN"/>
        </w:rPr>
        <w:t>. Hợp đồng, giao dịch phải được Hội đồng thành viên chấp thuận</w:t>
      </w:r>
    </w:p>
    <w:p w:rsidR="002C06E3" w:rsidRPr="00125963" w:rsidRDefault="002C06E3" w:rsidP="00415C53">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1. Hợp đồng, giao dịch giữa công ty với đối tượng sau đây phải được Hội đồng thành viên chấp thuận:</w:t>
      </w:r>
    </w:p>
    <w:p w:rsidR="002C06E3" w:rsidRPr="00125963" w:rsidRDefault="002C06E3" w:rsidP="00415C53">
      <w:pPr>
        <w:spacing w:before="120" w:after="120" w:line="276" w:lineRule="auto"/>
        <w:jc w:val="both"/>
        <w:rPr>
          <w:rFonts w:ascii="Times New Roman" w:hAnsi="Times New Roman"/>
          <w:sz w:val="24"/>
          <w:szCs w:val="24"/>
          <w:lang w:val="vi-VN"/>
        </w:rPr>
      </w:pPr>
      <w:bookmarkStart w:id="170" w:name="bookmark503"/>
      <w:bookmarkEnd w:id="170"/>
      <w:r w:rsidRPr="00125963">
        <w:rPr>
          <w:rFonts w:ascii="Times New Roman" w:hAnsi="Times New Roman"/>
          <w:sz w:val="24"/>
          <w:szCs w:val="24"/>
          <w:lang w:val="vi-VN"/>
        </w:rPr>
        <w:t>a) Thành viên, người đại diện theo ủy quyền của thành viên,</w:t>
      </w:r>
      <w:r w:rsidR="00F404B3" w:rsidRPr="00125963">
        <w:rPr>
          <w:rFonts w:ascii="Times New Roman" w:hAnsi="Times New Roman"/>
          <w:sz w:val="24"/>
          <w:szCs w:val="24"/>
        </w:rPr>
        <w:t xml:space="preserve"> </w:t>
      </w:r>
      <w:r w:rsidR="00292E43" w:rsidRPr="00125963">
        <w:rPr>
          <w:rFonts w:ascii="Times New Roman" w:hAnsi="Times New Roman"/>
          <w:sz w:val="24"/>
          <w:szCs w:val="24"/>
          <w:lang w:val="it-IT"/>
        </w:rPr>
        <w:t>Giám đốc</w:t>
      </w:r>
      <w:r w:rsidRPr="00125963">
        <w:rPr>
          <w:rFonts w:ascii="Times New Roman" w:hAnsi="Times New Roman"/>
          <w:sz w:val="24"/>
          <w:szCs w:val="24"/>
          <w:lang w:val="vi-VN"/>
        </w:rPr>
        <w:t xml:space="preserve"> , người đại diện theo pháp luật của công ty;</w:t>
      </w:r>
    </w:p>
    <w:p w:rsidR="002C06E3" w:rsidRPr="00125963" w:rsidRDefault="002C06E3" w:rsidP="00415C53">
      <w:pPr>
        <w:spacing w:before="120" w:after="120" w:line="276" w:lineRule="auto"/>
        <w:jc w:val="both"/>
        <w:rPr>
          <w:rFonts w:ascii="Times New Roman" w:hAnsi="Times New Roman"/>
          <w:sz w:val="24"/>
          <w:szCs w:val="24"/>
          <w:lang w:val="vi-VN"/>
        </w:rPr>
      </w:pPr>
      <w:bookmarkStart w:id="171" w:name="bookmark504"/>
      <w:bookmarkEnd w:id="171"/>
      <w:r w:rsidRPr="00125963">
        <w:rPr>
          <w:rFonts w:ascii="Times New Roman" w:hAnsi="Times New Roman"/>
          <w:sz w:val="24"/>
          <w:szCs w:val="24"/>
          <w:lang w:val="vi-VN"/>
        </w:rPr>
        <w:t>b) Người có liên quan của người quy định tại điểm a khoản này;</w:t>
      </w:r>
    </w:p>
    <w:p w:rsidR="002C06E3" w:rsidRPr="00125963" w:rsidRDefault="002C06E3" w:rsidP="00415C53">
      <w:pPr>
        <w:spacing w:before="120" w:after="120" w:line="276" w:lineRule="auto"/>
        <w:jc w:val="both"/>
        <w:rPr>
          <w:rFonts w:ascii="Times New Roman" w:hAnsi="Times New Roman"/>
          <w:sz w:val="24"/>
          <w:szCs w:val="24"/>
          <w:lang w:val="vi-VN"/>
        </w:rPr>
      </w:pPr>
      <w:bookmarkStart w:id="172" w:name="bookmark505"/>
      <w:bookmarkEnd w:id="172"/>
      <w:r w:rsidRPr="00125963">
        <w:rPr>
          <w:rFonts w:ascii="Times New Roman" w:hAnsi="Times New Roman"/>
          <w:sz w:val="24"/>
          <w:szCs w:val="24"/>
          <w:lang w:val="vi-VN"/>
        </w:rPr>
        <w:t>c) Người quản lý công ty mẹ, người có thẩm quyền bổ nhiệm người quản lý công ty mẹ;</w:t>
      </w:r>
    </w:p>
    <w:p w:rsidR="002C06E3" w:rsidRPr="00125963" w:rsidRDefault="002C06E3" w:rsidP="00415C53">
      <w:pPr>
        <w:spacing w:before="120" w:after="120" w:line="276" w:lineRule="auto"/>
        <w:jc w:val="both"/>
        <w:rPr>
          <w:rFonts w:ascii="Times New Roman" w:hAnsi="Times New Roman"/>
          <w:sz w:val="24"/>
          <w:szCs w:val="24"/>
          <w:lang w:val="vi-VN"/>
        </w:rPr>
      </w:pPr>
      <w:bookmarkStart w:id="173" w:name="bookmark506"/>
      <w:bookmarkEnd w:id="173"/>
      <w:r w:rsidRPr="00125963">
        <w:rPr>
          <w:rFonts w:ascii="Times New Roman" w:hAnsi="Times New Roman"/>
          <w:sz w:val="24"/>
          <w:szCs w:val="24"/>
          <w:lang w:val="vi-VN"/>
        </w:rPr>
        <w:t>d) Người có liên quan của người quy định tại điểm c khoản này.</w:t>
      </w:r>
    </w:p>
    <w:p w:rsidR="002C06E3" w:rsidRPr="00125963" w:rsidRDefault="002C06E3" w:rsidP="00415C53">
      <w:pPr>
        <w:spacing w:before="120" w:after="120" w:line="276" w:lineRule="auto"/>
        <w:jc w:val="both"/>
        <w:rPr>
          <w:rFonts w:ascii="Times New Roman" w:hAnsi="Times New Roman"/>
          <w:sz w:val="24"/>
          <w:szCs w:val="24"/>
        </w:rPr>
      </w:pPr>
      <w:bookmarkStart w:id="174" w:name="bookmark507"/>
      <w:bookmarkEnd w:id="174"/>
      <w:r w:rsidRPr="00125963">
        <w:rPr>
          <w:rFonts w:ascii="Times New Roman" w:hAnsi="Times New Roman"/>
          <w:sz w:val="24"/>
          <w:szCs w:val="24"/>
        </w:rPr>
        <w:t xml:space="preserve">2. Người nhân danh công ty ký kết hợp đồng, giao dịch phải thông báo cho các thành viên Hội đồng thành viên, Kiểm soát viên về các đối tượng có liên quan và lợi ích có liên quan đối với hợp đồng, giao dịch đó; kèm theo dự thảo hợp đồng hoặc nội dung chủ yếu của giao dịch dự định tiến hành. </w:t>
      </w:r>
    </w:p>
    <w:p w:rsidR="002C06E3" w:rsidRPr="00125963" w:rsidRDefault="002C06E3" w:rsidP="00415C53">
      <w:pPr>
        <w:spacing w:before="120" w:after="120" w:line="276" w:lineRule="auto"/>
        <w:jc w:val="both"/>
        <w:rPr>
          <w:rFonts w:ascii="Times New Roman" w:hAnsi="Times New Roman"/>
          <w:sz w:val="24"/>
          <w:szCs w:val="24"/>
        </w:rPr>
      </w:pPr>
      <w:r w:rsidRPr="00125963">
        <w:rPr>
          <w:rFonts w:ascii="Times New Roman" w:hAnsi="Times New Roman"/>
          <w:sz w:val="24"/>
          <w:szCs w:val="24"/>
        </w:rPr>
        <w:t>Trường hợp Điều lệ công ty không quy định khác thì Hội đồng thành viên phải quyết định chấp thuận hoặc không chấp thuận hợp đồng, giao dịch trong thời hạn 15 ngày kể từ ngày nhận được thông báo và thực hiện theo quy định tại khoản 3 Điều 59 của doanh nghiệp năm 2020. Thành viên Hội đồng thành viên có liên quan đến các bên trong hợp đồng, giao dịch không được tính vào việc biểu quyết.</w:t>
      </w:r>
    </w:p>
    <w:p w:rsidR="002C06E3" w:rsidRPr="00125963" w:rsidRDefault="002C06E3" w:rsidP="00415C53">
      <w:pPr>
        <w:spacing w:before="120" w:after="120" w:line="276" w:lineRule="auto"/>
        <w:jc w:val="both"/>
        <w:rPr>
          <w:rFonts w:ascii="Times New Roman" w:hAnsi="Times New Roman"/>
          <w:sz w:val="24"/>
          <w:szCs w:val="24"/>
        </w:rPr>
      </w:pPr>
      <w:bookmarkStart w:id="175" w:name="bookmark508"/>
      <w:bookmarkEnd w:id="175"/>
      <w:r w:rsidRPr="00125963">
        <w:rPr>
          <w:rFonts w:ascii="Times New Roman" w:hAnsi="Times New Roman"/>
          <w:sz w:val="24"/>
          <w:szCs w:val="24"/>
        </w:rPr>
        <w:t xml:space="preserve">3. Hợp đồng, giao dịch bị vô hiệu theo quyết định của Tòa án và xử lý theo quy định của pháp luật khi được ký kết không đúng quy định tại khoản 1 và khoản 2 Điều này. Người ký kết hợp đồng, giao dịch, thành viên có liên quan và người có liên quan của thành viên đó tham gia hợp </w:t>
      </w:r>
      <w:r w:rsidRPr="00125963">
        <w:rPr>
          <w:rFonts w:ascii="Times New Roman" w:hAnsi="Times New Roman"/>
          <w:sz w:val="24"/>
          <w:szCs w:val="24"/>
        </w:rPr>
        <w:lastRenderedPageBreak/>
        <w:t>đồng, giao dịch phải bồi thường thiệt hại phát sinh, hoàn trả cho công ty các khoản lợi thu được từ việc thực hiện hợp đồng, giao dịch đó.</w:t>
      </w:r>
    </w:p>
    <w:p w:rsidR="00284D95" w:rsidRPr="00125963" w:rsidRDefault="00284D95" w:rsidP="004E21AC">
      <w:pPr>
        <w:pStyle w:val="Heading3"/>
        <w:spacing w:before="120" w:after="120" w:line="276" w:lineRule="auto"/>
        <w:rPr>
          <w:rFonts w:ascii="Times New Roman" w:hAnsi="Times New Roman"/>
          <w:sz w:val="24"/>
          <w:szCs w:val="24"/>
          <w:lang w:val="vi-VN"/>
        </w:rPr>
      </w:pPr>
      <w:r w:rsidRPr="00125963">
        <w:rPr>
          <w:rFonts w:ascii="Times New Roman" w:hAnsi="Times New Roman"/>
          <w:sz w:val="24"/>
          <w:szCs w:val="24"/>
          <w:lang w:val="vi-VN"/>
        </w:rPr>
        <w:t xml:space="preserve">Điều </w:t>
      </w:r>
      <w:r w:rsidRPr="00125963">
        <w:rPr>
          <w:rFonts w:ascii="Times New Roman" w:hAnsi="Times New Roman"/>
          <w:sz w:val="24"/>
          <w:szCs w:val="24"/>
        </w:rPr>
        <w:t>2</w:t>
      </w:r>
      <w:r w:rsidR="00415C53">
        <w:rPr>
          <w:rFonts w:ascii="Times New Roman" w:hAnsi="Times New Roman"/>
          <w:sz w:val="24"/>
          <w:szCs w:val="24"/>
        </w:rPr>
        <w:t>8</w:t>
      </w:r>
      <w:r w:rsidRPr="00125963">
        <w:rPr>
          <w:rFonts w:ascii="Times New Roman" w:hAnsi="Times New Roman"/>
          <w:sz w:val="24"/>
          <w:szCs w:val="24"/>
          <w:lang w:val="vi-VN"/>
        </w:rPr>
        <w:t>. Năm tài chính</w:t>
      </w:r>
    </w:p>
    <w:p w:rsidR="00284D95" w:rsidRPr="00125963" w:rsidRDefault="00284D95" w:rsidP="004E21AC">
      <w:pPr>
        <w:autoSpaceDE w:val="0"/>
        <w:autoSpaceDN w:val="0"/>
        <w:adjustRightInd w:val="0"/>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 xml:space="preserve">1. Năm tài chính bắt đầu từ ngày </w:t>
      </w:r>
      <w:r w:rsidR="002C06E3" w:rsidRPr="00125963">
        <w:rPr>
          <w:rFonts w:ascii="Times New Roman" w:hAnsi="Times New Roman"/>
          <w:sz w:val="24"/>
          <w:szCs w:val="24"/>
          <w:lang w:val="vi-VN"/>
        </w:rPr>
        <w:t>0</w:t>
      </w:r>
      <w:r w:rsidRPr="00125963">
        <w:rPr>
          <w:rFonts w:ascii="Times New Roman" w:hAnsi="Times New Roman"/>
          <w:sz w:val="24"/>
          <w:szCs w:val="24"/>
          <w:lang w:val="vi-VN"/>
        </w:rPr>
        <w:t xml:space="preserve">1 tháng </w:t>
      </w:r>
      <w:r w:rsidR="002C06E3" w:rsidRPr="00125963">
        <w:rPr>
          <w:rFonts w:ascii="Times New Roman" w:hAnsi="Times New Roman"/>
          <w:sz w:val="24"/>
          <w:szCs w:val="24"/>
          <w:lang w:val="vi-VN"/>
        </w:rPr>
        <w:t>0</w:t>
      </w:r>
      <w:r w:rsidRPr="00125963">
        <w:rPr>
          <w:rFonts w:ascii="Times New Roman" w:hAnsi="Times New Roman"/>
          <w:sz w:val="24"/>
          <w:szCs w:val="24"/>
          <w:lang w:val="vi-VN"/>
        </w:rPr>
        <w:t xml:space="preserve">1 và kết thúc vào ngày 31 tháng 12 hàng năm, riêng năm đầu tiên hoạt động bắt đầu từ ngày ra hoạt động và kết thúc vào ngày 31 tháng 12 cùng năm. </w:t>
      </w:r>
    </w:p>
    <w:p w:rsidR="006D4E79" w:rsidRPr="00125963" w:rsidRDefault="00284D95"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 xml:space="preserve">2. Công ty gửi báo cáo tài chính hằng năm đã được Hội đồng thành viên thông qua đến cơ quan nhà nước có thẩm quyền theo quy định của luật về kế toán và pháp luật có liên quan. </w:t>
      </w:r>
    </w:p>
    <w:p w:rsidR="00284D95" w:rsidRPr="00125963" w:rsidRDefault="00284D95" w:rsidP="004E21AC">
      <w:pPr>
        <w:pStyle w:val="Heading9"/>
        <w:spacing w:line="276" w:lineRule="auto"/>
        <w:rPr>
          <w:lang w:val="pt-BR"/>
        </w:rPr>
      </w:pPr>
      <w:r w:rsidRPr="00125963">
        <w:rPr>
          <w:lang w:val="pt-BR"/>
        </w:rPr>
        <w:t xml:space="preserve">Điều </w:t>
      </w:r>
      <w:r w:rsidR="00415C53">
        <w:rPr>
          <w:lang w:val="pt-BR"/>
        </w:rPr>
        <w:t>29</w:t>
      </w:r>
      <w:r w:rsidRPr="00125963">
        <w:rPr>
          <w:lang w:val="pt-BR"/>
        </w:rPr>
        <w:t xml:space="preserve">. </w:t>
      </w:r>
      <w:r w:rsidR="00573AE3" w:rsidRPr="00125963">
        <w:rPr>
          <w:lang w:val="pt-BR"/>
        </w:rPr>
        <w:t>Nguyên tắc phân chia lợi nhuận và xử lý lỗ trong kinh doanh</w:t>
      </w:r>
    </w:p>
    <w:p w:rsidR="00284D95" w:rsidRPr="00125963" w:rsidRDefault="00284D95"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1. Hàng năm, theo quyết định của Hội đồng thành viên, lợi nhuận sau thuế của Công ty được trích lập các quỹ bao gồm:</w:t>
      </w:r>
    </w:p>
    <w:p w:rsidR="00284D95" w:rsidRPr="00125963" w:rsidRDefault="00284D95" w:rsidP="004E21AC">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xml:space="preserve">Quỹ dự trữ bắt buộc:           </w:t>
      </w:r>
      <w:r w:rsidRPr="00125963">
        <w:rPr>
          <w:rFonts w:ascii="Times New Roman" w:hAnsi="Times New Roman"/>
          <w:sz w:val="24"/>
          <w:szCs w:val="24"/>
          <w:lang w:val="pt-BR"/>
        </w:rPr>
        <w:tab/>
      </w:r>
      <w:r w:rsidR="004E21AC" w:rsidRPr="00125963">
        <w:rPr>
          <w:rFonts w:ascii="Times New Roman" w:hAnsi="Times New Roman"/>
          <w:sz w:val="24"/>
          <w:szCs w:val="24"/>
          <w:lang w:val="pt-BR"/>
        </w:rPr>
        <w:tab/>
      </w:r>
      <w:r w:rsidR="002C06E3" w:rsidRPr="00125963">
        <w:rPr>
          <w:rFonts w:ascii="Times New Roman" w:hAnsi="Times New Roman"/>
          <w:sz w:val="24"/>
          <w:szCs w:val="24"/>
          <w:lang w:val="vi-VN"/>
        </w:rPr>
        <w:t>5</w:t>
      </w:r>
      <w:r w:rsidRPr="00125963">
        <w:rPr>
          <w:rFonts w:ascii="Times New Roman" w:hAnsi="Times New Roman"/>
          <w:sz w:val="24"/>
          <w:szCs w:val="24"/>
          <w:lang w:val="pt-BR"/>
        </w:rPr>
        <w:t xml:space="preserve"> %</w:t>
      </w:r>
    </w:p>
    <w:p w:rsidR="00284D95" w:rsidRPr="00125963" w:rsidRDefault="00284D95" w:rsidP="004E21AC">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xml:space="preserve">Quỹ phúc lợi tập thể:           </w:t>
      </w:r>
      <w:r w:rsidRPr="00125963">
        <w:rPr>
          <w:rFonts w:ascii="Times New Roman" w:hAnsi="Times New Roman"/>
          <w:sz w:val="24"/>
          <w:szCs w:val="24"/>
          <w:lang w:val="pt-BR"/>
        </w:rPr>
        <w:tab/>
      </w:r>
      <w:r w:rsidR="004E21AC" w:rsidRPr="00125963">
        <w:rPr>
          <w:rFonts w:ascii="Times New Roman" w:hAnsi="Times New Roman"/>
          <w:sz w:val="24"/>
          <w:szCs w:val="24"/>
          <w:lang w:val="pt-BR"/>
        </w:rPr>
        <w:tab/>
      </w:r>
      <w:r w:rsidR="002C06E3" w:rsidRPr="00125963">
        <w:rPr>
          <w:rFonts w:ascii="Times New Roman" w:hAnsi="Times New Roman"/>
          <w:sz w:val="24"/>
          <w:szCs w:val="24"/>
          <w:lang w:val="vi-VN"/>
        </w:rPr>
        <w:t xml:space="preserve">5 </w:t>
      </w:r>
      <w:r w:rsidRPr="00125963">
        <w:rPr>
          <w:rFonts w:ascii="Times New Roman" w:hAnsi="Times New Roman"/>
          <w:sz w:val="24"/>
          <w:szCs w:val="24"/>
          <w:lang w:val="pt-BR"/>
        </w:rPr>
        <w:t>%</w:t>
      </w:r>
    </w:p>
    <w:p w:rsidR="00284D95" w:rsidRPr="00125963" w:rsidRDefault="00284D95" w:rsidP="004E21AC">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xml:space="preserve">Quỹ phát triển sản xuất kinh doanh: </w:t>
      </w:r>
      <w:r w:rsidR="004E21AC" w:rsidRPr="00125963">
        <w:rPr>
          <w:rFonts w:ascii="Times New Roman" w:hAnsi="Times New Roman"/>
          <w:sz w:val="24"/>
          <w:szCs w:val="24"/>
          <w:lang w:val="pt-BR"/>
        </w:rPr>
        <w:tab/>
      </w:r>
      <w:r w:rsidR="002C06E3" w:rsidRPr="00125963">
        <w:rPr>
          <w:rFonts w:ascii="Times New Roman" w:hAnsi="Times New Roman"/>
          <w:sz w:val="24"/>
          <w:szCs w:val="24"/>
          <w:lang w:val="vi-VN"/>
        </w:rPr>
        <w:t xml:space="preserve">5 </w:t>
      </w:r>
      <w:r w:rsidRPr="00125963">
        <w:rPr>
          <w:rFonts w:ascii="Times New Roman" w:hAnsi="Times New Roman"/>
          <w:sz w:val="24"/>
          <w:szCs w:val="24"/>
          <w:lang w:val="pt-BR"/>
        </w:rPr>
        <w:t>%</w:t>
      </w:r>
    </w:p>
    <w:p w:rsidR="00284D95" w:rsidRPr="00125963" w:rsidRDefault="00284D95" w:rsidP="004E21AC">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xml:space="preserve">Quỹ khen thưởng:               </w:t>
      </w:r>
      <w:r w:rsidRPr="00125963">
        <w:rPr>
          <w:rFonts w:ascii="Times New Roman" w:hAnsi="Times New Roman"/>
          <w:sz w:val="24"/>
          <w:szCs w:val="24"/>
          <w:lang w:val="pt-BR"/>
        </w:rPr>
        <w:tab/>
      </w:r>
      <w:r w:rsidRPr="00125963">
        <w:rPr>
          <w:rFonts w:ascii="Times New Roman" w:hAnsi="Times New Roman"/>
          <w:sz w:val="24"/>
          <w:szCs w:val="24"/>
          <w:lang w:val="pt-BR"/>
        </w:rPr>
        <w:tab/>
      </w:r>
      <w:r w:rsidR="004E21AC" w:rsidRPr="00125963">
        <w:rPr>
          <w:rFonts w:ascii="Times New Roman" w:hAnsi="Times New Roman"/>
          <w:sz w:val="24"/>
          <w:szCs w:val="24"/>
          <w:lang w:val="pt-BR"/>
        </w:rPr>
        <w:tab/>
      </w:r>
      <w:r w:rsidR="002C06E3" w:rsidRPr="00125963">
        <w:rPr>
          <w:rFonts w:ascii="Times New Roman" w:hAnsi="Times New Roman"/>
          <w:sz w:val="24"/>
          <w:szCs w:val="24"/>
          <w:lang w:val="vi-VN"/>
        </w:rPr>
        <w:t>5</w:t>
      </w:r>
      <w:r w:rsidRPr="00125963">
        <w:rPr>
          <w:rFonts w:ascii="Times New Roman" w:hAnsi="Times New Roman"/>
          <w:sz w:val="24"/>
          <w:szCs w:val="24"/>
          <w:lang w:val="pt-BR"/>
        </w:rPr>
        <w:t>%</w:t>
      </w:r>
    </w:p>
    <w:p w:rsidR="002C06E3" w:rsidRPr="00125963" w:rsidRDefault="002C06E3" w:rsidP="004E21AC">
      <w:pPr>
        <w:spacing w:before="120" w:after="120" w:line="276" w:lineRule="auto"/>
        <w:jc w:val="both"/>
        <w:rPr>
          <w:rFonts w:ascii="Times New Roman" w:hAnsi="Times New Roman"/>
          <w:color w:val="000000"/>
          <w:sz w:val="24"/>
          <w:szCs w:val="24"/>
          <w:lang w:val="pt-BR"/>
        </w:rPr>
      </w:pPr>
      <w:r w:rsidRPr="00125963">
        <w:rPr>
          <w:rFonts w:ascii="Times New Roman" w:hAnsi="Times New Roman"/>
          <w:color w:val="000000"/>
          <w:sz w:val="24"/>
          <w:szCs w:val="24"/>
          <w:lang w:val="pt-BR"/>
        </w:rPr>
        <w:t>Các quỹ khác sẽ do Hội đồng thành viên quyết định tuỳ thuộc vào tình hình kinh doanh và phù hợp với các quy định của pháp luật.</w:t>
      </w:r>
    </w:p>
    <w:p w:rsidR="00130D93" w:rsidRPr="00125963" w:rsidRDefault="00130D93"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2. Công ty chỉ chia lợi nhuận cho các thành viên sau khi trích lập các quỹ các quỹ của Công ty. Công ty không được chia lợi nhận cho các thành viên quá số lợi nhuận sau thuế chưa phân phối.</w:t>
      </w:r>
    </w:p>
    <w:p w:rsidR="00130D93" w:rsidRPr="00125963" w:rsidRDefault="00130D93"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3. Sau khi trích lập các quỹ và thanh toán các khoản nợ đến hạn phải trả. Hội đồng thành viên sẽ quyết định việc phân chia lợi nhuận cho các thành viên theo tỷ lệ vốn góp. Các khoản lỗ trong kinh doanh cũng sẽ được chia cho các thành viên theo tỷ lệ vốn góp</w:t>
      </w:r>
    </w:p>
    <w:p w:rsidR="00130D93" w:rsidRPr="00125963" w:rsidRDefault="00130D93"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4. Nếu như công ty chuyển lỗ từ năm trước sang thì lợi nhuận của năm hiện tại trước hết sẽ được dùng để trang trải phần lỗ đó. Theo Nghị quyết của Hội đồng thành viên các khoản lợi nhuận được Công ty giữ lại do được chuyển từ các năm trước qua có thể được phân chia cùng với các khoản lợi nhuận có thể chia cho năm hiện tại.</w:t>
      </w:r>
    </w:p>
    <w:p w:rsidR="00130D93" w:rsidRPr="00125963" w:rsidRDefault="00130D93"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5. Nguyên tắc xử lý lỗ trong kinh doanh</w:t>
      </w:r>
    </w:p>
    <w:p w:rsidR="00130D93" w:rsidRPr="00125963" w:rsidRDefault="00130D93"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 xml:space="preserve">Trường hợp quyết toán năm tài chính bị lỗ, Hội đồng thành viên quyết định theo các hướng sau: </w:t>
      </w:r>
    </w:p>
    <w:p w:rsidR="00130D93" w:rsidRPr="00125963" w:rsidRDefault="00130D93" w:rsidP="004E21AC">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Trích quỹ dự trữ để bù</w:t>
      </w:r>
    </w:p>
    <w:p w:rsidR="00BF3029" w:rsidRPr="00125963" w:rsidRDefault="00130D93" w:rsidP="006D4E79">
      <w:pPr>
        <w:spacing w:before="120" w:after="120" w:line="276" w:lineRule="auto"/>
        <w:ind w:firstLine="720"/>
        <w:jc w:val="both"/>
        <w:rPr>
          <w:rFonts w:ascii="Times New Roman" w:hAnsi="Times New Roman"/>
          <w:sz w:val="24"/>
          <w:szCs w:val="24"/>
          <w:lang w:val="pt-BR"/>
        </w:rPr>
      </w:pPr>
      <w:r w:rsidRPr="00125963">
        <w:rPr>
          <w:rFonts w:ascii="Times New Roman" w:hAnsi="Times New Roman"/>
          <w:sz w:val="24"/>
          <w:szCs w:val="24"/>
          <w:lang w:val="pt-BR"/>
        </w:rPr>
        <w:t>- Các thành viên bù lỗ theo tỷ lệ vốn góp</w:t>
      </w:r>
    </w:p>
    <w:p w:rsidR="00C07FC7" w:rsidRPr="00125963" w:rsidRDefault="00955705" w:rsidP="004E21AC">
      <w:pPr>
        <w:pStyle w:val="Heading3"/>
        <w:spacing w:before="120" w:after="120" w:line="276" w:lineRule="auto"/>
        <w:rPr>
          <w:rFonts w:ascii="Times New Roman" w:hAnsi="Times New Roman"/>
          <w:color w:val="000000"/>
          <w:sz w:val="24"/>
          <w:szCs w:val="24"/>
          <w:lang w:val="pt-BR"/>
        </w:rPr>
      </w:pPr>
      <w:r w:rsidRPr="00125963">
        <w:rPr>
          <w:rFonts w:ascii="Times New Roman" w:hAnsi="Times New Roman"/>
          <w:color w:val="000000"/>
          <w:sz w:val="24"/>
          <w:szCs w:val="24"/>
          <w:lang w:val="pt-BR"/>
        </w:rPr>
        <w:t xml:space="preserve">Điều </w:t>
      </w:r>
      <w:r w:rsidRPr="00125963">
        <w:rPr>
          <w:rFonts w:ascii="Times New Roman" w:hAnsi="Times New Roman"/>
          <w:color w:val="000000"/>
          <w:sz w:val="24"/>
          <w:szCs w:val="24"/>
          <w:lang w:val="vi-VN"/>
        </w:rPr>
        <w:t>3</w:t>
      </w:r>
      <w:r w:rsidR="0046548A">
        <w:rPr>
          <w:rFonts w:ascii="Times New Roman" w:hAnsi="Times New Roman"/>
          <w:color w:val="000000"/>
          <w:sz w:val="24"/>
          <w:szCs w:val="24"/>
        </w:rPr>
        <w:t>0</w:t>
      </w:r>
      <w:r w:rsidR="00C07FC7" w:rsidRPr="00125963">
        <w:rPr>
          <w:rFonts w:ascii="Times New Roman" w:hAnsi="Times New Roman"/>
          <w:color w:val="000000"/>
          <w:sz w:val="24"/>
          <w:szCs w:val="24"/>
          <w:lang w:val="pt-BR"/>
        </w:rPr>
        <w:t xml:space="preserve">. Thù lao, tiền lương và thưởng của </w:t>
      </w:r>
      <w:bookmarkEnd w:id="167"/>
      <w:r w:rsidR="00C07FC7" w:rsidRPr="00125963">
        <w:rPr>
          <w:rFonts w:ascii="Times New Roman" w:hAnsi="Times New Roman"/>
          <w:color w:val="000000"/>
          <w:sz w:val="24"/>
          <w:szCs w:val="24"/>
          <w:lang w:val="pt-BR"/>
        </w:rPr>
        <w:t xml:space="preserve">Chủ tịch Hội đồng thành viên, </w:t>
      </w:r>
      <w:bookmarkEnd w:id="168"/>
      <w:r w:rsidR="00292E43" w:rsidRPr="00125963">
        <w:rPr>
          <w:rFonts w:ascii="Times New Roman" w:hAnsi="Times New Roman"/>
          <w:color w:val="000000"/>
          <w:sz w:val="24"/>
          <w:szCs w:val="24"/>
          <w:lang w:val="pt-BR"/>
        </w:rPr>
        <w:t>Giám đốc</w:t>
      </w:r>
      <w:r w:rsidR="00B068DB" w:rsidRPr="00125963">
        <w:rPr>
          <w:rFonts w:ascii="Times New Roman" w:hAnsi="Times New Roman"/>
          <w:color w:val="000000"/>
          <w:sz w:val="24"/>
          <w:szCs w:val="24"/>
          <w:lang w:val="pt-BR"/>
        </w:rPr>
        <w:t xml:space="preserve"> </w:t>
      </w:r>
      <w:bookmarkEnd w:id="169"/>
      <w:r w:rsidR="00C07FC7" w:rsidRPr="00125963">
        <w:rPr>
          <w:rFonts w:ascii="Times New Roman" w:hAnsi="Times New Roman"/>
          <w:color w:val="000000"/>
          <w:sz w:val="24"/>
          <w:szCs w:val="24"/>
          <w:lang w:val="pt-BR"/>
        </w:rPr>
        <w:t xml:space="preserve">và người quản lý </w:t>
      </w:r>
    </w:p>
    <w:p w:rsidR="00C91B42" w:rsidRPr="00125963" w:rsidRDefault="00C91B42" w:rsidP="0046548A">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 xml:space="preserve">1. Công ty trả thù lao, tiền lương và thưởng cho Chủ tịch Hội đồng thành viên, </w:t>
      </w:r>
      <w:r w:rsidR="00292E43" w:rsidRPr="00125963">
        <w:rPr>
          <w:rFonts w:ascii="Times New Roman" w:hAnsi="Times New Roman"/>
          <w:sz w:val="24"/>
          <w:szCs w:val="24"/>
          <w:lang w:val="pt-BR"/>
        </w:rPr>
        <w:t>Giám đốc</w:t>
      </w:r>
      <w:r w:rsidRPr="00125963">
        <w:rPr>
          <w:rFonts w:ascii="Times New Roman" w:hAnsi="Times New Roman"/>
          <w:sz w:val="24"/>
          <w:szCs w:val="24"/>
          <w:lang w:val="pt-BR"/>
        </w:rPr>
        <w:t xml:space="preserve"> và người quản lý khác theo kết quả và hiệu quả kinh doanh.</w:t>
      </w:r>
    </w:p>
    <w:p w:rsidR="00C91B42" w:rsidRPr="00125963" w:rsidRDefault="00C91B42" w:rsidP="0046548A">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2. Thù lao, tiền lương của Chủ tịch Hội đồng thành viên,</w:t>
      </w:r>
      <w:r w:rsidR="00F404B3" w:rsidRPr="00125963">
        <w:rPr>
          <w:rFonts w:ascii="Times New Roman" w:hAnsi="Times New Roman"/>
          <w:sz w:val="24"/>
          <w:szCs w:val="24"/>
          <w:lang w:val="pt-BR"/>
        </w:rPr>
        <w:t xml:space="preserve"> </w:t>
      </w:r>
      <w:r w:rsidR="00292E43" w:rsidRPr="00125963">
        <w:rPr>
          <w:rFonts w:ascii="Times New Roman" w:hAnsi="Times New Roman"/>
          <w:sz w:val="24"/>
          <w:szCs w:val="24"/>
          <w:lang w:val="pt-BR"/>
        </w:rPr>
        <w:t>Giám đốc</w:t>
      </w:r>
      <w:r w:rsidRPr="00125963">
        <w:rPr>
          <w:rFonts w:ascii="Times New Roman" w:hAnsi="Times New Roman"/>
          <w:sz w:val="24"/>
          <w:szCs w:val="24"/>
          <w:lang w:val="pt-BR"/>
        </w:rPr>
        <w:t xml:space="preserve"> và người quản lý khác được tính vào chi phí kinh doanh theo quy định của pháp luật về thuế thu nhập doanh nghiệp, pháp luật có liên quan và phải được thể hiện thành mục riêng trong báo cáo tài chính hằng năm của công ty.</w:t>
      </w:r>
    </w:p>
    <w:p w:rsidR="00377710" w:rsidRPr="00125963" w:rsidRDefault="00B97E0D" w:rsidP="004E21AC">
      <w:pPr>
        <w:spacing w:before="120" w:after="120" w:line="276" w:lineRule="auto"/>
        <w:jc w:val="both"/>
        <w:rPr>
          <w:rFonts w:ascii="Times New Roman" w:hAnsi="Times New Roman"/>
          <w:b/>
          <w:sz w:val="24"/>
          <w:szCs w:val="24"/>
          <w:lang w:val="pt-BR"/>
        </w:rPr>
      </w:pPr>
      <w:bookmarkStart w:id="176" w:name="_Toc115580056"/>
      <w:bookmarkStart w:id="177" w:name="_Toc397766592"/>
      <w:bookmarkStart w:id="178" w:name="_Toc404678515"/>
      <w:r w:rsidRPr="00125963">
        <w:rPr>
          <w:rFonts w:ascii="Times New Roman" w:hAnsi="Times New Roman"/>
          <w:b/>
          <w:color w:val="000000"/>
          <w:sz w:val="24"/>
          <w:szCs w:val="24"/>
          <w:lang w:val="pt-BR"/>
        </w:rPr>
        <w:lastRenderedPageBreak/>
        <w:t xml:space="preserve">Điều </w:t>
      </w:r>
      <w:r w:rsidR="00955705" w:rsidRPr="00125963">
        <w:rPr>
          <w:rFonts w:ascii="Times New Roman" w:hAnsi="Times New Roman"/>
          <w:b/>
          <w:color w:val="000000"/>
          <w:sz w:val="24"/>
          <w:szCs w:val="24"/>
          <w:lang w:val="pt-BR"/>
        </w:rPr>
        <w:t>3</w:t>
      </w:r>
      <w:r w:rsidR="0046548A">
        <w:rPr>
          <w:rFonts w:ascii="Times New Roman" w:hAnsi="Times New Roman"/>
          <w:b/>
          <w:color w:val="000000"/>
          <w:sz w:val="24"/>
          <w:szCs w:val="24"/>
          <w:lang w:val="pt-BR"/>
        </w:rPr>
        <w:t>1</w:t>
      </w:r>
      <w:r w:rsidRPr="00125963">
        <w:rPr>
          <w:rFonts w:ascii="Times New Roman" w:hAnsi="Times New Roman"/>
          <w:b/>
          <w:color w:val="000000"/>
          <w:sz w:val="24"/>
          <w:szCs w:val="24"/>
          <w:lang w:val="pt-BR"/>
        </w:rPr>
        <w:t xml:space="preserve">. Thu hồi phần vốn góp đã hoàn trả hoặc lợi nhuận </w:t>
      </w:r>
      <w:bookmarkEnd w:id="176"/>
      <w:r w:rsidRPr="00125963">
        <w:rPr>
          <w:rFonts w:ascii="Times New Roman" w:hAnsi="Times New Roman"/>
          <w:b/>
          <w:color w:val="000000"/>
          <w:sz w:val="24"/>
          <w:szCs w:val="24"/>
          <w:lang w:val="pt-BR"/>
        </w:rPr>
        <w:t>đã chia</w:t>
      </w:r>
      <w:bookmarkEnd w:id="177"/>
      <w:bookmarkEnd w:id="178"/>
    </w:p>
    <w:p w:rsidR="007E31AD" w:rsidRPr="00125963" w:rsidRDefault="007E31AD" w:rsidP="0046548A">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Trường hợp hoàn trả một phần vốn góp do giảm vốn điều lệ trái với quy định tại khoản 3 Điều 68 của Luật doanh nghiệp năm 2020 hoặc chia lợi nhuận cho thành viên trái với quy định tại Điều 69 của Luật doanh nghiệp năm 2020 thì các thành viên phải hoàn trả cho công ty số tiền, tài sản khác đã nhận hoặc phải cùng liên đới chịu trách nhiệm về các khoản nợ và nghĩa vụ tài sản khác của công ty cho đến khi các thành viên đã hoàn trả đủ số tiền, tài sản khác đã nhận tương đương với phần vốn đã giảm hoặc lợi nhuận đã chia.</w:t>
      </w:r>
    </w:p>
    <w:p w:rsidR="00C2235E" w:rsidRPr="00125963" w:rsidRDefault="00C2235E" w:rsidP="004E21AC">
      <w:pPr>
        <w:spacing w:before="120" w:after="120" w:line="276" w:lineRule="auto"/>
        <w:ind w:firstLine="720"/>
        <w:jc w:val="both"/>
        <w:rPr>
          <w:rFonts w:ascii="Times New Roman" w:hAnsi="Times New Roman"/>
          <w:sz w:val="24"/>
          <w:szCs w:val="24"/>
          <w:lang w:val="pt-BR"/>
        </w:rPr>
      </w:pPr>
    </w:p>
    <w:p w:rsidR="00377710" w:rsidRPr="00125963" w:rsidRDefault="00377710" w:rsidP="004E21AC">
      <w:pPr>
        <w:spacing w:before="120" w:after="120" w:line="276" w:lineRule="auto"/>
        <w:ind w:firstLine="720"/>
        <w:jc w:val="center"/>
        <w:rPr>
          <w:rFonts w:ascii="Times New Roman" w:hAnsi="Times New Roman"/>
          <w:b/>
          <w:bCs/>
          <w:sz w:val="24"/>
          <w:szCs w:val="24"/>
          <w:lang w:val="pt-BR"/>
        </w:rPr>
      </w:pPr>
      <w:r w:rsidRPr="00125963">
        <w:rPr>
          <w:rFonts w:ascii="Times New Roman" w:hAnsi="Times New Roman"/>
          <w:b/>
          <w:bCs/>
          <w:sz w:val="24"/>
          <w:szCs w:val="24"/>
          <w:lang w:val="pt-BR"/>
        </w:rPr>
        <w:t>CHƯƠNG IV</w:t>
      </w:r>
      <w:r w:rsidR="00AC5817" w:rsidRPr="00125963">
        <w:rPr>
          <w:rFonts w:ascii="Times New Roman" w:hAnsi="Times New Roman"/>
          <w:b/>
          <w:bCs/>
          <w:sz w:val="24"/>
          <w:szCs w:val="24"/>
          <w:lang w:val="vi-VN"/>
        </w:rPr>
        <w:t xml:space="preserve">: </w:t>
      </w:r>
      <w:r w:rsidR="00B97E0D" w:rsidRPr="00125963">
        <w:rPr>
          <w:rFonts w:ascii="Times New Roman" w:hAnsi="Times New Roman"/>
          <w:b/>
          <w:bCs/>
          <w:sz w:val="24"/>
          <w:szCs w:val="24"/>
          <w:lang w:val="pt-BR"/>
        </w:rPr>
        <w:t>CÁC QUY ĐỊNH KHÁC</w:t>
      </w:r>
    </w:p>
    <w:p w:rsidR="00021FC7" w:rsidRPr="00125963" w:rsidRDefault="00021FC7" w:rsidP="004E21AC">
      <w:pPr>
        <w:pStyle w:val="Heading9"/>
        <w:spacing w:line="276" w:lineRule="auto"/>
        <w:rPr>
          <w:color w:val="000000"/>
          <w:lang w:val="pt-BR"/>
        </w:rPr>
      </w:pPr>
      <w:bookmarkStart w:id="179" w:name="_Toc115580161"/>
      <w:bookmarkStart w:id="180" w:name="_Toc397766743"/>
      <w:bookmarkStart w:id="181" w:name="_Toc404678656"/>
      <w:r w:rsidRPr="00125963">
        <w:rPr>
          <w:color w:val="000000"/>
          <w:lang w:val="pt-BR"/>
        </w:rPr>
        <w:t>Điều</w:t>
      </w:r>
      <w:r w:rsidR="00955705" w:rsidRPr="00125963">
        <w:rPr>
          <w:color w:val="000000"/>
          <w:lang w:val="vi-VN"/>
        </w:rPr>
        <w:t xml:space="preserve"> 3</w:t>
      </w:r>
      <w:r w:rsidR="0046548A">
        <w:rPr>
          <w:color w:val="000000"/>
        </w:rPr>
        <w:t>2</w:t>
      </w:r>
      <w:r w:rsidRPr="00125963">
        <w:rPr>
          <w:color w:val="000000"/>
          <w:lang w:val="pt-BR"/>
        </w:rPr>
        <w:t>. Quản lý và sử dụng con dấu</w:t>
      </w:r>
    </w:p>
    <w:p w:rsidR="00021FC7" w:rsidRPr="00125963" w:rsidRDefault="00021FC7"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1</w:t>
      </w:r>
      <w:r w:rsidR="00F942E3" w:rsidRPr="00125963">
        <w:rPr>
          <w:rFonts w:ascii="Times New Roman" w:hAnsi="Times New Roman"/>
          <w:bCs/>
          <w:color w:val="000000"/>
          <w:sz w:val="24"/>
          <w:szCs w:val="24"/>
          <w:lang w:val="fr-FR"/>
        </w:rPr>
        <w:t xml:space="preserve">. </w:t>
      </w:r>
      <w:r w:rsidR="00F942E3" w:rsidRPr="00125963">
        <w:rPr>
          <w:rFonts w:ascii="Times New Roman" w:hAnsi="Times New Roman"/>
          <w:bCs/>
          <w:color w:val="000000"/>
          <w:sz w:val="24"/>
          <w:szCs w:val="24"/>
          <w:lang w:val="vi-VN"/>
        </w:rPr>
        <w:t>Loại dấu, s</w:t>
      </w:r>
      <w:r w:rsidR="00F942E3" w:rsidRPr="00125963">
        <w:rPr>
          <w:rFonts w:ascii="Times New Roman" w:hAnsi="Times New Roman"/>
          <w:bCs/>
          <w:color w:val="000000"/>
          <w:sz w:val="24"/>
          <w:szCs w:val="24"/>
          <w:lang w:val="fr-FR"/>
        </w:rPr>
        <w:t>ố lượng và hình thức con dấu</w:t>
      </w:r>
      <w:r w:rsidRPr="00125963">
        <w:rPr>
          <w:rFonts w:ascii="Times New Roman" w:hAnsi="Times New Roman"/>
          <w:bCs/>
          <w:color w:val="000000"/>
          <w:sz w:val="24"/>
          <w:szCs w:val="24"/>
          <w:lang w:val="fr-FR"/>
        </w:rPr>
        <w:t>:</w:t>
      </w:r>
    </w:p>
    <w:p w:rsidR="00F942E3" w:rsidRPr="00125963" w:rsidRDefault="00F942E3"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vi-VN"/>
        </w:rPr>
        <w:t>Loại dấu: Dấu bao gồm dấu được làm tại cơ sở khắc dấu hoặc dấu dưới hình thức chữ ký số</w:t>
      </w:r>
    </w:p>
    <w:p w:rsidR="00021FC7" w:rsidRPr="00125963" w:rsidRDefault="00F942E3"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Số lượng con dấu : 02</w:t>
      </w:r>
      <w:r w:rsidR="00021FC7" w:rsidRPr="00125963">
        <w:rPr>
          <w:rFonts w:ascii="Times New Roman" w:hAnsi="Times New Roman"/>
          <w:bCs/>
          <w:color w:val="000000"/>
          <w:sz w:val="24"/>
          <w:szCs w:val="24"/>
          <w:lang w:val="fr-FR"/>
        </w:rPr>
        <w:t xml:space="preserve"> dấu</w:t>
      </w:r>
    </w:p>
    <w:p w:rsidR="001D09A2" w:rsidRPr="00125963" w:rsidRDefault="001D09A2"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 Dấu được làm tại cơ sở khắc dấu, nội dung con dấu như sau: Hình tròn, mực đỏ, đường kính 36mm, chính giữa con dấu là tên doanh nghiệp, vành dấu có mã số doanh nghiệp, quận và thành phố của địa chỉ trụ sở chính.</w:t>
      </w:r>
    </w:p>
    <w:p w:rsidR="001D09A2" w:rsidRPr="00125963" w:rsidRDefault="001D09A2"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 Dấu dưới hình thức chữ ký số: theo quy định của pháp luật về giao dịch điện tử</w:t>
      </w:r>
    </w:p>
    <w:p w:rsidR="00021FC7" w:rsidRPr="00125963" w:rsidRDefault="00021FC7"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2. Sử dụng và lưu giữ con dấu :</w:t>
      </w:r>
    </w:p>
    <w:p w:rsidR="00021FC7" w:rsidRPr="00125963" w:rsidRDefault="00292E43"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Giám đốc</w:t>
      </w:r>
      <w:r w:rsidR="00021FC7" w:rsidRPr="00125963">
        <w:rPr>
          <w:rFonts w:ascii="Times New Roman" w:hAnsi="Times New Roman"/>
          <w:bCs/>
          <w:color w:val="000000"/>
          <w:sz w:val="24"/>
          <w:szCs w:val="24"/>
          <w:lang w:val="fr-FR"/>
        </w:rPr>
        <w:t xml:space="preserve"> có trách nhiệm quản lý, sử dụng con dấu của công ty.</w:t>
      </w:r>
    </w:p>
    <w:p w:rsidR="00021FC7" w:rsidRPr="00125963" w:rsidRDefault="00021FC7"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Việc đóng dấu vào các loại văn bản giấy tờ phải theo đúng quy định của pháp luật.</w:t>
      </w:r>
    </w:p>
    <w:p w:rsidR="00021FC7" w:rsidRPr="00125963" w:rsidRDefault="00021FC7" w:rsidP="0046548A">
      <w:pPr>
        <w:spacing w:before="120" w:after="120" w:line="276" w:lineRule="auto"/>
        <w:jc w:val="both"/>
        <w:rPr>
          <w:rFonts w:ascii="Times New Roman" w:hAnsi="Times New Roman"/>
          <w:bCs/>
          <w:color w:val="000000"/>
          <w:sz w:val="24"/>
          <w:szCs w:val="24"/>
          <w:lang w:val="fr-FR"/>
        </w:rPr>
      </w:pPr>
      <w:r w:rsidRPr="00125963">
        <w:rPr>
          <w:rFonts w:ascii="Times New Roman" w:hAnsi="Times New Roman"/>
          <w:bCs/>
          <w:color w:val="000000"/>
          <w:sz w:val="24"/>
          <w:szCs w:val="24"/>
          <w:lang w:val="fr-FR"/>
        </w:rPr>
        <w:t>Con dấu phải được để tại trụ sở công ty và phải được quản lý chặt chẽ. Trường hợp thật cần thiết để giải quyết công việc ở xa trụ sở cơ quan thì</w:t>
      </w:r>
      <w:r w:rsidR="00F404B3" w:rsidRPr="00125963">
        <w:rPr>
          <w:rFonts w:ascii="Times New Roman" w:hAnsi="Times New Roman"/>
          <w:bCs/>
          <w:color w:val="000000"/>
          <w:sz w:val="24"/>
          <w:szCs w:val="24"/>
          <w:lang w:val="fr-FR"/>
        </w:rPr>
        <w:t xml:space="preserve"> </w:t>
      </w:r>
      <w:r w:rsidR="00292E43" w:rsidRPr="00125963">
        <w:rPr>
          <w:rFonts w:ascii="Times New Roman" w:hAnsi="Times New Roman"/>
          <w:bCs/>
          <w:color w:val="000000"/>
          <w:sz w:val="24"/>
          <w:szCs w:val="24"/>
          <w:lang w:val="fr-FR"/>
        </w:rPr>
        <w:t>Giám đốc</w:t>
      </w:r>
      <w:r w:rsidRPr="00125963">
        <w:rPr>
          <w:rFonts w:ascii="Times New Roman" w:hAnsi="Times New Roman"/>
          <w:bCs/>
          <w:color w:val="000000"/>
          <w:sz w:val="24"/>
          <w:szCs w:val="24"/>
          <w:lang w:val="fr-FR"/>
        </w:rPr>
        <w:t xml:space="preserve"> có thể mang con dấu đi theo và phải chịu trách nhiệm về việc mang con dấu ra khỏi công ty.</w:t>
      </w:r>
    </w:p>
    <w:p w:rsidR="00BF3029" w:rsidRPr="00125963" w:rsidRDefault="00021FC7" w:rsidP="0046548A">
      <w:pPr>
        <w:spacing w:before="120" w:after="120" w:line="276" w:lineRule="auto"/>
        <w:jc w:val="both"/>
        <w:rPr>
          <w:rFonts w:ascii="Times New Roman" w:hAnsi="Times New Roman"/>
          <w:bCs/>
          <w:color w:val="000000"/>
          <w:sz w:val="24"/>
          <w:szCs w:val="24"/>
          <w:lang w:val="vi-VN"/>
        </w:rPr>
      </w:pPr>
      <w:r w:rsidRPr="00125963">
        <w:rPr>
          <w:rFonts w:ascii="Times New Roman" w:hAnsi="Times New Roman"/>
          <w:bCs/>
          <w:color w:val="000000"/>
          <w:sz w:val="24"/>
          <w:szCs w:val="24"/>
          <w:lang w:val="fr-FR"/>
        </w:rPr>
        <w:t xml:space="preserve">Con dấu đang sử dụng bị mòn, hỏng hoặc có sự chuyển đổi về tổ chức hay đổi tên tổ chức thì công ty sẽ tự khắc dấu </w:t>
      </w:r>
      <w:r w:rsidR="00F942E3" w:rsidRPr="00125963">
        <w:rPr>
          <w:rFonts w:ascii="Times New Roman" w:hAnsi="Times New Roman"/>
          <w:bCs/>
          <w:color w:val="000000"/>
          <w:sz w:val="24"/>
          <w:szCs w:val="24"/>
          <w:lang w:val="vi-VN"/>
        </w:rPr>
        <w:t>và hủy dấu cũ theo quy định của pháp luật.</w:t>
      </w:r>
    </w:p>
    <w:p w:rsidR="00377710" w:rsidRPr="00125963" w:rsidRDefault="00B97E0D" w:rsidP="004E21AC">
      <w:pPr>
        <w:pStyle w:val="Heading9"/>
        <w:spacing w:line="276" w:lineRule="auto"/>
        <w:rPr>
          <w:lang w:val="vi-VN"/>
        </w:rPr>
      </w:pPr>
      <w:r w:rsidRPr="00125963">
        <w:rPr>
          <w:color w:val="000000"/>
          <w:lang w:val="vi-VN"/>
        </w:rPr>
        <w:t>Điều 3</w:t>
      </w:r>
      <w:r w:rsidR="0046548A">
        <w:rPr>
          <w:color w:val="000000"/>
        </w:rPr>
        <w:t>3</w:t>
      </w:r>
      <w:r w:rsidRPr="00125963">
        <w:rPr>
          <w:color w:val="000000"/>
          <w:lang w:val="vi-VN"/>
        </w:rPr>
        <w:t xml:space="preserve">. Các trường hợp và điều kiện giải thể doanh </w:t>
      </w:r>
      <w:bookmarkEnd w:id="179"/>
      <w:r w:rsidRPr="00125963">
        <w:rPr>
          <w:color w:val="000000"/>
          <w:lang w:val="vi-VN"/>
        </w:rPr>
        <w:t>nghiệp</w:t>
      </w:r>
      <w:bookmarkEnd w:id="180"/>
      <w:bookmarkEnd w:id="181"/>
    </w:p>
    <w:p w:rsidR="00377710" w:rsidRPr="00125963" w:rsidRDefault="0037771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1</w:t>
      </w:r>
      <w:r w:rsidR="00B97E0D" w:rsidRPr="00125963">
        <w:rPr>
          <w:rFonts w:ascii="Times New Roman" w:hAnsi="Times New Roman"/>
          <w:sz w:val="24"/>
          <w:szCs w:val="24"/>
          <w:lang w:val="vi-VN"/>
        </w:rPr>
        <w:t xml:space="preserve">. </w:t>
      </w:r>
      <w:r w:rsidRPr="00125963">
        <w:rPr>
          <w:rFonts w:ascii="Times New Roman" w:hAnsi="Times New Roman"/>
          <w:sz w:val="24"/>
          <w:szCs w:val="24"/>
          <w:lang w:val="vi-VN"/>
        </w:rPr>
        <w:t>Công ty sẽ giải thể trong các trường hợp sau đây:</w:t>
      </w:r>
    </w:p>
    <w:p w:rsidR="0046548A" w:rsidRDefault="00FA35C5"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a</w:t>
      </w:r>
      <w:r w:rsidR="00377710" w:rsidRPr="00125963">
        <w:rPr>
          <w:rFonts w:ascii="Times New Roman" w:hAnsi="Times New Roman"/>
          <w:sz w:val="24"/>
          <w:szCs w:val="24"/>
          <w:lang w:val="vi-VN"/>
        </w:rPr>
        <w:t>) Theo quyết định của Hội đồng thành viên.</w:t>
      </w:r>
    </w:p>
    <w:p w:rsidR="00377710" w:rsidRPr="00125963" w:rsidRDefault="004F540D"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b</w:t>
      </w:r>
      <w:r w:rsidR="00377710" w:rsidRPr="00125963">
        <w:rPr>
          <w:rFonts w:ascii="Times New Roman" w:hAnsi="Times New Roman"/>
          <w:sz w:val="24"/>
          <w:szCs w:val="24"/>
          <w:lang w:val="vi-VN"/>
        </w:rPr>
        <w:t xml:space="preserve">) Công ty không còn đủ số lượng thành viên tối thiểu theo quy định của </w:t>
      </w:r>
      <w:r w:rsidR="00801196" w:rsidRPr="00125963">
        <w:rPr>
          <w:rFonts w:ascii="Times New Roman" w:hAnsi="Times New Roman"/>
          <w:sz w:val="24"/>
          <w:szCs w:val="24"/>
          <w:lang w:val="vi-VN"/>
        </w:rPr>
        <w:t xml:space="preserve">Luật Doanh nghiệp năm </w:t>
      </w:r>
      <w:r w:rsidR="001560FD" w:rsidRPr="00125963">
        <w:rPr>
          <w:rFonts w:ascii="Times New Roman" w:hAnsi="Times New Roman"/>
          <w:sz w:val="24"/>
          <w:szCs w:val="24"/>
          <w:lang w:val="vi-VN"/>
        </w:rPr>
        <w:t>2014</w:t>
      </w:r>
      <w:r w:rsidR="00377710" w:rsidRPr="00125963">
        <w:rPr>
          <w:rFonts w:ascii="Times New Roman" w:hAnsi="Times New Roman"/>
          <w:sz w:val="24"/>
          <w:szCs w:val="24"/>
          <w:lang w:val="vi-VN"/>
        </w:rPr>
        <w:t xml:space="preserve"> trong thời hạn 6 tháng liên tục</w:t>
      </w:r>
      <w:r w:rsidR="00B97E0D" w:rsidRPr="00125963">
        <w:rPr>
          <w:rFonts w:ascii="Times New Roman" w:hAnsi="Times New Roman"/>
          <w:sz w:val="24"/>
          <w:szCs w:val="24"/>
          <w:lang w:val="vi-VN"/>
        </w:rPr>
        <w:t xml:space="preserve"> tục mà không làm thủ tục chuyển đổi loại hình doanh nghiệp</w:t>
      </w:r>
      <w:r w:rsidR="00377710" w:rsidRPr="00125963">
        <w:rPr>
          <w:rFonts w:ascii="Times New Roman" w:hAnsi="Times New Roman"/>
          <w:sz w:val="24"/>
          <w:szCs w:val="24"/>
          <w:lang w:val="vi-VN"/>
        </w:rPr>
        <w:t>.</w:t>
      </w:r>
    </w:p>
    <w:p w:rsidR="00377710" w:rsidRPr="00125963" w:rsidRDefault="004F540D"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c</w:t>
      </w:r>
      <w:r w:rsidR="00377710" w:rsidRPr="00125963">
        <w:rPr>
          <w:rFonts w:ascii="Times New Roman" w:hAnsi="Times New Roman"/>
          <w:sz w:val="24"/>
          <w:szCs w:val="24"/>
          <w:lang w:val="vi-VN"/>
        </w:rPr>
        <w:t>) Bị thu hồi giấy chứng nhận đăng  ký kinh doanh.</w:t>
      </w:r>
    </w:p>
    <w:p w:rsidR="00377710" w:rsidRPr="00125963" w:rsidRDefault="00377710" w:rsidP="004E21AC">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2</w:t>
      </w:r>
      <w:r w:rsidR="00B97E0D" w:rsidRPr="00125963">
        <w:rPr>
          <w:rFonts w:ascii="Times New Roman" w:hAnsi="Times New Roman"/>
          <w:sz w:val="24"/>
          <w:szCs w:val="24"/>
          <w:lang w:val="vi-VN"/>
        </w:rPr>
        <w:t xml:space="preserve">. </w:t>
      </w:r>
      <w:r w:rsidRPr="00125963">
        <w:rPr>
          <w:rFonts w:ascii="Times New Roman" w:hAnsi="Times New Roman"/>
          <w:sz w:val="24"/>
          <w:szCs w:val="24"/>
          <w:lang w:val="vi-VN"/>
        </w:rPr>
        <w:t xml:space="preserve">Công ty </w:t>
      </w:r>
      <w:r w:rsidR="000F71F6" w:rsidRPr="00125963">
        <w:rPr>
          <w:rFonts w:ascii="Times New Roman" w:hAnsi="Times New Roman"/>
          <w:sz w:val="24"/>
          <w:szCs w:val="24"/>
          <w:lang w:val="vi-VN"/>
        </w:rPr>
        <w:t>chỉ được giải thể khi bảo đảm thanh toán hết các khoản nợ, nghĩa vụ tài sản khác và không trong quá trình giải quyết tranh chấp tại Tòa án hoặc Trọng tài. Người quản lý có liên quan và doanh nghiệp quy định tại điểm d khoản 1 Điều 207 Luật doanh nghiệp năm 2020 cùng liên đới chịu trách nhiệm về các khoản nợ của doanh nghiệp.</w:t>
      </w:r>
    </w:p>
    <w:p w:rsidR="00377710" w:rsidRPr="00125963" w:rsidRDefault="00B97E0D" w:rsidP="004E21AC">
      <w:pPr>
        <w:pStyle w:val="Heading9"/>
        <w:spacing w:line="276" w:lineRule="auto"/>
        <w:rPr>
          <w:lang w:val="vi-VN"/>
        </w:rPr>
      </w:pPr>
      <w:bookmarkStart w:id="182" w:name="_Toc397766744"/>
      <w:bookmarkStart w:id="183" w:name="_Toc404678657"/>
      <w:r w:rsidRPr="00125963">
        <w:rPr>
          <w:color w:val="000000"/>
          <w:lang w:val="vi-VN"/>
        </w:rPr>
        <w:lastRenderedPageBreak/>
        <w:t>Điều 3</w:t>
      </w:r>
      <w:r w:rsidR="0046548A">
        <w:rPr>
          <w:color w:val="000000"/>
        </w:rPr>
        <w:t>4</w:t>
      </w:r>
      <w:r w:rsidRPr="00125963">
        <w:rPr>
          <w:color w:val="000000"/>
          <w:lang w:val="vi-VN"/>
        </w:rPr>
        <w:t>. Trình tự, thủ tục giải thể doanh nghiệp</w:t>
      </w:r>
      <w:bookmarkEnd w:id="182"/>
      <w:bookmarkEnd w:id="183"/>
    </w:p>
    <w:p w:rsidR="000F71F6" w:rsidRPr="00125963" w:rsidRDefault="000F71F6" w:rsidP="0046548A">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Việc giải thể doanh nghiệp thực hiện theo quy định sau đây:</w:t>
      </w:r>
    </w:p>
    <w:p w:rsidR="000F71F6" w:rsidRPr="00125963" w:rsidRDefault="000F71F6" w:rsidP="0046548A">
      <w:pPr>
        <w:spacing w:before="120" w:after="120" w:line="276" w:lineRule="auto"/>
        <w:jc w:val="both"/>
        <w:rPr>
          <w:rFonts w:ascii="Times New Roman" w:hAnsi="Times New Roman"/>
          <w:sz w:val="24"/>
          <w:szCs w:val="24"/>
          <w:lang w:val="vi-VN"/>
        </w:rPr>
      </w:pPr>
      <w:r w:rsidRPr="00125963">
        <w:rPr>
          <w:rFonts w:ascii="Times New Roman" w:hAnsi="Times New Roman"/>
          <w:sz w:val="24"/>
          <w:szCs w:val="24"/>
          <w:lang w:val="vi-VN"/>
        </w:rPr>
        <w:t>1. Thông qua nghị quyết, quyết định giải thể doanh nghiệp. Nghị quyết, quyết định giải thể doanh nghiệp phải bao gồm các nội dung chủ yếu sau đây:</w:t>
      </w:r>
    </w:p>
    <w:p w:rsidR="000F71F6" w:rsidRPr="00125963" w:rsidRDefault="000F71F6" w:rsidP="0046548A">
      <w:pPr>
        <w:spacing w:before="120" w:after="120" w:line="276" w:lineRule="auto"/>
        <w:jc w:val="both"/>
        <w:rPr>
          <w:rFonts w:ascii="Times New Roman" w:hAnsi="Times New Roman"/>
          <w:sz w:val="24"/>
          <w:szCs w:val="24"/>
          <w:lang w:val="vi-VN"/>
        </w:rPr>
      </w:pPr>
      <w:bookmarkStart w:id="184" w:name="bookmark1611"/>
      <w:bookmarkEnd w:id="184"/>
      <w:r w:rsidRPr="00125963">
        <w:rPr>
          <w:rFonts w:ascii="Times New Roman" w:hAnsi="Times New Roman"/>
          <w:sz w:val="24"/>
          <w:szCs w:val="24"/>
          <w:lang w:val="vi-VN"/>
        </w:rPr>
        <w:t>a) Tên, địa chỉ trụ sở chính của doanh nghiệp;</w:t>
      </w:r>
    </w:p>
    <w:p w:rsidR="000F71F6" w:rsidRPr="00125963" w:rsidRDefault="000F71F6" w:rsidP="0046548A">
      <w:pPr>
        <w:spacing w:before="120" w:after="120" w:line="276" w:lineRule="auto"/>
        <w:jc w:val="both"/>
        <w:rPr>
          <w:rFonts w:ascii="Times New Roman" w:hAnsi="Times New Roman"/>
          <w:sz w:val="24"/>
          <w:szCs w:val="24"/>
        </w:rPr>
      </w:pPr>
      <w:bookmarkStart w:id="185" w:name="bookmark1612"/>
      <w:bookmarkEnd w:id="185"/>
      <w:r w:rsidRPr="00125963">
        <w:rPr>
          <w:rFonts w:ascii="Times New Roman" w:hAnsi="Times New Roman"/>
          <w:sz w:val="24"/>
          <w:szCs w:val="24"/>
        </w:rPr>
        <w:t>b) Lý do giải thể;</w:t>
      </w:r>
    </w:p>
    <w:p w:rsidR="000F71F6" w:rsidRPr="00125963" w:rsidRDefault="000F71F6" w:rsidP="0046548A">
      <w:pPr>
        <w:spacing w:before="120" w:after="120" w:line="276" w:lineRule="auto"/>
        <w:jc w:val="both"/>
        <w:rPr>
          <w:rFonts w:ascii="Times New Roman" w:hAnsi="Times New Roman"/>
          <w:sz w:val="24"/>
          <w:szCs w:val="24"/>
        </w:rPr>
      </w:pPr>
      <w:bookmarkStart w:id="186" w:name="bookmark1613"/>
      <w:bookmarkEnd w:id="186"/>
      <w:r w:rsidRPr="00125963">
        <w:rPr>
          <w:rFonts w:ascii="Times New Roman" w:hAnsi="Times New Roman"/>
          <w:sz w:val="24"/>
          <w:szCs w:val="24"/>
        </w:rPr>
        <w:t>c) Thời hạn, thủ tục thanh lý hợp đồng và thanh toán các khoản nợ của doanh nghiệp;</w:t>
      </w:r>
    </w:p>
    <w:p w:rsidR="000F71F6" w:rsidRPr="00125963" w:rsidRDefault="000F71F6" w:rsidP="0046548A">
      <w:pPr>
        <w:spacing w:before="120" w:after="120" w:line="276" w:lineRule="auto"/>
        <w:jc w:val="both"/>
        <w:rPr>
          <w:rFonts w:ascii="Times New Roman" w:hAnsi="Times New Roman"/>
          <w:sz w:val="24"/>
          <w:szCs w:val="24"/>
        </w:rPr>
      </w:pPr>
      <w:bookmarkStart w:id="187" w:name="bookmark1614"/>
      <w:bookmarkEnd w:id="187"/>
      <w:r w:rsidRPr="00125963">
        <w:rPr>
          <w:rFonts w:ascii="Times New Roman" w:hAnsi="Times New Roman"/>
          <w:sz w:val="24"/>
          <w:szCs w:val="24"/>
        </w:rPr>
        <w:t>d) Phương án xử lý các nghĩa vụ phát sinh từ hợp đồng lao động;</w:t>
      </w:r>
    </w:p>
    <w:p w:rsidR="000F71F6" w:rsidRPr="00125963" w:rsidRDefault="000F71F6" w:rsidP="0046548A">
      <w:pPr>
        <w:spacing w:before="120" w:after="120" w:line="276" w:lineRule="auto"/>
        <w:jc w:val="both"/>
        <w:rPr>
          <w:rFonts w:ascii="Times New Roman" w:hAnsi="Times New Roman"/>
          <w:sz w:val="24"/>
          <w:szCs w:val="24"/>
        </w:rPr>
      </w:pPr>
      <w:r w:rsidRPr="00125963">
        <w:rPr>
          <w:rFonts w:ascii="Times New Roman" w:hAnsi="Times New Roman"/>
          <w:sz w:val="24"/>
          <w:szCs w:val="24"/>
        </w:rPr>
        <w:t>đ) Họ, tên, chữ ký của chủ doanh nghiệp tư nhân, chủ sở hữu công ty, Chủ tịch Hội đồng thành viên, Chủ tịch Hội đồng quản trị;</w:t>
      </w:r>
    </w:p>
    <w:p w:rsidR="000F71F6" w:rsidRPr="00125963" w:rsidRDefault="000F71F6" w:rsidP="0046548A">
      <w:pPr>
        <w:spacing w:before="120" w:after="120" w:line="276" w:lineRule="auto"/>
        <w:jc w:val="both"/>
        <w:rPr>
          <w:rFonts w:ascii="Times New Roman" w:hAnsi="Times New Roman"/>
          <w:sz w:val="24"/>
          <w:szCs w:val="24"/>
          <w:lang w:val="vi-VN"/>
        </w:rPr>
      </w:pPr>
      <w:bookmarkStart w:id="188" w:name="bookmark1615"/>
      <w:bookmarkEnd w:id="188"/>
      <w:r w:rsidRPr="00125963">
        <w:rPr>
          <w:rFonts w:ascii="Times New Roman" w:hAnsi="Times New Roman"/>
          <w:sz w:val="24"/>
          <w:szCs w:val="24"/>
        </w:rPr>
        <w:t>2. Hội đồng thành viên trực tiếp tổ chức thanh lý tài sản doanh nghiệp</w:t>
      </w:r>
      <w:r w:rsidR="00EF3C84" w:rsidRPr="00125963">
        <w:rPr>
          <w:rFonts w:ascii="Times New Roman" w:hAnsi="Times New Roman"/>
          <w:sz w:val="24"/>
          <w:szCs w:val="24"/>
          <w:lang w:val="vi-VN"/>
        </w:rPr>
        <w:t>.</w:t>
      </w:r>
    </w:p>
    <w:p w:rsidR="000F71F6" w:rsidRPr="00125963" w:rsidRDefault="000F71F6" w:rsidP="0046548A">
      <w:pPr>
        <w:spacing w:before="120" w:after="120" w:line="276" w:lineRule="auto"/>
        <w:jc w:val="both"/>
        <w:rPr>
          <w:rFonts w:ascii="Times New Roman" w:hAnsi="Times New Roman"/>
          <w:sz w:val="24"/>
          <w:szCs w:val="24"/>
        </w:rPr>
      </w:pPr>
      <w:bookmarkStart w:id="189" w:name="bookmark1616"/>
      <w:bookmarkEnd w:id="189"/>
      <w:r w:rsidRPr="00125963">
        <w:rPr>
          <w:rFonts w:ascii="Times New Roman" w:hAnsi="Times New Roman"/>
          <w:sz w:val="24"/>
          <w:szCs w:val="24"/>
        </w:rPr>
        <w:t>3. Trong thời hạn 07 ngày làm việc kể từ ngày thông qua, nghị quyết, quyết định giải thể và biên bản họp phải được gửi đến Cơ quan đăng ký kinh doanh, cơ quan thuế, người lao động trong doanh nghiệp. Nghị q</w:t>
      </w:r>
      <w:r w:rsidR="00EF3C84" w:rsidRPr="00125963">
        <w:rPr>
          <w:rFonts w:ascii="Times New Roman" w:hAnsi="Times New Roman"/>
          <w:sz w:val="24"/>
          <w:szCs w:val="24"/>
        </w:rPr>
        <w:t>uyết, quyết định giải thể phải</w:t>
      </w:r>
      <w:r w:rsidRPr="00125963">
        <w:rPr>
          <w:rFonts w:ascii="Times New Roman" w:hAnsi="Times New Roman"/>
          <w:sz w:val="24"/>
          <w:szCs w:val="24"/>
        </w:rPr>
        <w:t xml:space="preserve"> được niêm yết công khai tại trụ sở chính, chi nhánh, văn phòng đại diện của doanh nghiệp.</w:t>
      </w:r>
    </w:p>
    <w:p w:rsidR="000F71F6" w:rsidRPr="00125963" w:rsidRDefault="000F71F6" w:rsidP="0046548A">
      <w:pPr>
        <w:spacing w:before="120" w:after="120" w:line="276" w:lineRule="auto"/>
        <w:jc w:val="both"/>
        <w:rPr>
          <w:rFonts w:ascii="Times New Roman" w:hAnsi="Times New Roman"/>
          <w:sz w:val="24"/>
          <w:szCs w:val="24"/>
        </w:rPr>
      </w:pPr>
      <w:r w:rsidRPr="00125963">
        <w:rPr>
          <w:rFonts w:ascii="Times New Roman" w:hAnsi="Times New Roman"/>
          <w:sz w:val="24"/>
          <w:szCs w:val="24"/>
        </w:rPr>
        <w:t>Trường hợp doanh nghiệp còn nghĩa vụ tài chính chưa thanh toán thì phải gửi kèm theo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0F71F6" w:rsidRPr="00125963" w:rsidRDefault="000F71F6" w:rsidP="0046548A">
      <w:pPr>
        <w:spacing w:before="120" w:after="120" w:line="276" w:lineRule="auto"/>
        <w:jc w:val="both"/>
        <w:rPr>
          <w:rFonts w:ascii="Times New Roman" w:hAnsi="Times New Roman"/>
          <w:sz w:val="24"/>
          <w:szCs w:val="24"/>
        </w:rPr>
      </w:pPr>
      <w:bookmarkStart w:id="190" w:name="bookmark1617"/>
      <w:bookmarkStart w:id="191" w:name="bookmark1618"/>
      <w:bookmarkEnd w:id="190"/>
      <w:bookmarkEnd w:id="191"/>
      <w:r w:rsidRPr="00125963">
        <w:rPr>
          <w:rFonts w:ascii="Times New Roman" w:hAnsi="Times New Roman"/>
          <w:sz w:val="24"/>
          <w:szCs w:val="24"/>
        </w:rPr>
        <w:t>4. Các khoản nợ của doanh nghiệp được thanh toán theo thứ tự ưu tiên sau đây:</w:t>
      </w:r>
    </w:p>
    <w:p w:rsidR="000F71F6" w:rsidRPr="00125963" w:rsidRDefault="000F71F6" w:rsidP="0046548A">
      <w:pPr>
        <w:spacing w:before="120" w:after="120" w:line="276" w:lineRule="auto"/>
        <w:jc w:val="both"/>
        <w:rPr>
          <w:rFonts w:ascii="Times New Roman" w:hAnsi="Times New Roman"/>
          <w:sz w:val="24"/>
          <w:szCs w:val="24"/>
        </w:rPr>
      </w:pPr>
      <w:bookmarkStart w:id="192" w:name="bookmark1619"/>
      <w:bookmarkEnd w:id="192"/>
      <w:r w:rsidRPr="00125963">
        <w:rPr>
          <w:rFonts w:ascii="Times New Roman" w:hAnsi="Times New Roman"/>
          <w:sz w:val="24"/>
          <w:szCs w:val="24"/>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0F71F6" w:rsidRPr="00125963" w:rsidRDefault="000F71F6" w:rsidP="0046548A">
      <w:pPr>
        <w:spacing w:before="120" w:after="120" w:line="276" w:lineRule="auto"/>
        <w:jc w:val="both"/>
        <w:rPr>
          <w:rFonts w:ascii="Times New Roman" w:hAnsi="Times New Roman"/>
          <w:sz w:val="24"/>
          <w:szCs w:val="24"/>
        </w:rPr>
      </w:pPr>
      <w:bookmarkStart w:id="193" w:name="bookmark1620"/>
      <w:bookmarkEnd w:id="193"/>
      <w:r w:rsidRPr="00125963">
        <w:rPr>
          <w:rFonts w:ascii="Times New Roman" w:hAnsi="Times New Roman"/>
          <w:sz w:val="24"/>
          <w:szCs w:val="24"/>
        </w:rPr>
        <w:t>b) Nợ thuế;</w:t>
      </w:r>
    </w:p>
    <w:p w:rsidR="000F71F6" w:rsidRPr="00125963" w:rsidRDefault="000F71F6" w:rsidP="0046548A">
      <w:pPr>
        <w:spacing w:before="120" w:after="120" w:line="276" w:lineRule="auto"/>
        <w:jc w:val="both"/>
        <w:rPr>
          <w:rFonts w:ascii="Times New Roman" w:hAnsi="Times New Roman"/>
          <w:sz w:val="24"/>
          <w:szCs w:val="24"/>
        </w:rPr>
      </w:pPr>
      <w:bookmarkStart w:id="194" w:name="bookmark1621"/>
      <w:bookmarkEnd w:id="194"/>
      <w:r w:rsidRPr="00125963">
        <w:rPr>
          <w:rFonts w:ascii="Times New Roman" w:hAnsi="Times New Roman"/>
          <w:sz w:val="24"/>
          <w:szCs w:val="24"/>
        </w:rPr>
        <w:t>c) Các khoản nợ khác;</w:t>
      </w:r>
    </w:p>
    <w:p w:rsidR="000F71F6" w:rsidRPr="00125963" w:rsidRDefault="000F71F6" w:rsidP="0046548A">
      <w:pPr>
        <w:spacing w:before="120" w:after="120" w:line="276" w:lineRule="auto"/>
        <w:jc w:val="both"/>
        <w:rPr>
          <w:rFonts w:ascii="Times New Roman" w:hAnsi="Times New Roman"/>
          <w:sz w:val="24"/>
          <w:szCs w:val="24"/>
        </w:rPr>
      </w:pPr>
      <w:bookmarkStart w:id="195" w:name="bookmark1622"/>
      <w:bookmarkEnd w:id="195"/>
      <w:r w:rsidRPr="00125963">
        <w:rPr>
          <w:rFonts w:ascii="Times New Roman" w:hAnsi="Times New Roman"/>
          <w:sz w:val="24"/>
          <w:szCs w:val="24"/>
        </w:rPr>
        <w:t>5. Sau khi đã thanh toán chi phí giải thể doanh nghiệp và các khoản nợ, phần còn lại chia cho chủ doanh nghiệp tư nhân, các thành viên, cổ đông hoặc chủ sở hữu công ty theo tỷ lệ sở hữu phần vốn góp, cổ phần;</w:t>
      </w:r>
    </w:p>
    <w:p w:rsidR="000F71F6" w:rsidRPr="00125963" w:rsidRDefault="000F71F6" w:rsidP="0046548A">
      <w:pPr>
        <w:spacing w:before="120" w:after="120" w:line="276" w:lineRule="auto"/>
        <w:jc w:val="both"/>
        <w:rPr>
          <w:rFonts w:ascii="Times New Roman" w:hAnsi="Times New Roman"/>
          <w:sz w:val="24"/>
          <w:szCs w:val="24"/>
        </w:rPr>
      </w:pPr>
      <w:bookmarkStart w:id="196" w:name="bookmark1623"/>
      <w:bookmarkEnd w:id="196"/>
      <w:r w:rsidRPr="00125963">
        <w:rPr>
          <w:rFonts w:ascii="Times New Roman" w:hAnsi="Times New Roman"/>
          <w:sz w:val="24"/>
          <w:szCs w:val="24"/>
        </w:rPr>
        <w:t>6. Người đại diện theo pháp luật của doanh nghiệp gửi hồ sơ giải thể doanh nghiệp cho Cơ quan đăng ký kinh doanh trong thời hạn 05 ngày làm việc kể từ ngày thanh toán hết các khoản nợ của doanh nghiệp;</w:t>
      </w:r>
    </w:p>
    <w:p w:rsidR="00377710" w:rsidRPr="00125963" w:rsidRDefault="00BB4B71" w:rsidP="004E21AC">
      <w:pPr>
        <w:spacing w:before="120" w:after="120" w:line="276" w:lineRule="auto"/>
        <w:jc w:val="both"/>
        <w:rPr>
          <w:rFonts w:ascii="Times New Roman" w:hAnsi="Times New Roman"/>
          <w:b/>
          <w:bCs/>
          <w:sz w:val="24"/>
          <w:szCs w:val="24"/>
          <w:lang w:val="pt-BR"/>
        </w:rPr>
      </w:pPr>
      <w:bookmarkStart w:id="197" w:name="bookmark1624"/>
      <w:bookmarkEnd w:id="197"/>
      <w:r w:rsidRPr="00125963">
        <w:rPr>
          <w:rFonts w:ascii="Times New Roman" w:hAnsi="Times New Roman"/>
          <w:b/>
          <w:color w:val="000000"/>
          <w:sz w:val="24"/>
          <w:szCs w:val="24"/>
          <w:lang w:val="pt-BR"/>
        </w:rPr>
        <w:t>Điều 3</w:t>
      </w:r>
      <w:r w:rsidR="0046548A">
        <w:rPr>
          <w:rFonts w:ascii="Times New Roman" w:hAnsi="Times New Roman"/>
          <w:b/>
          <w:color w:val="000000"/>
          <w:sz w:val="24"/>
          <w:szCs w:val="24"/>
        </w:rPr>
        <w:t>5</w:t>
      </w:r>
      <w:r w:rsidRPr="00125963">
        <w:rPr>
          <w:rFonts w:ascii="Times New Roman" w:hAnsi="Times New Roman"/>
          <w:b/>
          <w:color w:val="000000"/>
          <w:sz w:val="24"/>
          <w:szCs w:val="24"/>
          <w:lang w:val="pt-BR"/>
        </w:rPr>
        <w:t>. Phá sản</w:t>
      </w:r>
    </w:p>
    <w:p w:rsidR="00377710" w:rsidRPr="00125963" w:rsidRDefault="00377710" w:rsidP="0046548A">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Việc phá sản doanh nghiệp được thực hiện theo quy định của pháp luật về phá sản.</w:t>
      </w:r>
    </w:p>
    <w:p w:rsidR="00377710" w:rsidRPr="00125963" w:rsidRDefault="00B97E0D" w:rsidP="004E21AC">
      <w:pPr>
        <w:spacing w:before="120" w:after="120" w:line="276" w:lineRule="auto"/>
        <w:jc w:val="both"/>
        <w:rPr>
          <w:rFonts w:ascii="Times New Roman" w:hAnsi="Times New Roman"/>
          <w:b/>
          <w:bCs/>
          <w:sz w:val="24"/>
          <w:szCs w:val="24"/>
          <w:lang w:val="pt-BR"/>
        </w:rPr>
      </w:pPr>
      <w:r w:rsidRPr="00125963">
        <w:rPr>
          <w:rFonts w:ascii="Times New Roman" w:hAnsi="Times New Roman"/>
          <w:b/>
          <w:bCs/>
          <w:sz w:val="24"/>
          <w:szCs w:val="24"/>
          <w:lang w:val="pt-BR"/>
        </w:rPr>
        <w:t>Điều 3</w:t>
      </w:r>
      <w:r w:rsidR="0046548A">
        <w:rPr>
          <w:rFonts w:ascii="Times New Roman" w:hAnsi="Times New Roman"/>
          <w:b/>
          <w:bCs/>
          <w:sz w:val="24"/>
          <w:szCs w:val="24"/>
        </w:rPr>
        <w:t>6</w:t>
      </w:r>
      <w:r w:rsidRPr="00125963">
        <w:rPr>
          <w:rFonts w:ascii="Times New Roman" w:hAnsi="Times New Roman"/>
          <w:b/>
          <w:bCs/>
          <w:sz w:val="24"/>
          <w:szCs w:val="24"/>
          <w:lang w:val="pt-BR"/>
        </w:rPr>
        <w:t>. Tranh chấp</w:t>
      </w:r>
    </w:p>
    <w:p w:rsidR="006A3100" w:rsidRPr="00125963" w:rsidRDefault="00377710" w:rsidP="0046548A">
      <w:pPr>
        <w:pStyle w:val="BodyTextIndent"/>
        <w:spacing w:before="120" w:after="120" w:line="276" w:lineRule="auto"/>
        <w:ind w:left="0" w:firstLine="0"/>
        <w:rPr>
          <w:rFonts w:ascii="Times New Roman" w:hAnsi="Times New Roman"/>
          <w:sz w:val="24"/>
          <w:szCs w:val="24"/>
          <w:lang w:val="pt-BR"/>
        </w:rPr>
      </w:pPr>
      <w:r w:rsidRPr="00125963">
        <w:rPr>
          <w:rFonts w:ascii="Times New Roman" w:hAnsi="Times New Roman"/>
          <w:sz w:val="24"/>
          <w:szCs w:val="24"/>
          <w:lang w:val="pt-BR"/>
        </w:rPr>
        <w:t>Các tranh chấp nội bộ giữa Công ty với thành viên của Công ty, giữa các thành viên Công ty với nhau liên quan đến thành lập, hoạt động</w:t>
      </w:r>
      <w:r w:rsidR="00B97E0D" w:rsidRPr="00125963">
        <w:rPr>
          <w:rFonts w:ascii="Times New Roman" w:hAnsi="Times New Roman"/>
          <w:sz w:val="24"/>
          <w:szCs w:val="24"/>
          <w:lang w:val="pt-BR"/>
        </w:rPr>
        <w:t>,</w:t>
      </w:r>
      <w:r w:rsidRPr="00125963">
        <w:rPr>
          <w:rFonts w:ascii="Times New Roman" w:hAnsi="Times New Roman"/>
          <w:sz w:val="24"/>
          <w:szCs w:val="24"/>
          <w:lang w:val="pt-BR"/>
        </w:rPr>
        <w:t xml:space="preserve"> giải thể Công ty trước hết phải được giải quyết thông qua thương lượng, hoà giải.</w:t>
      </w:r>
    </w:p>
    <w:p w:rsidR="00377710" w:rsidRPr="00125963" w:rsidRDefault="006A3100" w:rsidP="0046548A">
      <w:pPr>
        <w:pStyle w:val="BodyTextIndent"/>
        <w:spacing w:before="120" w:after="120" w:line="276" w:lineRule="auto"/>
        <w:ind w:left="0" w:firstLine="0"/>
        <w:rPr>
          <w:rFonts w:ascii="Times New Roman" w:hAnsi="Times New Roman"/>
          <w:sz w:val="24"/>
          <w:szCs w:val="24"/>
          <w:lang w:val="pt-BR"/>
        </w:rPr>
      </w:pPr>
      <w:r w:rsidRPr="00125963">
        <w:rPr>
          <w:rFonts w:ascii="Times New Roman" w:hAnsi="Times New Roman"/>
          <w:sz w:val="24"/>
          <w:szCs w:val="24"/>
          <w:lang w:val="pt-BR"/>
        </w:rPr>
        <w:lastRenderedPageBreak/>
        <w:t xml:space="preserve">Trường hợp Công ty không tự giải quyết được, </w:t>
      </w:r>
      <w:r w:rsidR="00921899" w:rsidRPr="00125963">
        <w:rPr>
          <w:rFonts w:ascii="Times New Roman" w:hAnsi="Times New Roman"/>
          <w:sz w:val="24"/>
          <w:szCs w:val="24"/>
          <w:lang w:val="pt-BR"/>
        </w:rPr>
        <w:t xml:space="preserve">các </w:t>
      </w:r>
      <w:r w:rsidRPr="00125963">
        <w:rPr>
          <w:rFonts w:ascii="Times New Roman" w:hAnsi="Times New Roman"/>
          <w:sz w:val="24"/>
          <w:szCs w:val="24"/>
          <w:lang w:val="pt-BR"/>
        </w:rPr>
        <w:t xml:space="preserve">tranh chấp </w:t>
      </w:r>
      <w:r w:rsidR="00921899" w:rsidRPr="00125963">
        <w:rPr>
          <w:rFonts w:ascii="Times New Roman" w:hAnsi="Times New Roman"/>
          <w:sz w:val="24"/>
          <w:szCs w:val="24"/>
          <w:lang w:val="pt-BR"/>
        </w:rPr>
        <w:t>trên</w:t>
      </w:r>
      <w:r w:rsidRPr="00125963">
        <w:rPr>
          <w:rFonts w:ascii="Times New Roman" w:hAnsi="Times New Roman"/>
          <w:sz w:val="24"/>
          <w:szCs w:val="24"/>
          <w:lang w:val="pt-BR"/>
        </w:rPr>
        <w:t xml:space="preserve"> sẽ được giải quyết tại Cơ quan có thẩm quyền theo quy định của pháp luật</w:t>
      </w:r>
      <w:r w:rsidR="00377710" w:rsidRPr="00125963">
        <w:rPr>
          <w:rFonts w:ascii="Times New Roman" w:hAnsi="Times New Roman"/>
          <w:sz w:val="24"/>
          <w:szCs w:val="24"/>
          <w:lang w:val="pt-BR"/>
        </w:rPr>
        <w:t>.</w:t>
      </w:r>
    </w:p>
    <w:p w:rsidR="00377710" w:rsidRPr="00125963" w:rsidRDefault="00B97E0D" w:rsidP="004E21AC">
      <w:pPr>
        <w:spacing w:before="120" w:after="120" w:line="276" w:lineRule="auto"/>
        <w:jc w:val="both"/>
        <w:rPr>
          <w:rFonts w:ascii="Times New Roman" w:hAnsi="Times New Roman"/>
          <w:b/>
          <w:bCs/>
          <w:sz w:val="24"/>
          <w:szCs w:val="24"/>
          <w:lang w:val="pt-BR"/>
        </w:rPr>
      </w:pPr>
      <w:r w:rsidRPr="00125963">
        <w:rPr>
          <w:rFonts w:ascii="Times New Roman" w:hAnsi="Times New Roman"/>
          <w:b/>
          <w:bCs/>
          <w:sz w:val="24"/>
          <w:szCs w:val="24"/>
          <w:lang w:val="pt-BR"/>
        </w:rPr>
        <w:t>Điều</w:t>
      </w:r>
      <w:r w:rsidR="000F71F6" w:rsidRPr="00125963">
        <w:rPr>
          <w:rFonts w:ascii="Times New Roman" w:hAnsi="Times New Roman"/>
          <w:b/>
          <w:bCs/>
          <w:sz w:val="24"/>
          <w:szCs w:val="24"/>
          <w:lang w:val="pt-BR"/>
        </w:rPr>
        <w:t xml:space="preserve"> 3</w:t>
      </w:r>
      <w:r w:rsidR="0046548A">
        <w:rPr>
          <w:rFonts w:ascii="Times New Roman" w:hAnsi="Times New Roman"/>
          <w:b/>
          <w:bCs/>
          <w:sz w:val="24"/>
          <w:szCs w:val="24"/>
        </w:rPr>
        <w:t>7</w:t>
      </w:r>
      <w:r w:rsidRPr="00125963">
        <w:rPr>
          <w:rFonts w:ascii="Times New Roman" w:hAnsi="Times New Roman"/>
          <w:b/>
          <w:bCs/>
          <w:sz w:val="24"/>
          <w:szCs w:val="24"/>
          <w:lang w:val="pt-BR"/>
        </w:rPr>
        <w:t>. Sửa đổi, bổ sung điều lệ</w:t>
      </w:r>
    </w:p>
    <w:p w:rsidR="00377710" w:rsidRPr="00125963" w:rsidRDefault="006A3100" w:rsidP="0046548A">
      <w:pPr>
        <w:pStyle w:val="BodyTextIndent"/>
        <w:spacing w:before="120" w:after="120" w:line="276" w:lineRule="auto"/>
        <w:ind w:left="0" w:firstLine="0"/>
        <w:rPr>
          <w:rFonts w:ascii="Times New Roman" w:hAnsi="Times New Roman"/>
          <w:sz w:val="24"/>
          <w:szCs w:val="24"/>
          <w:lang w:val="pt-BR"/>
        </w:rPr>
      </w:pPr>
      <w:r w:rsidRPr="00125963">
        <w:rPr>
          <w:rFonts w:ascii="Times New Roman" w:hAnsi="Times New Roman"/>
          <w:sz w:val="24"/>
          <w:szCs w:val="24"/>
          <w:lang w:val="pt-BR"/>
        </w:rPr>
        <w:t xml:space="preserve">1. </w:t>
      </w:r>
      <w:r w:rsidR="00921899" w:rsidRPr="00125963">
        <w:rPr>
          <w:rFonts w:ascii="Times New Roman" w:hAnsi="Times New Roman"/>
          <w:sz w:val="24"/>
          <w:szCs w:val="24"/>
          <w:lang w:val="pt-BR"/>
        </w:rPr>
        <w:t>Việc bổ sung, sửa đổi Điều lệ này phải được Hội đồng thành viên xem xét quyết định.</w:t>
      </w:r>
    </w:p>
    <w:p w:rsidR="00BF3029" w:rsidRPr="00125963" w:rsidRDefault="006A3100" w:rsidP="0046548A">
      <w:pPr>
        <w:pStyle w:val="BodyTextIndent"/>
        <w:spacing w:before="120" w:after="120" w:line="276" w:lineRule="auto"/>
        <w:ind w:left="0" w:firstLine="0"/>
        <w:rPr>
          <w:rFonts w:ascii="Times New Roman" w:hAnsi="Times New Roman"/>
          <w:sz w:val="24"/>
          <w:szCs w:val="24"/>
          <w:lang w:val="pt-BR"/>
        </w:rPr>
      </w:pPr>
      <w:r w:rsidRPr="00125963">
        <w:rPr>
          <w:rFonts w:ascii="Times New Roman" w:hAnsi="Times New Roman"/>
          <w:sz w:val="24"/>
          <w:szCs w:val="24"/>
          <w:lang w:val="pt-BR"/>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377710" w:rsidRPr="00125963" w:rsidRDefault="006E753D" w:rsidP="004E21AC">
      <w:pPr>
        <w:spacing w:before="120" w:after="120" w:line="276" w:lineRule="auto"/>
        <w:jc w:val="both"/>
        <w:rPr>
          <w:rFonts w:ascii="Times New Roman" w:hAnsi="Times New Roman"/>
          <w:b/>
          <w:bCs/>
          <w:sz w:val="24"/>
          <w:szCs w:val="24"/>
          <w:lang w:val="pt-BR"/>
        </w:rPr>
      </w:pPr>
      <w:r w:rsidRPr="00125963">
        <w:rPr>
          <w:rFonts w:ascii="Times New Roman" w:hAnsi="Times New Roman"/>
          <w:b/>
          <w:bCs/>
          <w:sz w:val="24"/>
          <w:szCs w:val="24"/>
          <w:lang w:val="pt-BR"/>
        </w:rPr>
        <w:t>Điều 3</w:t>
      </w:r>
      <w:r w:rsidR="0046548A">
        <w:rPr>
          <w:rFonts w:ascii="Times New Roman" w:hAnsi="Times New Roman"/>
          <w:b/>
          <w:bCs/>
          <w:sz w:val="24"/>
          <w:szCs w:val="24"/>
        </w:rPr>
        <w:t>8</w:t>
      </w:r>
      <w:r w:rsidR="00B97E0D" w:rsidRPr="00125963">
        <w:rPr>
          <w:rFonts w:ascii="Times New Roman" w:hAnsi="Times New Roman"/>
          <w:b/>
          <w:bCs/>
          <w:sz w:val="24"/>
          <w:szCs w:val="24"/>
          <w:lang w:val="pt-BR"/>
        </w:rPr>
        <w:t>. Hiệu lực</w:t>
      </w:r>
    </w:p>
    <w:p w:rsidR="00BF3029" w:rsidRDefault="00377710" w:rsidP="004E21AC">
      <w:pPr>
        <w:spacing w:before="120" w:after="120" w:line="276" w:lineRule="auto"/>
        <w:jc w:val="both"/>
        <w:rPr>
          <w:rFonts w:ascii="Times New Roman" w:hAnsi="Times New Roman"/>
          <w:sz w:val="24"/>
          <w:szCs w:val="24"/>
          <w:lang w:val="pt-BR"/>
        </w:rPr>
      </w:pPr>
      <w:r w:rsidRPr="00125963">
        <w:rPr>
          <w:rFonts w:ascii="Times New Roman" w:hAnsi="Times New Roman"/>
          <w:sz w:val="24"/>
          <w:szCs w:val="24"/>
          <w:lang w:val="pt-BR"/>
        </w:rPr>
        <w:t xml:space="preserve">Điều lệ này được lập thành </w:t>
      </w:r>
      <w:r w:rsidR="00B97E0D" w:rsidRPr="00125963">
        <w:rPr>
          <w:rFonts w:ascii="Times New Roman" w:hAnsi="Times New Roman"/>
          <w:sz w:val="24"/>
          <w:szCs w:val="24"/>
          <w:lang w:val="pt-BR"/>
        </w:rPr>
        <w:t>4</w:t>
      </w:r>
      <w:r w:rsidRPr="00125963">
        <w:rPr>
          <w:rFonts w:ascii="Times New Roman" w:hAnsi="Times New Roman"/>
          <w:sz w:val="24"/>
          <w:szCs w:val="24"/>
          <w:lang w:val="pt-BR"/>
        </w:rPr>
        <w:t xml:space="preserve"> chương </w:t>
      </w:r>
      <w:r w:rsidR="00515303" w:rsidRPr="00125963">
        <w:rPr>
          <w:rFonts w:ascii="Times New Roman" w:hAnsi="Times New Roman"/>
          <w:sz w:val="24"/>
          <w:szCs w:val="24"/>
          <w:lang w:val="pt-BR"/>
        </w:rPr>
        <w:t>3</w:t>
      </w:r>
      <w:r w:rsidR="00955705" w:rsidRPr="00125963">
        <w:rPr>
          <w:rFonts w:ascii="Times New Roman" w:hAnsi="Times New Roman"/>
          <w:sz w:val="24"/>
          <w:szCs w:val="24"/>
          <w:lang w:val="pt-BR"/>
        </w:rPr>
        <w:t>9</w:t>
      </w:r>
      <w:r w:rsidRPr="00125963">
        <w:rPr>
          <w:rFonts w:ascii="Times New Roman" w:hAnsi="Times New Roman"/>
          <w:sz w:val="24"/>
          <w:szCs w:val="24"/>
          <w:lang w:val="pt-BR"/>
        </w:rPr>
        <w:t xml:space="preserve"> điều, được tất cả các thành</w:t>
      </w:r>
      <w:r w:rsidR="00BB4B71" w:rsidRPr="00125963">
        <w:rPr>
          <w:rFonts w:ascii="Times New Roman" w:hAnsi="Times New Roman"/>
          <w:sz w:val="24"/>
          <w:szCs w:val="24"/>
          <w:lang w:val="pt-BR"/>
        </w:rPr>
        <w:t xml:space="preserve"> viên</w:t>
      </w:r>
      <w:r w:rsidR="00921899" w:rsidRPr="00125963">
        <w:rPr>
          <w:rFonts w:ascii="Times New Roman" w:hAnsi="Times New Roman"/>
          <w:sz w:val="24"/>
          <w:szCs w:val="24"/>
          <w:lang w:val="pt-BR"/>
        </w:rPr>
        <w:t xml:space="preserve"> Công </w:t>
      </w:r>
      <w:r w:rsidR="004F540D" w:rsidRPr="00125963">
        <w:rPr>
          <w:rFonts w:ascii="Times New Roman" w:hAnsi="Times New Roman"/>
          <w:sz w:val="24"/>
          <w:szCs w:val="24"/>
          <w:lang w:val="pt-BR"/>
        </w:rPr>
        <w:t>ty nhất trí thông qua và có hiệu lực kể từ ngày Công ty được cấp Giấy chứng nhận đăng ký doanh nghiệp</w:t>
      </w:r>
      <w:r w:rsidR="00BF3029" w:rsidRPr="00125963">
        <w:rPr>
          <w:rFonts w:ascii="Times New Roman" w:hAnsi="Times New Roman"/>
          <w:sz w:val="24"/>
          <w:szCs w:val="24"/>
          <w:lang w:val="pt-BR"/>
        </w:rPr>
        <w:t xml:space="preserve">. </w:t>
      </w:r>
    </w:p>
    <w:p w:rsidR="0046548A" w:rsidRPr="00125963" w:rsidRDefault="0046548A" w:rsidP="004E21AC">
      <w:pPr>
        <w:spacing w:before="120" w:after="120" w:line="276" w:lineRule="auto"/>
        <w:jc w:val="both"/>
        <w:rPr>
          <w:rFonts w:ascii="Times New Roman" w:hAnsi="Times New Roman"/>
          <w:sz w:val="24"/>
          <w:szCs w:val="24"/>
          <w:lang w:val="pt-BR"/>
        </w:rPr>
      </w:pPr>
    </w:p>
    <w:p w:rsidR="00021FC7" w:rsidRPr="00125963" w:rsidRDefault="00021FC7" w:rsidP="004E21AC">
      <w:pPr>
        <w:spacing w:before="120" w:after="120" w:line="276" w:lineRule="auto"/>
        <w:jc w:val="center"/>
        <w:rPr>
          <w:rFonts w:ascii="Times New Roman" w:hAnsi="Times New Roman"/>
          <w:b/>
          <w:sz w:val="24"/>
          <w:szCs w:val="24"/>
          <w:lang w:val="vi-VN"/>
        </w:rPr>
      </w:pPr>
      <w:r w:rsidRPr="00125963">
        <w:rPr>
          <w:rFonts w:ascii="Times New Roman" w:hAnsi="Times New Roman"/>
          <w:b/>
          <w:sz w:val="24"/>
          <w:szCs w:val="24"/>
          <w:lang w:val="vi-VN"/>
        </w:rPr>
        <w:t>CHỮ KÝ CỦA CÁC THÀNH VIÊN</w:t>
      </w:r>
    </w:p>
    <w:p w:rsidR="006A1364" w:rsidRPr="00125963" w:rsidRDefault="006A1364" w:rsidP="004E21AC">
      <w:pPr>
        <w:spacing w:before="120" w:after="120" w:line="276" w:lineRule="auto"/>
        <w:ind w:firstLine="720"/>
        <w:jc w:val="center"/>
        <w:rPr>
          <w:rFonts w:ascii="Times New Roman" w:hAnsi="Times New Roman"/>
          <w:sz w:val="24"/>
          <w:szCs w:val="24"/>
          <w:lang w:val="pt-BR"/>
        </w:rPr>
      </w:pPr>
    </w:p>
    <w:p w:rsidR="001217EC" w:rsidRPr="00125963" w:rsidRDefault="001217EC" w:rsidP="004E21AC">
      <w:pPr>
        <w:spacing w:before="120" w:after="120" w:line="276" w:lineRule="auto"/>
        <w:ind w:firstLine="720"/>
        <w:jc w:val="center"/>
        <w:rPr>
          <w:rFonts w:ascii="Times New Roman" w:hAnsi="Times New Roman"/>
          <w:sz w:val="24"/>
          <w:szCs w:val="24"/>
          <w:lang w:val="pt-BR"/>
        </w:rPr>
      </w:pPr>
    </w:p>
    <w:p w:rsidR="001217EC" w:rsidRPr="00125963" w:rsidRDefault="001217EC" w:rsidP="004E21AC">
      <w:pPr>
        <w:spacing w:before="120" w:after="120" w:line="276" w:lineRule="auto"/>
        <w:ind w:firstLine="720"/>
        <w:jc w:val="center"/>
        <w:rPr>
          <w:rFonts w:ascii="Times New Roman" w:hAnsi="Times New Roman"/>
          <w:sz w:val="24"/>
          <w:szCs w:val="24"/>
          <w:lang w:val="pt-BR"/>
        </w:rPr>
      </w:pPr>
    </w:p>
    <w:p w:rsidR="001217EC" w:rsidRPr="00125963" w:rsidRDefault="001217EC" w:rsidP="004E21AC">
      <w:pPr>
        <w:spacing w:before="120" w:after="120" w:line="276" w:lineRule="auto"/>
        <w:ind w:firstLine="720"/>
        <w:jc w:val="center"/>
        <w:rPr>
          <w:rFonts w:ascii="Times New Roman" w:hAnsi="Times New Roman"/>
          <w:sz w:val="24"/>
          <w:szCs w:val="24"/>
          <w:lang w:val="pt-BR"/>
        </w:rPr>
      </w:pPr>
    </w:p>
    <w:tbl>
      <w:tblPr>
        <w:tblW w:w="0" w:type="auto"/>
        <w:tblLook w:val="04A0" w:firstRow="1" w:lastRow="0" w:firstColumn="1" w:lastColumn="0" w:noHBand="0" w:noVBand="1"/>
      </w:tblPr>
      <w:tblGrid>
        <w:gridCol w:w="4536"/>
        <w:gridCol w:w="4536"/>
      </w:tblGrid>
      <w:tr w:rsidR="001217EC" w:rsidRPr="00125963" w:rsidTr="0006140A">
        <w:tc>
          <w:tcPr>
            <w:tcW w:w="4785" w:type="dxa"/>
            <w:shd w:val="clear" w:color="auto" w:fill="auto"/>
          </w:tcPr>
          <w:p w:rsidR="001217EC" w:rsidRPr="00125963" w:rsidRDefault="001217EC" w:rsidP="0006140A">
            <w:pPr>
              <w:spacing w:before="120" w:after="120" w:line="276" w:lineRule="auto"/>
              <w:jc w:val="center"/>
              <w:rPr>
                <w:rFonts w:ascii="Times New Roman" w:hAnsi="Times New Roman"/>
                <w:b/>
                <w:sz w:val="24"/>
                <w:szCs w:val="24"/>
                <w:lang w:val="pt-BR"/>
              </w:rPr>
            </w:pPr>
          </w:p>
        </w:tc>
        <w:tc>
          <w:tcPr>
            <w:tcW w:w="4786" w:type="dxa"/>
            <w:shd w:val="clear" w:color="auto" w:fill="auto"/>
          </w:tcPr>
          <w:p w:rsidR="001217EC" w:rsidRPr="00125963" w:rsidRDefault="001217EC" w:rsidP="0006140A">
            <w:pPr>
              <w:spacing w:before="120" w:after="120" w:line="276" w:lineRule="auto"/>
              <w:jc w:val="center"/>
              <w:rPr>
                <w:rFonts w:ascii="Times New Roman" w:hAnsi="Times New Roman"/>
                <w:b/>
                <w:sz w:val="24"/>
                <w:szCs w:val="24"/>
                <w:lang w:val="pt-BR"/>
              </w:rPr>
            </w:pPr>
            <w:bookmarkStart w:id="198" w:name="_GoBack"/>
            <w:bookmarkEnd w:id="198"/>
          </w:p>
        </w:tc>
      </w:tr>
    </w:tbl>
    <w:p w:rsidR="001217EC" w:rsidRDefault="001217EC" w:rsidP="004E21AC">
      <w:pPr>
        <w:spacing w:before="120" w:after="120" w:line="276" w:lineRule="auto"/>
        <w:ind w:firstLine="720"/>
        <w:jc w:val="center"/>
        <w:rPr>
          <w:rFonts w:ascii="Times New Roman" w:hAnsi="Times New Roman"/>
          <w:sz w:val="24"/>
          <w:szCs w:val="24"/>
          <w:lang w:val="pt-BR"/>
        </w:rPr>
      </w:pPr>
    </w:p>
    <w:p w:rsidR="00567BA8" w:rsidRDefault="00567BA8" w:rsidP="004E21AC">
      <w:pPr>
        <w:spacing w:before="120" w:after="120" w:line="276" w:lineRule="auto"/>
        <w:ind w:firstLine="720"/>
        <w:jc w:val="center"/>
        <w:rPr>
          <w:rFonts w:ascii="Times New Roman" w:hAnsi="Times New Roman"/>
          <w:sz w:val="24"/>
          <w:szCs w:val="24"/>
          <w:lang w:val="pt-BR"/>
        </w:rPr>
      </w:pPr>
    </w:p>
    <w:p w:rsidR="00567BA8" w:rsidRDefault="00567BA8" w:rsidP="004E21AC">
      <w:pPr>
        <w:spacing w:before="120" w:after="120" w:line="276" w:lineRule="auto"/>
        <w:ind w:firstLine="720"/>
        <w:jc w:val="center"/>
        <w:rPr>
          <w:rFonts w:ascii="Times New Roman" w:hAnsi="Times New Roman"/>
          <w:sz w:val="24"/>
          <w:szCs w:val="24"/>
          <w:lang w:val="pt-BR"/>
        </w:rPr>
      </w:pPr>
    </w:p>
    <w:p w:rsidR="00567BA8" w:rsidRPr="00125963" w:rsidRDefault="00567BA8" w:rsidP="004E21AC">
      <w:pPr>
        <w:spacing w:before="120" w:after="120" w:line="276" w:lineRule="auto"/>
        <w:ind w:firstLine="720"/>
        <w:jc w:val="center"/>
        <w:rPr>
          <w:rFonts w:ascii="Times New Roman" w:hAnsi="Times New Roman"/>
          <w:sz w:val="24"/>
          <w:szCs w:val="24"/>
          <w:lang w:val="pt-BR"/>
        </w:rPr>
      </w:pPr>
    </w:p>
    <w:p w:rsidR="00021FC7" w:rsidRPr="00125963" w:rsidRDefault="00021FC7" w:rsidP="004E21AC">
      <w:pPr>
        <w:spacing w:before="120" w:after="120" w:line="276" w:lineRule="auto"/>
        <w:jc w:val="center"/>
        <w:rPr>
          <w:rFonts w:ascii="Times New Roman" w:hAnsi="Times New Roman"/>
          <w:b/>
          <w:color w:val="000000"/>
          <w:sz w:val="24"/>
          <w:szCs w:val="24"/>
          <w:lang w:val="pt-BR"/>
        </w:rPr>
      </w:pPr>
      <w:r w:rsidRPr="00125963">
        <w:rPr>
          <w:rFonts w:ascii="Times New Roman" w:hAnsi="Times New Roman"/>
          <w:b/>
          <w:color w:val="000000"/>
          <w:sz w:val="24"/>
          <w:szCs w:val="24"/>
          <w:lang w:val="pt-BR"/>
        </w:rPr>
        <w:t>CHỮ KÝ CỦA NGƯỜI ĐẠI DIỆN THEO PHÁP LUẬT</w:t>
      </w:r>
    </w:p>
    <w:p w:rsidR="00021FC7" w:rsidRPr="00125963" w:rsidRDefault="00021FC7" w:rsidP="004E21AC">
      <w:pPr>
        <w:spacing w:before="120" w:after="120" w:line="276" w:lineRule="auto"/>
        <w:jc w:val="center"/>
        <w:rPr>
          <w:rFonts w:ascii="Times New Roman" w:hAnsi="Times New Roman"/>
          <w:sz w:val="24"/>
          <w:szCs w:val="24"/>
          <w:lang w:val="pt-BR"/>
        </w:rPr>
      </w:pPr>
    </w:p>
    <w:p w:rsidR="001217EC" w:rsidRPr="00125963" w:rsidRDefault="001217EC" w:rsidP="004E21AC">
      <w:pPr>
        <w:spacing w:before="120" w:after="120" w:line="276" w:lineRule="auto"/>
        <w:jc w:val="center"/>
        <w:rPr>
          <w:rFonts w:ascii="Times New Roman" w:hAnsi="Times New Roman"/>
          <w:sz w:val="24"/>
          <w:szCs w:val="24"/>
          <w:lang w:val="pt-BR"/>
        </w:rPr>
      </w:pPr>
    </w:p>
    <w:p w:rsidR="001217EC" w:rsidRPr="00125963" w:rsidRDefault="001217EC" w:rsidP="004E21AC">
      <w:pPr>
        <w:spacing w:before="120" w:after="120" w:line="276" w:lineRule="auto"/>
        <w:jc w:val="center"/>
        <w:rPr>
          <w:rFonts w:ascii="Times New Roman" w:hAnsi="Times New Roman"/>
          <w:sz w:val="24"/>
          <w:szCs w:val="24"/>
          <w:lang w:val="pt-BR"/>
        </w:rPr>
      </w:pPr>
    </w:p>
    <w:p w:rsidR="001217EC" w:rsidRPr="00125963" w:rsidRDefault="001217EC" w:rsidP="004E21AC">
      <w:pPr>
        <w:spacing w:before="120" w:after="120" w:line="276" w:lineRule="auto"/>
        <w:jc w:val="center"/>
        <w:rPr>
          <w:rFonts w:ascii="Times New Roman" w:hAnsi="Times New Roman"/>
          <w:sz w:val="24"/>
          <w:szCs w:val="24"/>
          <w:lang w:val="pt-BR"/>
        </w:rPr>
      </w:pPr>
    </w:p>
    <w:p w:rsidR="001217EC" w:rsidRPr="00125963" w:rsidRDefault="001217EC" w:rsidP="0046548A">
      <w:pPr>
        <w:spacing w:before="120" w:after="120" w:line="276" w:lineRule="auto"/>
        <w:jc w:val="center"/>
        <w:rPr>
          <w:rFonts w:ascii="Times New Roman" w:hAnsi="Times New Roman"/>
          <w:b/>
          <w:sz w:val="24"/>
          <w:szCs w:val="24"/>
          <w:lang w:val="pt-BR"/>
        </w:rPr>
      </w:pPr>
    </w:p>
    <w:sectPr w:rsidR="001217EC" w:rsidRPr="00125963" w:rsidSect="00125963">
      <w:pgSz w:w="11907" w:h="16840" w:code="9"/>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BD1" w:rsidRDefault="003C4BD1">
      <w:r>
        <w:separator/>
      </w:r>
    </w:p>
  </w:endnote>
  <w:endnote w:type="continuationSeparator" w:id="0">
    <w:p w:rsidR="003C4BD1" w:rsidRDefault="003C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BD1" w:rsidRDefault="003C4BD1">
      <w:r>
        <w:separator/>
      </w:r>
    </w:p>
  </w:footnote>
  <w:footnote w:type="continuationSeparator" w:id="0">
    <w:p w:rsidR="003C4BD1" w:rsidRDefault="003C4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2023C"/>
    <w:multiLevelType w:val="singleLevel"/>
    <w:tmpl w:val="39DC3726"/>
    <w:lvl w:ilvl="0">
      <w:numFmt w:val="none"/>
      <w:lvlText w:val=""/>
      <w:lvlJc w:val="left"/>
      <w:pPr>
        <w:tabs>
          <w:tab w:val="num" w:pos="360"/>
        </w:tabs>
      </w:pPr>
    </w:lvl>
  </w:abstractNum>
  <w:abstractNum w:abstractNumId="1" w15:restartNumberingAfterBreak="0">
    <w:nsid w:val="29EB68B3"/>
    <w:multiLevelType w:val="multilevel"/>
    <w:tmpl w:val="0C461C2A"/>
    <w:lvl w:ilvl="0">
      <w:numFmt w:val="none"/>
      <w:lvlText w:val=""/>
      <w:lvlJc w:val="left"/>
      <w:pPr>
        <w:tabs>
          <w:tab w:val="num" w:pos="360"/>
        </w:tabs>
      </w:pPr>
    </w:lvl>
    <w:lvl w:ilvl="1">
      <w:numFmt w:val="none"/>
      <w:lvlText w:val=""/>
      <w:lvlJc w:val="left"/>
      <w:pPr>
        <w:tabs>
          <w:tab w:val="num" w:pos="360"/>
        </w:tabs>
      </w:pPr>
    </w:lvl>
    <w:lvl w:ilvl="2">
      <w:start w:val="1"/>
      <w:numFmt w:val="decimal"/>
      <w:lvlText w:val="%1.%2.%3"/>
      <w:lvlJc w:val="left"/>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2" w15:restartNumberingAfterBreak="0">
    <w:nsid w:val="2BE935D6"/>
    <w:multiLevelType w:val="hybridMultilevel"/>
    <w:tmpl w:val="5C9A0838"/>
    <w:lvl w:ilvl="0" w:tplc="48041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9A2BB1"/>
    <w:multiLevelType w:val="hybridMultilevel"/>
    <w:tmpl w:val="FCF024AE"/>
    <w:lvl w:ilvl="0" w:tplc="480413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923B0E"/>
    <w:multiLevelType w:val="hybridMultilevel"/>
    <w:tmpl w:val="36A822F2"/>
    <w:lvl w:ilvl="0" w:tplc="B5062002">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25813"/>
    <w:multiLevelType w:val="hybridMultilevel"/>
    <w:tmpl w:val="EB7EE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DB000C"/>
    <w:multiLevelType w:val="multilevel"/>
    <w:tmpl w:val="D1789CA6"/>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6D5E03C1"/>
    <w:multiLevelType w:val="hybridMultilevel"/>
    <w:tmpl w:val="F6407614"/>
    <w:lvl w:ilvl="0" w:tplc="48041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7616F7"/>
    <w:multiLevelType w:val="hybridMultilevel"/>
    <w:tmpl w:val="BF50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31D6C"/>
    <w:multiLevelType w:val="hybridMultilevel"/>
    <w:tmpl w:val="FF0AE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8D97B63"/>
    <w:multiLevelType w:val="hybridMultilevel"/>
    <w:tmpl w:val="40626AB8"/>
    <w:lvl w:ilvl="0" w:tplc="2558236C">
      <w:start w:val="6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142B71"/>
    <w:multiLevelType w:val="hybridMultilevel"/>
    <w:tmpl w:val="11369F86"/>
    <w:lvl w:ilvl="0" w:tplc="22C2BA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714B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0"/>
  </w:num>
  <w:num w:numId="3">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2"/>
  </w:num>
  <w:num w:numId="8">
    <w:abstractNumId w:val="11"/>
  </w:num>
  <w:num w:numId="9">
    <w:abstractNumId w:val="5"/>
  </w:num>
  <w:num w:numId="10">
    <w:abstractNumId w:val="8"/>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10"/>
    <w:rsid w:val="000064CB"/>
    <w:rsid w:val="000067C1"/>
    <w:rsid w:val="00015081"/>
    <w:rsid w:val="00020363"/>
    <w:rsid w:val="00021FC7"/>
    <w:rsid w:val="000231BD"/>
    <w:rsid w:val="00023531"/>
    <w:rsid w:val="00024B4D"/>
    <w:rsid w:val="0002628E"/>
    <w:rsid w:val="0002795E"/>
    <w:rsid w:val="00030B53"/>
    <w:rsid w:val="00031A36"/>
    <w:rsid w:val="000324CE"/>
    <w:rsid w:val="000329F6"/>
    <w:rsid w:val="00040455"/>
    <w:rsid w:val="000518A1"/>
    <w:rsid w:val="000537A5"/>
    <w:rsid w:val="00054E96"/>
    <w:rsid w:val="00057DBF"/>
    <w:rsid w:val="0006140A"/>
    <w:rsid w:val="00063853"/>
    <w:rsid w:val="00066CFF"/>
    <w:rsid w:val="00067F53"/>
    <w:rsid w:val="00070853"/>
    <w:rsid w:val="000719B1"/>
    <w:rsid w:val="000801B8"/>
    <w:rsid w:val="00084458"/>
    <w:rsid w:val="00084B43"/>
    <w:rsid w:val="00085280"/>
    <w:rsid w:val="000853C8"/>
    <w:rsid w:val="00092BC0"/>
    <w:rsid w:val="00095C37"/>
    <w:rsid w:val="000A550D"/>
    <w:rsid w:val="000A705D"/>
    <w:rsid w:val="000B11CF"/>
    <w:rsid w:val="000B176E"/>
    <w:rsid w:val="000B1804"/>
    <w:rsid w:val="000B1DA3"/>
    <w:rsid w:val="000B25F6"/>
    <w:rsid w:val="000B59BC"/>
    <w:rsid w:val="000B71E3"/>
    <w:rsid w:val="000D1C3A"/>
    <w:rsid w:val="000D30EF"/>
    <w:rsid w:val="000D791B"/>
    <w:rsid w:val="000E1CEA"/>
    <w:rsid w:val="000E76E3"/>
    <w:rsid w:val="000F0824"/>
    <w:rsid w:val="000F2562"/>
    <w:rsid w:val="000F4ECC"/>
    <w:rsid w:val="000F5096"/>
    <w:rsid w:val="000F5F4A"/>
    <w:rsid w:val="000F71F6"/>
    <w:rsid w:val="001002AE"/>
    <w:rsid w:val="00100D04"/>
    <w:rsid w:val="0010639C"/>
    <w:rsid w:val="00107E67"/>
    <w:rsid w:val="00110425"/>
    <w:rsid w:val="0011297D"/>
    <w:rsid w:val="00115B3C"/>
    <w:rsid w:val="001217EC"/>
    <w:rsid w:val="00123AD4"/>
    <w:rsid w:val="00125963"/>
    <w:rsid w:val="00130D93"/>
    <w:rsid w:val="00133C17"/>
    <w:rsid w:val="001422A1"/>
    <w:rsid w:val="0014752D"/>
    <w:rsid w:val="00147FC1"/>
    <w:rsid w:val="001560FD"/>
    <w:rsid w:val="00173099"/>
    <w:rsid w:val="00175D55"/>
    <w:rsid w:val="00190EA4"/>
    <w:rsid w:val="00194036"/>
    <w:rsid w:val="001A64A4"/>
    <w:rsid w:val="001A6616"/>
    <w:rsid w:val="001B3611"/>
    <w:rsid w:val="001B3F12"/>
    <w:rsid w:val="001B45E6"/>
    <w:rsid w:val="001C573A"/>
    <w:rsid w:val="001C70CB"/>
    <w:rsid w:val="001D09A2"/>
    <w:rsid w:val="001D0FB8"/>
    <w:rsid w:val="001D752D"/>
    <w:rsid w:val="001E0632"/>
    <w:rsid w:val="001E314D"/>
    <w:rsid w:val="001E58A3"/>
    <w:rsid w:val="001E7F41"/>
    <w:rsid w:val="001F0455"/>
    <w:rsid w:val="001F0E16"/>
    <w:rsid w:val="001F1F02"/>
    <w:rsid w:val="001F695A"/>
    <w:rsid w:val="0020508C"/>
    <w:rsid w:val="002106CA"/>
    <w:rsid w:val="0021349C"/>
    <w:rsid w:val="00225E01"/>
    <w:rsid w:val="00230735"/>
    <w:rsid w:val="0023270A"/>
    <w:rsid w:val="00237A28"/>
    <w:rsid w:val="00237FB7"/>
    <w:rsid w:val="0024077F"/>
    <w:rsid w:val="0024647A"/>
    <w:rsid w:val="00253685"/>
    <w:rsid w:val="002545A0"/>
    <w:rsid w:val="002556D6"/>
    <w:rsid w:val="00260A1F"/>
    <w:rsid w:val="00264330"/>
    <w:rsid w:val="00272E96"/>
    <w:rsid w:val="00273348"/>
    <w:rsid w:val="002802EF"/>
    <w:rsid w:val="00281BAD"/>
    <w:rsid w:val="00282053"/>
    <w:rsid w:val="00283634"/>
    <w:rsid w:val="00284D95"/>
    <w:rsid w:val="00285A34"/>
    <w:rsid w:val="002900A5"/>
    <w:rsid w:val="00291279"/>
    <w:rsid w:val="00291808"/>
    <w:rsid w:val="00292E43"/>
    <w:rsid w:val="00294786"/>
    <w:rsid w:val="002A7F94"/>
    <w:rsid w:val="002B6BD8"/>
    <w:rsid w:val="002B7F62"/>
    <w:rsid w:val="002C01CE"/>
    <w:rsid w:val="002C06E3"/>
    <w:rsid w:val="002C6253"/>
    <w:rsid w:val="002C7C60"/>
    <w:rsid w:val="002C7EEC"/>
    <w:rsid w:val="002E2AB8"/>
    <w:rsid w:val="002E2D0C"/>
    <w:rsid w:val="00300A59"/>
    <w:rsid w:val="00302EB6"/>
    <w:rsid w:val="0030568F"/>
    <w:rsid w:val="003123C5"/>
    <w:rsid w:val="00313C20"/>
    <w:rsid w:val="00322126"/>
    <w:rsid w:val="00322946"/>
    <w:rsid w:val="00341984"/>
    <w:rsid w:val="00344A1A"/>
    <w:rsid w:val="00345064"/>
    <w:rsid w:val="0035601D"/>
    <w:rsid w:val="00361E20"/>
    <w:rsid w:val="003623B7"/>
    <w:rsid w:val="003651A7"/>
    <w:rsid w:val="0036525A"/>
    <w:rsid w:val="00370816"/>
    <w:rsid w:val="00374311"/>
    <w:rsid w:val="00377710"/>
    <w:rsid w:val="003803E1"/>
    <w:rsid w:val="00383B95"/>
    <w:rsid w:val="003946DF"/>
    <w:rsid w:val="00397257"/>
    <w:rsid w:val="00397602"/>
    <w:rsid w:val="003A347E"/>
    <w:rsid w:val="003A7D7A"/>
    <w:rsid w:val="003B30A0"/>
    <w:rsid w:val="003B3F7A"/>
    <w:rsid w:val="003B414E"/>
    <w:rsid w:val="003B476C"/>
    <w:rsid w:val="003B72DF"/>
    <w:rsid w:val="003C1CDC"/>
    <w:rsid w:val="003C4BD1"/>
    <w:rsid w:val="003C4D68"/>
    <w:rsid w:val="003D0935"/>
    <w:rsid w:val="003D5D93"/>
    <w:rsid w:val="003E1226"/>
    <w:rsid w:val="003E2843"/>
    <w:rsid w:val="003E4B7A"/>
    <w:rsid w:val="003E5C97"/>
    <w:rsid w:val="003F14C7"/>
    <w:rsid w:val="003F2156"/>
    <w:rsid w:val="004005F7"/>
    <w:rsid w:val="004027AA"/>
    <w:rsid w:val="0040371C"/>
    <w:rsid w:val="00413840"/>
    <w:rsid w:val="00415C53"/>
    <w:rsid w:val="00417C0A"/>
    <w:rsid w:val="004204D7"/>
    <w:rsid w:val="00421ADF"/>
    <w:rsid w:val="00423981"/>
    <w:rsid w:val="00426B69"/>
    <w:rsid w:val="004275B8"/>
    <w:rsid w:val="004308D8"/>
    <w:rsid w:val="0044194C"/>
    <w:rsid w:val="00444D2C"/>
    <w:rsid w:val="004455A6"/>
    <w:rsid w:val="004541DD"/>
    <w:rsid w:val="00454DCC"/>
    <w:rsid w:val="00457E9E"/>
    <w:rsid w:val="0046548A"/>
    <w:rsid w:val="00471FE9"/>
    <w:rsid w:val="004825B6"/>
    <w:rsid w:val="004848F8"/>
    <w:rsid w:val="00492E14"/>
    <w:rsid w:val="00492F52"/>
    <w:rsid w:val="00494EA7"/>
    <w:rsid w:val="004963F8"/>
    <w:rsid w:val="004A3E7A"/>
    <w:rsid w:val="004A6701"/>
    <w:rsid w:val="004A74BB"/>
    <w:rsid w:val="004B28ED"/>
    <w:rsid w:val="004C0A83"/>
    <w:rsid w:val="004C207D"/>
    <w:rsid w:val="004D4AD6"/>
    <w:rsid w:val="004D5DF5"/>
    <w:rsid w:val="004E21AC"/>
    <w:rsid w:val="004E4C57"/>
    <w:rsid w:val="004E609A"/>
    <w:rsid w:val="004E7618"/>
    <w:rsid w:val="004F02AF"/>
    <w:rsid w:val="004F0C2B"/>
    <w:rsid w:val="004F4173"/>
    <w:rsid w:val="004F540D"/>
    <w:rsid w:val="00504980"/>
    <w:rsid w:val="00515303"/>
    <w:rsid w:val="00520199"/>
    <w:rsid w:val="005209E8"/>
    <w:rsid w:val="00522BB6"/>
    <w:rsid w:val="00525C74"/>
    <w:rsid w:val="00526484"/>
    <w:rsid w:val="005332C8"/>
    <w:rsid w:val="00541AA0"/>
    <w:rsid w:val="005453FE"/>
    <w:rsid w:val="005458A4"/>
    <w:rsid w:val="005469BC"/>
    <w:rsid w:val="0055234D"/>
    <w:rsid w:val="005609CB"/>
    <w:rsid w:val="00561E01"/>
    <w:rsid w:val="005621EF"/>
    <w:rsid w:val="00564C36"/>
    <w:rsid w:val="0056534B"/>
    <w:rsid w:val="005667B5"/>
    <w:rsid w:val="00567BA8"/>
    <w:rsid w:val="00573AE3"/>
    <w:rsid w:val="0057715F"/>
    <w:rsid w:val="0057744C"/>
    <w:rsid w:val="005878C5"/>
    <w:rsid w:val="00593053"/>
    <w:rsid w:val="005943EC"/>
    <w:rsid w:val="005A6A19"/>
    <w:rsid w:val="005B02F1"/>
    <w:rsid w:val="005B133D"/>
    <w:rsid w:val="005C023B"/>
    <w:rsid w:val="005C240D"/>
    <w:rsid w:val="005C38DF"/>
    <w:rsid w:val="005D1A00"/>
    <w:rsid w:val="005D265D"/>
    <w:rsid w:val="005D3C52"/>
    <w:rsid w:val="005D7931"/>
    <w:rsid w:val="005E2322"/>
    <w:rsid w:val="005E26AE"/>
    <w:rsid w:val="005E3AD0"/>
    <w:rsid w:val="005E3F96"/>
    <w:rsid w:val="005E5829"/>
    <w:rsid w:val="005E706F"/>
    <w:rsid w:val="005F09F6"/>
    <w:rsid w:val="005F0FBE"/>
    <w:rsid w:val="005F3CC7"/>
    <w:rsid w:val="005F45B7"/>
    <w:rsid w:val="005F6DAC"/>
    <w:rsid w:val="00604358"/>
    <w:rsid w:val="006111DF"/>
    <w:rsid w:val="006175DD"/>
    <w:rsid w:val="0062156D"/>
    <w:rsid w:val="00623958"/>
    <w:rsid w:val="006261DB"/>
    <w:rsid w:val="006323E4"/>
    <w:rsid w:val="0063323F"/>
    <w:rsid w:val="0063380E"/>
    <w:rsid w:val="006341D3"/>
    <w:rsid w:val="00636774"/>
    <w:rsid w:val="00640DC4"/>
    <w:rsid w:val="00646CB5"/>
    <w:rsid w:val="00646F07"/>
    <w:rsid w:val="00647CAA"/>
    <w:rsid w:val="00651179"/>
    <w:rsid w:val="006522E7"/>
    <w:rsid w:val="006536BE"/>
    <w:rsid w:val="00657BBD"/>
    <w:rsid w:val="00672376"/>
    <w:rsid w:val="006809A0"/>
    <w:rsid w:val="006817F1"/>
    <w:rsid w:val="00682E01"/>
    <w:rsid w:val="00683FC4"/>
    <w:rsid w:val="00685675"/>
    <w:rsid w:val="00690C00"/>
    <w:rsid w:val="00695F32"/>
    <w:rsid w:val="00696B18"/>
    <w:rsid w:val="006A1364"/>
    <w:rsid w:val="006A2FD5"/>
    <w:rsid w:val="006A3100"/>
    <w:rsid w:val="006A3B35"/>
    <w:rsid w:val="006A5C8A"/>
    <w:rsid w:val="006B0499"/>
    <w:rsid w:val="006B543F"/>
    <w:rsid w:val="006C2F92"/>
    <w:rsid w:val="006C4CB9"/>
    <w:rsid w:val="006D1E20"/>
    <w:rsid w:val="006D2240"/>
    <w:rsid w:val="006D3022"/>
    <w:rsid w:val="006D3DF7"/>
    <w:rsid w:val="006D4E79"/>
    <w:rsid w:val="006D5CEA"/>
    <w:rsid w:val="006E753D"/>
    <w:rsid w:val="006F1486"/>
    <w:rsid w:val="006F79A4"/>
    <w:rsid w:val="007048DD"/>
    <w:rsid w:val="00716A51"/>
    <w:rsid w:val="0072789A"/>
    <w:rsid w:val="00732EDD"/>
    <w:rsid w:val="007349A4"/>
    <w:rsid w:val="00736032"/>
    <w:rsid w:val="00741197"/>
    <w:rsid w:val="0074514E"/>
    <w:rsid w:val="00751FDD"/>
    <w:rsid w:val="007578C1"/>
    <w:rsid w:val="00762C6B"/>
    <w:rsid w:val="00767267"/>
    <w:rsid w:val="007675AE"/>
    <w:rsid w:val="007768C6"/>
    <w:rsid w:val="00784331"/>
    <w:rsid w:val="00784CBA"/>
    <w:rsid w:val="00793FFF"/>
    <w:rsid w:val="007A25BC"/>
    <w:rsid w:val="007A353E"/>
    <w:rsid w:val="007A3D4D"/>
    <w:rsid w:val="007A492F"/>
    <w:rsid w:val="007B418E"/>
    <w:rsid w:val="007C4265"/>
    <w:rsid w:val="007C5988"/>
    <w:rsid w:val="007D6A5F"/>
    <w:rsid w:val="007E150D"/>
    <w:rsid w:val="007E31AD"/>
    <w:rsid w:val="007E4027"/>
    <w:rsid w:val="007F220B"/>
    <w:rsid w:val="007F3FC0"/>
    <w:rsid w:val="007F61DA"/>
    <w:rsid w:val="00801196"/>
    <w:rsid w:val="00806610"/>
    <w:rsid w:val="00816755"/>
    <w:rsid w:val="00822EB5"/>
    <w:rsid w:val="0082537C"/>
    <w:rsid w:val="00830FF6"/>
    <w:rsid w:val="008325E0"/>
    <w:rsid w:val="00833A23"/>
    <w:rsid w:val="00835B16"/>
    <w:rsid w:val="00840897"/>
    <w:rsid w:val="0084353C"/>
    <w:rsid w:val="00852A05"/>
    <w:rsid w:val="0085444F"/>
    <w:rsid w:val="00861F34"/>
    <w:rsid w:val="00863C0A"/>
    <w:rsid w:val="00866994"/>
    <w:rsid w:val="00872517"/>
    <w:rsid w:val="0088270D"/>
    <w:rsid w:val="00885120"/>
    <w:rsid w:val="00885B1E"/>
    <w:rsid w:val="00891026"/>
    <w:rsid w:val="00893FF9"/>
    <w:rsid w:val="0089602A"/>
    <w:rsid w:val="008A3576"/>
    <w:rsid w:val="008A64AA"/>
    <w:rsid w:val="008B0CD3"/>
    <w:rsid w:val="008C1A33"/>
    <w:rsid w:val="008C7892"/>
    <w:rsid w:val="008D0BB3"/>
    <w:rsid w:val="008D0DEF"/>
    <w:rsid w:val="008D1BB2"/>
    <w:rsid w:val="008E26C7"/>
    <w:rsid w:val="008E36C8"/>
    <w:rsid w:val="008F0A86"/>
    <w:rsid w:val="008F2A2F"/>
    <w:rsid w:val="008F3139"/>
    <w:rsid w:val="008F600A"/>
    <w:rsid w:val="008F73A6"/>
    <w:rsid w:val="00901C05"/>
    <w:rsid w:val="009065D7"/>
    <w:rsid w:val="00907CAE"/>
    <w:rsid w:val="00911BFB"/>
    <w:rsid w:val="00920B0F"/>
    <w:rsid w:val="00921899"/>
    <w:rsid w:val="00922815"/>
    <w:rsid w:val="00926F07"/>
    <w:rsid w:val="0092778A"/>
    <w:rsid w:val="00935698"/>
    <w:rsid w:val="00936E48"/>
    <w:rsid w:val="009448A5"/>
    <w:rsid w:val="009472AE"/>
    <w:rsid w:val="00953E30"/>
    <w:rsid w:val="00955705"/>
    <w:rsid w:val="00955A07"/>
    <w:rsid w:val="0097063A"/>
    <w:rsid w:val="00973939"/>
    <w:rsid w:val="00976E93"/>
    <w:rsid w:val="00980D09"/>
    <w:rsid w:val="009926BD"/>
    <w:rsid w:val="00992CAD"/>
    <w:rsid w:val="00994125"/>
    <w:rsid w:val="0099543C"/>
    <w:rsid w:val="009A6518"/>
    <w:rsid w:val="009A6803"/>
    <w:rsid w:val="009A7442"/>
    <w:rsid w:val="009B199C"/>
    <w:rsid w:val="009C1B5B"/>
    <w:rsid w:val="009C2C3F"/>
    <w:rsid w:val="009C4555"/>
    <w:rsid w:val="009C4DBE"/>
    <w:rsid w:val="009C6B16"/>
    <w:rsid w:val="009D1EBB"/>
    <w:rsid w:val="009D4383"/>
    <w:rsid w:val="009E6569"/>
    <w:rsid w:val="009E6C3C"/>
    <w:rsid w:val="009F0F67"/>
    <w:rsid w:val="009F1022"/>
    <w:rsid w:val="009F10C9"/>
    <w:rsid w:val="009F1405"/>
    <w:rsid w:val="009F342F"/>
    <w:rsid w:val="00A0014E"/>
    <w:rsid w:val="00A0689E"/>
    <w:rsid w:val="00A14F6A"/>
    <w:rsid w:val="00A21E70"/>
    <w:rsid w:val="00A3056C"/>
    <w:rsid w:val="00A53E4D"/>
    <w:rsid w:val="00A54A1B"/>
    <w:rsid w:val="00A60AB4"/>
    <w:rsid w:val="00A631A9"/>
    <w:rsid w:val="00A72F56"/>
    <w:rsid w:val="00A73852"/>
    <w:rsid w:val="00A81774"/>
    <w:rsid w:val="00A82859"/>
    <w:rsid w:val="00A829DD"/>
    <w:rsid w:val="00A86DE6"/>
    <w:rsid w:val="00A90549"/>
    <w:rsid w:val="00A90660"/>
    <w:rsid w:val="00A9193E"/>
    <w:rsid w:val="00A93A0E"/>
    <w:rsid w:val="00A965AB"/>
    <w:rsid w:val="00A96BFA"/>
    <w:rsid w:val="00AA3963"/>
    <w:rsid w:val="00AB609F"/>
    <w:rsid w:val="00AC2123"/>
    <w:rsid w:val="00AC5817"/>
    <w:rsid w:val="00AD18EE"/>
    <w:rsid w:val="00AD36A6"/>
    <w:rsid w:val="00AD38FA"/>
    <w:rsid w:val="00AD53EC"/>
    <w:rsid w:val="00AD68F0"/>
    <w:rsid w:val="00AE7828"/>
    <w:rsid w:val="00AF2F39"/>
    <w:rsid w:val="00B018E6"/>
    <w:rsid w:val="00B068DB"/>
    <w:rsid w:val="00B1072C"/>
    <w:rsid w:val="00B17D3C"/>
    <w:rsid w:val="00B252C3"/>
    <w:rsid w:val="00B3019B"/>
    <w:rsid w:val="00B33061"/>
    <w:rsid w:val="00B34EF4"/>
    <w:rsid w:val="00B37312"/>
    <w:rsid w:val="00B42BEA"/>
    <w:rsid w:val="00B43939"/>
    <w:rsid w:val="00B452CC"/>
    <w:rsid w:val="00B6332D"/>
    <w:rsid w:val="00B63749"/>
    <w:rsid w:val="00B63D4E"/>
    <w:rsid w:val="00B70497"/>
    <w:rsid w:val="00B76071"/>
    <w:rsid w:val="00B76389"/>
    <w:rsid w:val="00B81F7D"/>
    <w:rsid w:val="00B8273C"/>
    <w:rsid w:val="00B856F5"/>
    <w:rsid w:val="00B9718E"/>
    <w:rsid w:val="00B97E0D"/>
    <w:rsid w:val="00BA38BE"/>
    <w:rsid w:val="00BB0D23"/>
    <w:rsid w:val="00BB3F76"/>
    <w:rsid w:val="00BB4B71"/>
    <w:rsid w:val="00BB5874"/>
    <w:rsid w:val="00BC30C4"/>
    <w:rsid w:val="00BC5B79"/>
    <w:rsid w:val="00BD0211"/>
    <w:rsid w:val="00BD225B"/>
    <w:rsid w:val="00BD66CD"/>
    <w:rsid w:val="00BD6F13"/>
    <w:rsid w:val="00BE0A81"/>
    <w:rsid w:val="00BE0F9F"/>
    <w:rsid w:val="00BE4E70"/>
    <w:rsid w:val="00BE5148"/>
    <w:rsid w:val="00BE5F6B"/>
    <w:rsid w:val="00BF18A8"/>
    <w:rsid w:val="00BF3029"/>
    <w:rsid w:val="00BF37C8"/>
    <w:rsid w:val="00BF3B63"/>
    <w:rsid w:val="00BF4017"/>
    <w:rsid w:val="00C07FC7"/>
    <w:rsid w:val="00C10617"/>
    <w:rsid w:val="00C132AC"/>
    <w:rsid w:val="00C2235E"/>
    <w:rsid w:val="00C254D2"/>
    <w:rsid w:val="00C270C4"/>
    <w:rsid w:val="00C3334C"/>
    <w:rsid w:val="00C35B42"/>
    <w:rsid w:val="00C45B56"/>
    <w:rsid w:val="00C47AB7"/>
    <w:rsid w:val="00C51EA7"/>
    <w:rsid w:val="00C52986"/>
    <w:rsid w:val="00C5451C"/>
    <w:rsid w:val="00C649AC"/>
    <w:rsid w:val="00C726B9"/>
    <w:rsid w:val="00C74623"/>
    <w:rsid w:val="00C76488"/>
    <w:rsid w:val="00C76964"/>
    <w:rsid w:val="00C83898"/>
    <w:rsid w:val="00C842D4"/>
    <w:rsid w:val="00C8449B"/>
    <w:rsid w:val="00C84FBA"/>
    <w:rsid w:val="00C91B42"/>
    <w:rsid w:val="00C96481"/>
    <w:rsid w:val="00CA4D24"/>
    <w:rsid w:val="00CA6F20"/>
    <w:rsid w:val="00CB143F"/>
    <w:rsid w:val="00CB1780"/>
    <w:rsid w:val="00CB5BC0"/>
    <w:rsid w:val="00CC7CF2"/>
    <w:rsid w:val="00CD117D"/>
    <w:rsid w:val="00CD4DE1"/>
    <w:rsid w:val="00CE70FD"/>
    <w:rsid w:val="00CF0C96"/>
    <w:rsid w:val="00CF36D1"/>
    <w:rsid w:val="00CF5F39"/>
    <w:rsid w:val="00D04F20"/>
    <w:rsid w:val="00D05042"/>
    <w:rsid w:val="00D07722"/>
    <w:rsid w:val="00D1792B"/>
    <w:rsid w:val="00D2039E"/>
    <w:rsid w:val="00D30D79"/>
    <w:rsid w:val="00D336F7"/>
    <w:rsid w:val="00D33CAD"/>
    <w:rsid w:val="00D356EA"/>
    <w:rsid w:val="00D40AD4"/>
    <w:rsid w:val="00D471CA"/>
    <w:rsid w:val="00D47790"/>
    <w:rsid w:val="00D5096D"/>
    <w:rsid w:val="00D53242"/>
    <w:rsid w:val="00D573C5"/>
    <w:rsid w:val="00D6240A"/>
    <w:rsid w:val="00D630A7"/>
    <w:rsid w:val="00D64BB5"/>
    <w:rsid w:val="00D66875"/>
    <w:rsid w:val="00D70F8E"/>
    <w:rsid w:val="00D84D10"/>
    <w:rsid w:val="00D929B5"/>
    <w:rsid w:val="00DA1ED4"/>
    <w:rsid w:val="00DA34F9"/>
    <w:rsid w:val="00DB7B95"/>
    <w:rsid w:val="00DC00A3"/>
    <w:rsid w:val="00DC04E5"/>
    <w:rsid w:val="00DC0828"/>
    <w:rsid w:val="00DC3B03"/>
    <w:rsid w:val="00DC538D"/>
    <w:rsid w:val="00DF38B0"/>
    <w:rsid w:val="00DF6DAB"/>
    <w:rsid w:val="00E01FD3"/>
    <w:rsid w:val="00E0346B"/>
    <w:rsid w:val="00E0525B"/>
    <w:rsid w:val="00E06668"/>
    <w:rsid w:val="00E227AE"/>
    <w:rsid w:val="00E25AE0"/>
    <w:rsid w:val="00E26595"/>
    <w:rsid w:val="00E26BC7"/>
    <w:rsid w:val="00E27154"/>
    <w:rsid w:val="00E30130"/>
    <w:rsid w:val="00E42F4F"/>
    <w:rsid w:val="00E44D16"/>
    <w:rsid w:val="00E516CC"/>
    <w:rsid w:val="00E51A62"/>
    <w:rsid w:val="00E529FF"/>
    <w:rsid w:val="00E64749"/>
    <w:rsid w:val="00E72759"/>
    <w:rsid w:val="00E735FA"/>
    <w:rsid w:val="00E73E13"/>
    <w:rsid w:val="00E7483E"/>
    <w:rsid w:val="00E75A5D"/>
    <w:rsid w:val="00E764D4"/>
    <w:rsid w:val="00E77C9C"/>
    <w:rsid w:val="00E81136"/>
    <w:rsid w:val="00E87F0C"/>
    <w:rsid w:val="00E9256C"/>
    <w:rsid w:val="00E9615C"/>
    <w:rsid w:val="00EA31FC"/>
    <w:rsid w:val="00EA51BE"/>
    <w:rsid w:val="00EA6AE7"/>
    <w:rsid w:val="00EB5DB5"/>
    <w:rsid w:val="00EC0FA3"/>
    <w:rsid w:val="00ED215A"/>
    <w:rsid w:val="00ED446E"/>
    <w:rsid w:val="00ED4A68"/>
    <w:rsid w:val="00ED7C1A"/>
    <w:rsid w:val="00ED7DF2"/>
    <w:rsid w:val="00EE0C97"/>
    <w:rsid w:val="00EE1F7F"/>
    <w:rsid w:val="00EE2605"/>
    <w:rsid w:val="00EF2119"/>
    <w:rsid w:val="00EF3C84"/>
    <w:rsid w:val="00EF510D"/>
    <w:rsid w:val="00F02587"/>
    <w:rsid w:val="00F12511"/>
    <w:rsid w:val="00F13B25"/>
    <w:rsid w:val="00F1499A"/>
    <w:rsid w:val="00F14D8E"/>
    <w:rsid w:val="00F20145"/>
    <w:rsid w:val="00F2170C"/>
    <w:rsid w:val="00F218E4"/>
    <w:rsid w:val="00F247FA"/>
    <w:rsid w:val="00F32745"/>
    <w:rsid w:val="00F336EE"/>
    <w:rsid w:val="00F404B3"/>
    <w:rsid w:val="00F40F4D"/>
    <w:rsid w:val="00F41A7A"/>
    <w:rsid w:val="00F51048"/>
    <w:rsid w:val="00F52434"/>
    <w:rsid w:val="00F57465"/>
    <w:rsid w:val="00F63B44"/>
    <w:rsid w:val="00F71B89"/>
    <w:rsid w:val="00F72849"/>
    <w:rsid w:val="00F80A44"/>
    <w:rsid w:val="00F86686"/>
    <w:rsid w:val="00F86828"/>
    <w:rsid w:val="00F91F95"/>
    <w:rsid w:val="00F942E3"/>
    <w:rsid w:val="00FA1667"/>
    <w:rsid w:val="00FA1C1D"/>
    <w:rsid w:val="00FA35C5"/>
    <w:rsid w:val="00FA799C"/>
    <w:rsid w:val="00FB3525"/>
    <w:rsid w:val="00FB412D"/>
    <w:rsid w:val="00FB7086"/>
    <w:rsid w:val="00FC01E1"/>
    <w:rsid w:val="00FC2F0C"/>
    <w:rsid w:val="00FC3F95"/>
    <w:rsid w:val="00FC7BF7"/>
    <w:rsid w:val="00FD369F"/>
    <w:rsid w:val="00FD629B"/>
    <w:rsid w:val="00FE59C7"/>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79052"/>
  <w15:chartTrackingRefBased/>
  <w15:docId w15:val="{CF28D804-40E6-47F6-AF01-8A07CEC6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szCs w:val="28"/>
    </w:rPr>
  </w:style>
  <w:style w:type="paragraph" w:styleId="Heading1">
    <w:name w:val="heading 1"/>
    <w:basedOn w:val="Normal"/>
    <w:next w:val="Normal"/>
    <w:qFormat/>
    <w:rsid w:val="00377710"/>
    <w:pPr>
      <w:keepNext/>
      <w:jc w:val="center"/>
      <w:outlineLvl w:val="0"/>
    </w:pPr>
    <w:rPr>
      <w:rFonts w:ascii=".VnSouthern" w:hAnsi=".VnSouthern"/>
      <w:i/>
      <w:sz w:val="22"/>
      <w:szCs w:val="20"/>
      <w:lang w:val="en-GB"/>
    </w:rPr>
  </w:style>
  <w:style w:type="paragraph" w:styleId="Heading2">
    <w:name w:val="heading 2"/>
    <w:basedOn w:val="Normal"/>
    <w:next w:val="Normal"/>
    <w:qFormat/>
    <w:rsid w:val="00377710"/>
    <w:pPr>
      <w:keepNext/>
      <w:jc w:val="center"/>
      <w:outlineLvl w:val="1"/>
    </w:pPr>
    <w:rPr>
      <w:rFonts w:ascii=".VnSouthern" w:hAnsi=".VnSouthern"/>
      <w:b/>
      <w:sz w:val="22"/>
      <w:szCs w:val="20"/>
      <w:lang w:val="en-GB"/>
    </w:rPr>
  </w:style>
  <w:style w:type="paragraph" w:styleId="Heading3">
    <w:name w:val="heading 3"/>
    <w:basedOn w:val="Normal"/>
    <w:next w:val="Normal"/>
    <w:link w:val="Heading3Char"/>
    <w:qFormat/>
    <w:rsid w:val="0011297D"/>
    <w:pPr>
      <w:keepNext/>
      <w:spacing w:before="240" w:after="60"/>
      <w:outlineLvl w:val="2"/>
    </w:pPr>
    <w:rPr>
      <w:rFonts w:ascii="Cambria" w:hAnsi="Cambria"/>
      <w:b/>
      <w:bCs/>
      <w:sz w:val="26"/>
      <w:szCs w:val="26"/>
    </w:rPr>
  </w:style>
  <w:style w:type="paragraph" w:styleId="Heading4">
    <w:name w:val="heading 4"/>
    <w:basedOn w:val="Normal"/>
    <w:next w:val="Normal"/>
    <w:qFormat/>
    <w:rsid w:val="00377710"/>
    <w:pPr>
      <w:keepNext/>
      <w:jc w:val="center"/>
      <w:outlineLvl w:val="3"/>
    </w:pPr>
    <w:rPr>
      <w:b/>
      <w:sz w:val="24"/>
      <w:szCs w:val="20"/>
      <w:lang w:val="en-GB"/>
    </w:rPr>
  </w:style>
  <w:style w:type="paragraph" w:styleId="Heading6">
    <w:name w:val="heading 6"/>
    <w:basedOn w:val="Normal"/>
    <w:next w:val="Normal"/>
    <w:qFormat/>
    <w:rsid w:val="00377710"/>
    <w:pPr>
      <w:keepNext/>
      <w:tabs>
        <w:tab w:val="left" w:pos="0"/>
      </w:tabs>
      <w:jc w:val="center"/>
      <w:outlineLvl w:val="5"/>
    </w:pPr>
    <w:rPr>
      <w:rFonts w:ascii="Times New Roman" w:hAnsi="Times New Roman"/>
      <w:b/>
      <w:color w:val="000000"/>
      <w:sz w:val="26"/>
      <w:szCs w:val="24"/>
    </w:rPr>
  </w:style>
  <w:style w:type="paragraph" w:styleId="Heading9">
    <w:name w:val="heading 9"/>
    <w:basedOn w:val="Normal"/>
    <w:next w:val="Normal"/>
    <w:qFormat/>
    <w:rsid w:val="00377710"/>
    <w:pPr>
      <w:keepNext/>
      <w:spacing w:before="120" w:after="120" w:line="288" w:lineRule="auto"/>
      <w:jc w:val="both"/>
      <w:outlineLvl w:val="8"/>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7710"/>
    <w:pPr>
      <w:jc w:val="both"/>
    </w:pPr>
    <w:rPr>
      <w:rFonts w:ascii=".VnSouthern" w:hAnsi=".VnSouthern"/>
      <w:sz w:val="22"/>
      <w:szCs w:val="20"/>
      <w:lang w:val="en-GB"/>
    </w:rPr>
  </w:style>
  <w:style w:type="paragraph" w:styleId="BodyTextIndent">
    <w:name w:val="Body Text Indent"/>
    <w:basedOn w:val="Normal"/>
    <w:rsid w:val="00377710"/>
    <w:pPr>
      <w:ind w:left="3119" w:hanging="3119"/>
      <w:jc w:val="both"/>
    </w:pPr>
    <w:rPr>
      <w:rFonts w:ascii=".VnSouthern" w:hAnsi=".VnSouthern"/>
      <w:sz w:val="22"/>
      <w:szCs w:val="20"/>
      <w:lang w:val="en-GB"/>
    </w:rPr>
  </w:style>
  <w:style w:type="paragraph" w:styleId="BodyTextIndent3">
    <w:name w:val="Body Text Indent 3"/>
    <w:basedOn w:val="Normal"/>
    <w:rsid w:val="00377710"/>
    <w:pPr>
      <w:ind w:left="284" w:hanging="284"/>
      <w:jc w:val="both"/>
    </w:pPr>
    <w:rPr>
      <w:i/>
      <w:sz w:val="24"/>
      <w:szCs w:val="20"/>
      <w:lang w:val="en-GB"/>
    </w:rPr>
  </w:style>
  <w:style w:type="paragraph" w:styleId="Title">
    <w:name w:val="Title"/>
    <w:basedOn w:val="Normal"/>
    <w:qFormat/>
    <w:rsid w:val="00377710"/>
    <w:pPr>
      <w:jc w:val="center"/>
    </w:pPr>
    <w:rPr>
      <w:rFonts w:ascii=".VnTimeH" w:hAnsi=".VnTimeH"/>
      <w:b/>
      <w:sz w:val="24"/>
      <w:szCs w:val="20"/>
      <w:lang w:val="en-GB"/>
    </w:rPr>
  </w:style>
  <w:style w:type="paragraph" w:styleId="BodyText3">
    <w:name w:val="Body Text 3"/>
    <w:basedOn w:val="Normal"/>
    <w:rsid w:val="00377710"/>
    <w:pPr>
      <w:jc w:val="both"/>
    </w:pPr>
    <w:rPr>
      <w:w w:val="110"/>
      <w:sz w:val="24"/>
      <w:szCs w:val="20"/>
    </w:rPr>
  </w:style>
  <w:style w:type="paragraph" w:styleId="Footer">
    <w:name w:val="footer"/>
    <w:basedOn w:val="Normal"/>
    <w:link w:val="FooterChar"/>
    <w:uiPriority w:val="99"/>
    <w:rsid w:val="00377710"/>
    <w:pPr>
      <w:tabs>
        <w:tab w:val="center" w:pos="4320"/>
        <w:tab w:val="right" w:pos="8640"/>
      </w:tabs>
    </w:pPr>
    <w:rPr>
      <w:w w:val="110"/>
      <w:sz w:val="24"/>
      <w:szCs w:val="20"/>
    </w:rPr>
  </w:style>
  <w:style w:type="paragraph" w:styleId="Caption">
    <w:name w:val="caption"/>
    <w:basedOn w:val="Normal"/>
    <w:next w:val="Normal"/>
    <w:qFormat/>
    <w:rsid w:val="00377710"/>
    <w:pPr>
      <w:ind w:left="5760"/>
      <w:jc w:val="both"/>
    </w:pPr>
    <w:rPr>
      <w:i/>
      <w:sz w:val="18"/>
      <w:szCs w:val="20"/>
    </w:rPr>
  </w:style>
  <w:style w:type="table" w:styleId="TableGrid">
    <w:name w:val="Table Grid"/>
    <w:basedOn w:val="TableNormal"/>
    <w:uiPriority w:val="39"/>
    <w:rsid w:val="00377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4353C"/>
    <w:pPr>
      <w:shd w:val="clear" w:color="auto" w:fill="000080"/>
    </w:pPr>
    <w:rPr>
      <w:rFonts w:ascii="Tahoma" w:hAnsi="Tahoma" w:cs="Tahoma"/>
      <w:sz w:val="20"/>
      <w:szCs w:val="20"/>
    </w:rPr>
  </w:style>
  <w:style w:type="paragraph" w:styleId="BalloonText">
    <w:name w:val="Balloon Text"/>
    <w:basedOn w:val="Normal"/>
    <w:semiHidden/>
    <w:rsid w:val="00922815"/>
    <w:rPr>
      <w:rFonts w:ascii="Tahoma" w:hAnsi="Tahoma" w:cs="Tahoma"/>
      <w:sz w:val="16"/>
      <w:szCs w:val="16"/>
    </w:rPr>
  </w:style>
  <w:style w:type="character" w:customStyle="1" w:styleId="Normal1">
    <w:name w:val="Normal1"/>
    <w:basedOn w:val="DefaultParagraphFont"/>
    <w:rsid w:val="000B176E"/>
  </w:style>
  <w:style w:type="character" w:customStyle="1" w:styleId="normal10">
    <w:name w:val="normal1"/>
    <w:rsid w:val="008A3576"/>
    <w:rPr>
      <w:rFonts w:ascii="Arial" w:hAnsi="Arial" w:cs="Arial" w:hint="default"/>
      <w:b w:val="0"/>
      <w:bCs w:val="0"/>
      <w:sz w:val="18"/>
      <w:szCs w:val="18"/>
    </w:rPr>
  </w:style>
  <w:style w:type="character" w:styleId="PageNumber">
    <w:name w:val="page number"/>
    <w:basedOn w:val="DefaultParagraphFont"/>
    <w:rsid w:val="00636774"/>
  </w:style>
  <w:style w:type="character" w:styleId="Hyperlink">
    <w:name w:val="Hyperlink"/>
    <w:unhideWhenUsed/>
    <w:rsid w:val="00281BAD"/>
    <w:rPr>
      <w:color w:val="0000FF"/>
      <w:u w:val="single"/>
    </w:rPr>
  </w:style>
  <w:style w:type="paragraph" w:styleId="Header">
    <w:name w:val="header"/>
    <w:basedOn w:val="Normal"/>
    <w:link w:val="HeaderChar"/>
    <w:uiPriority w:val="99"/>
    <w:rsid w:val="006A5C8A"/>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6A5C8A"/>
    <w:rPr>
      <w:sz w:val="24"/>
      <w:szCs w:val="24"/>
    </w:rPr>
  </w:style>
  <w:style w:type="character" w:customStyle="1" w:styleId="Heading3Char">
    <w:name w:val="Heading 3 Char"/>
    <w:link w:val="Heading3"/>
    <w:semiHidden/>
    <w:rsid w:val="0011297D"/>
    <w:rPr>
      <w:rFonts w:ascii="Cambria" w:eastAsia="Times New Roman" w:hAnsi="Cambria" w:cs="Times New Roman"/>
      <w:b/>
      <w:bCs/>
      <w:sz w:val="26"/>
      <w:szCs w:val="26"/>
    </w:rPr>
  </w:style>
  <w:style w:type="character" w:customStyle="1" w:styleId="FooterChar">
    <w:name w:val="Footer Char"/>
    <w:link w:val="Footer"/>
    <w:uiPriority w:val="99"/>
    <w:rsid w:val="00BB4B71"/>
    <w:rPr>
      <w:rFonts w:ascii=".VnTime" w:hAnsi=".VnTime"/>
      <w:w w:val="110"/>
      <w:sz w:val="24"/>
    </w:rPr>
  </w:style>
  <w:style w:type="paragraph" w:customStyle="1" w:styleId="CharCharCharCharCharCharCharCharChar">
    <w:name w:val="Char Char Char Char Char Char Char Char Char"/>
    <w:basedOn w:val="Normal"/>
    <w:next w:val="Normal"/>
    <w:autoRedefine/>
    <w:semiHidden/>
    <w:rsid w:val="000231BD"/>
    <w:pPr>
      <w:spacing w:before="120" w:after="120" w:line="312" w:lineRule="auto"/>
    </w:pPr>
    <w:rPr>
      <w:rFonts w:ascii="Times New Roman" w:hAnsi="Times New Roman"/>
    </w:rPr>
  </w:style>
  <w:style w:type="character" w:customStyle="1" w:styleId="Vnbnnidung">
    <w:name w:val="Văn bản nội dung_"/>
    <w:link w:val="Vnbnnidung0"/>
    <w:uiPriority w:val="99"/>
    <w:rsid w:val="00D04F20"/>
    <w:rPr>
      <w:sz w:val="26"/>
      <w:szCs w:val="26"/>
    </w:rPr>
  </w:style>
  <w:style w:type="paragraph" w:customStyle="1" w:styleId="Vnbnnidung0">
    <w:name w:val="Văn bản nội dung"/>
    <w:basedOn w:val="Normal"/>
    <w:link w:val="Vnbnnidung"/>
    <w:uiPriority w:val="99"/>
    <w:rsid w:val="00D04F20"/>
    <w:pPr>
      <w:widowControl w:val="0"/>
      <w:spacing w:after="100" w:line="276" w:lineRule="auto"/>
      <w:ind w:firstLine="400"/>
    </w:pPr>
    <w:rPr>
      <w:rFonts w:ascii="Times New Roman" w:hAnsi="Times New Roman"/>
      <w:sz w:val="26"/>
      <w:szCs w:val="26"/>
      <w:lang w:val="x-none" w:eastAsia="x-none"/>
    </w:rPr>
  </w:style>
  <w:style w:type="paragraph" w:styleId="NormalWeb">
    <w:name w:val="Normal (Web)"/>
    <w:basedOn w:val="Normal"/>
    <w:uiPriority w:val="99"/>
    <w:unhideWhenUsed/>
    <w:rsid w:val="00657BBD"/>
    <w:pPr>
      <w:spacing w:before="100" w:beforeAutospacing="1" w:after="100" w:afterAutospacing="1"/>
    </w:pPr>
    <w:rPr>
      <w:rFonts w:ascii="Times New Roman" w:hAnsi="Times New Roman"/>
      <w:sz w:val="24"/>
      <w:szCs w:val="24"/>
      <w:lang w:eastAsia="zh-CN"/>
    </w:rPr>
  </w:style>
  <w:style w:type="paragraph" w:styleId="ListParagraph">
    <w:name w:val="List Paragraph"/>
    <w:basedOn w:val="Normal"/>
    <w:uiPriority w:val="34"/>
    <w:qFormat/>
    <w:rsid w:val="00DA34F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2635">
      <w:bodyDiv w:val="1"/>
      <w:marLeft w:val="0"/>
      <w:marRight w:val="0"/>
      <w:marTop w:val="0"/>
      <w:marBottom w:val="0"/>
      <w:divBdr>
        <w:top w:val="none" w:sz="0" w:space="0" w:color="auto"/>
        <w:left w:val="none" w:sz="0" w:space="0" w:color="auto"/>
        <w:bottom w:val="none" w:sz="0" w:space="0" w:color="auto"/>
        <w:right w:val="none" w:sz="0" w:space="0" w:color="auto"/>
      </w:divBdr>
    </w:div>
    <w:div w:id="601763406">
      <w:bodyDiv w:val="1"/>
      <w:marLeft w:val="0"/>
      <w:marRight w:val="0"/>
      <w:marTop w:val="0"/>
      <w:marBottom w:val="0"/>
      <w:divBdr>
        <w:top w:val="none" w:sz="0" w:space="0" w:color="auto"/>
        <w:left w:val="none" w:sz="0" w:space="0" w:color="auto"/>
        <w:bottom w:val="none" w:sz="0" w:space="0" w:color="auto"/>
        <w:right w:val="none" w:sz="0" w:space="0" w:color="auto"/>
      </w:divBdr>
    </w:div>
    <w:div w:id="704906749">
      <w:bodyDiv w:val="1"/>
      <w:marLeft w:val="0"/>
      <w:marRight w:val="0"/>
      <w:marTop w:val="0"/>
      <w:marBottom w:val="0"/>
      <w:divBdr>
        <w:top w:val="none" w:sz="0" w:space="0" w:color="auto"/>
        <w:left w:val="none" w:sz="0" w:space="0" w:color="auto"/>
        <w:bottom w:val="none" w:sz="0" w:space="0" w:color="auto"/>
        <w:right w:val="none" w:sz="0" w:space="0" w:color="auto"/>
      </w:divBdr>
    </w:div>
    <w:div w:id="766579476">
      <w:bodyDiv w:val="1"/>
      <w:marLeft w:val="0"/>
      <w:marRight w:val="0"/>
      <w:marTop w:val="0"/>
      <w:marBottom w:val="0"/>
      <w:divBdr>
        <w:top w:val="none" w:sz="0" w:space="0" w:color="auto"/>
        <w:left w:val="none" w:sz="0" w:space="0" w:color="auto"/>
        <w:bottom w:val="none" w:sz="0" w:space="0" w:color="auto"/>
        <w:right w:val="none" w:sz="0" w:space="0" w:color="auto"/>
      </w:divBdr>
    </w:div>
    <w:div w:id="1104227453">
      <w:bodyDiv w:val="1"/>
      <w:marLeft w:val="0"/>
      <w:marRight w:val="0"/>
      <w:marTop w:val="0"/>
      <w:marBottom w:val="0"/>
      <w:divBdr>
        <w:top w:val="none" w:sz="0" w:space="0" w:color="auto"/>
        <w:left w:val="none" w:sz="0" w:space="0" w:color="auto"/>
        <w:bottom w:val="none" w:sz="0" w:space="0" w:color="auto"/>
        <w:right w:val="none" w:sz="0" w:space="0" w:color="auto"/>
      </w:divBdr>
    </w:div>
    <w:div w:id="1385521931">
      <w:bodyDiv w:val="1"/>
      <w:marLeft w:val="0"/>
      <w:marRight w:val="0"/>
      <w:marTop w:val="0"/>
      <w:marBottom w:val="0"/>
      <w:divBdr>
        <w:top w:val="none" w:sz="0" w:space="0" w:color="auto"/>
        <w:left w:val="none" w:sz="0" w:space="0" w:color="auto"/>
        <w:bottom w:val="none" w:sz="0" w:space="0" w:color="auto"/>
        <w:right w:val="none" w:sz="0" w:space="0" w:color="auto"/>
      </w:divBdr>
    </w:div>
    <w:div w:id="1497500372">
      <w:bodyDiv w:val="1"/>
      <w:marLeft w:val="0"/>
      <w:marRight w:val="0"/>
      <w:marTop w:val="0"/>
      <w:marBottom w:val="0"/>
      <w:divBdr>
        <w:top w:val="none" w:sz="0" w:space="0" w:color="auto"/>
        <w:left w:val="none" w:sz="0" w:space="0" w:color="auto"/>
        <w:bottom w:val="none" w:sz="0" w:space="0" w:color="auto"/>
        <w:right w:val="none" w:sz="0" w:space="0" w:color="auto"/>
      </w:divBdr>
    </w:div>
    <w:div w:id="18958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2421-85F1-4B66-ADCE-A0FADE1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7661</Words>
  <Characters>43671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Tài liệu chỉ có tính chất tham khảo</vt:lpstr>
    </vt:vector>
  </TitlesOfParts>
  <Company/>
  <LinksUpToDate>false</LinksUpToDate>
  <CharactersWithSpaces>51230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chỉ có tính chất tham khảo</dc:title>
  <dc:subject/>
  <dc:creator>nhungph</dc:creator>
  <cp:keywords/>
  <cp:lastModifiedBy>Nguyễn Mai</cp:lastModifiedBy>
  <cp:revision>3</cp:revision>
  <cp:lastPrinted>2021-03-16T06:50:00Z</cp:lastPrinted>
  <dcterms:created xsi:type="dcterms:W3CDTF">2022-03-18T10:37:00Z</dcterms:created>
  <dcterms:modified xsi:type="dcterms:W3CDTF">2022-03-19T03:08:00Z</dcterms:modified>
</cp:coreProperties>
</file>