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31DF199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A9E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CHỦ TỊCH NƯỚC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389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5F7A01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39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08</w:t>
            </w:r>
            <w:r>
              <w:rPr>
                <w:lang w:val="vi-VN"/>
              </w:rPr>
              <w:t>/2022/L-CTN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33F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22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669737E7" w14:textId="77777777" w:rsidR="00000000" w:rsidRDefault="00000000">
      <w:pPr>
        <w:spacing w:before="120" w:after="280" w:afterAutospacing="1"/>
      </w:pPr>
      <w:r>
        <w:t> </w:t>
      </w:r>
    </w:p>
    <w:p w14:paraId="5248748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LỆNH</w:t>
      </w:r>
    </w:p>
    <w:p w14:paraId="40AC4B0B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CÔNG BỐ PHÁP LỆNH</w:t>
      </w:r>
    </w:p>
    <w:p w14:paraId="2CC7CE9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CHỦ TỊCH NƯỚC CỘNG HÒA XÃ HỘI CHỦ NGHĨA VIỆT NAM</w:t>
      </w:r>
    </w:p>
    <w:p w14:paraId="084C8E4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Điều 88 và Điều 91 của Hiến pháp nước Cộng hòa xã hội chủ nghĩa Việt Nam;</w:t>
      </w:r>
    </w:p>
    <w:p w14:paraId="7BFA3DE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Điều 80 của Luật Ban hành văn </w:t>
      </w:r>
      <w:r>
        <w:rPr>
          <w:i/>
          <w:iCs/>
        </w:rPr>
        <w:t>bả</w:t>
      </w:r>
      <w:r>
        <w:rPr>
          <w:i/>
          <w:iCs/>
          <w:lang w:val="vi-VN"/>
        </w:rPr>
        <w:t xml:space="preserve">n </w:t>
      </w:r>
      <w:r>
        <w:rPr>
          <w:i/>
          <w:iCs/>
        </w:rPr>
        <w:t>qu</w:t>
      </w:r>
      <w:r>
        <w:rPr>
          <w:i/>
          <w:iCs/>
          <w:lang w:val="vi-VN"/>
        </w:rPr>
        <w:t>y phạm pháp luật;</w:t>
      </w:r>
    </w:p>
    <w:p w14:paraId="4A26F05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NAY CÔNG BỐ:</w:t>
      </w:r>
    </w:p>
    <w:p w14:paraId="52DFE10C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Pháp lệnh Xử phạt vi phạm hành chính đối với hành vi cản trở hoạt động tố tụng</w:t>
      </w:r>
    </w:p>
    <w:p w14:paraId="71C96B37" w14:textId="77777777" w:rsidR="00000000" w:rsidRDefault="00000000">
      <w:pPr>
        <w:spacing w:before="120" w:after="280" w:afterAutospacing="1"/>
      </w:pPr>
      <w:r>
        <w:rPr>
          <w:lang w:val="vi-VN"/>
        </w:rPr>
        <w:t>Đã được Ủy ban Thường vụ Quốc h</w:t>
      </w:r>
      <w:r>
        <w:t>ộ</w:t>
      </w:r>
      <w:r>
        <w:rPr>
          <w:lang w:val="vi-VN"/>
        </w:rPr>
        <w:t>i khóa XV, phiên họp chuyên đề pháp luật tháng 8 thông qua ngày 18 tháng 8 năm 2022./</w:t>
      </w:r>
      <w:r>
        <w:t>.</w:t>
      </w:r>
    </w:p>
    <w:p w14:paraId="5722FF5C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448"/>
      </w:tblGrid>
      <w:tr w:rsidR="00000000" w14:paraId="08083EB6" w14:textId="77777777"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594A" w14:textId="77777777" w:rsidR="00000000" w:rsidRDefault="00000000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69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NƯỚC CỘNG H</w:t>
            </w:r>
            <w:r>
              <w:rPr>
                <w:b/>
                <w:bCs/>
              </w:rPr>
              <w:t xml:space="preserve">ÒA </w:t>
            </w:r>
            <w:r>
              <w:rPr>
                <w:b/>
                <w:bCs/>
                <w:lang w:val="vi-VN"/>
              </w:rPr>
              <w:t>XÃ HỘI CHỦ NGHĨA VIỆT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Xuân Phúc</w:t>
            </w:r>
          </w:p>
        </w:tc>
      </w:tr>
    </w:tbl>
    <w:p w14:paraId="3F5A867D" w14:textId="77777777" w:rsidR="00E708C1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E708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07"/>
    <w:rsid w:val="00562C07"/>
    <w:rsid w:val="00E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C0129"/>
  <w15:chartTrackingRefBased/>
  <w15:docId w15:val="{589A9564-6F35-4E61-8E76-830CEDC3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2022-08-30T09:03:00Z</dcterms:created>
  <dcterms:modified xsi:type="dcterms:W3CDTF">2022-08-30T09:03:00Z</dcterms:modified>
</cp:coreProperties>
</file>