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FC6BE3" w:rsidRPr="009F185E">
        <w:tc>
          <w:tcPr>
            <w:tcW w:w="3348" w:type="dxa"/>
          </w:tcPr>
          <w:p w:rsidR="00FC6BE3" w:rsidRPr="009F185E" w:rsidRDefault="007D3CBB" w:rsidP="008A7A68">
            <w:pPr>
              <w:spacing w:before="120"/>
              <w:jc w:val="center"/>
              <w:rPr>
                <w:rFonts w:ascii="Arial" w:eastAsia="Courier New" w:hAnsi="Arial" w:cs="Arial"/>
                <w:b/>
                <w:color w:val="auto"/>
                <w:sz w:val="20"/>
                <w:szCs w:val="20"/>
              </w:rPr>
            </w:pPr>
            <w:bookmarkStart w:id="0" w:name="_GoBack"/>
            <w:bookmarkEnd w:id="0"/>
            <w:r w:rsidRPr="009F185E">
              <w:rPr>
                <w:rFonts w:ascii="Arial" w:eastAsia="Courier New" w:hAnsi="Arial" w:cs="Arial"/>
                <w:b/>
                <w:color w:val="auto"/>
                <w:sz w:val="20"/>
                <w:szCs w:val="20"/>
                <w:lang w:val="en-US"/>
              </w:rPr>
              <w:t>CHÍNH PHỦ</w:t>
            </w:r>
            <w:r w:rsidR="00FC6BE3" w:rsidRPr="009F185E">
              <w:rPr>
                <w:rFonts w:ascii="Arial" w:eastAsia="Courier New" w:hAnsi="Arial" w:cs="Arial"/>
                <w:b/>
                <w:color w:val="auto"/>
                <w:sz w:val="20"/>
                <w:szCs w:val="20"/>
              </w:rPr>
              <w:br/>
              <w:t>-------</w:t>
            </w:r>
          </w:p>
        </w:tc>
        <w:tc>
          <w:tcPr>
            <w:tcW w:w="5508" w:type="dxa"/>
          </w:tcPr>
          <w:p w:rsidR="00FC6BE3" w:rsidRPr="009F185E" w:rsidRDefault="00FC6BE3" w:rsidP="008A7A68">
            <w:pPr>
              <w:spacing w:before="120"/>
              <w:jc w:val="center"/>
              <w:rPr>
                <w:rFonts w:ascii="Arial" w:eastAsia="Courier New" w:hAnsi="Arial" w:cs="Arial"/>
                <w:color w:val="auto"/>
                <w:sz w:val="20"/>
                <w:szCs w:val="20"/>
              </w:rPr>
            </w:pPr>
            <w:r w:rsidRPr="009F185E">
              <w:rPr>
                <w:rFonts w:ascii="Arial" w:eastAsia="Courier New" w:hAnsi="Arial" w:cs="Arial"/>
                <w:b/>
                <w:color w:val="auto"/>
                <w:sz w:val="20"/>
                <w:szCs w:val="20"/>
              </w:rPr>
              <w:t>CỘNG HÒA XÃ HỘI CHỦ NGHĨA VIỆT NAM</w:t>
            </w:r>
            <w:r w:rsidRPr="009F185E">
              <w:rPr>
                <w:rFonts w:ascii="Arial" w:eastAsia="Courier New" w:hAnsi="Arial" w:cs="Arial"/>
                <w:b/>
                <w:color w:val="auto"/>
                <w:sz w:val="20"/>
                <w:szCs w:val="20"/>
              </w:rPr>
              <w:br/>
              <w:t xml:space="preserve">Độc lập - Tự do - Hạnh phúc </w:t>
            </w:r>
            <w:r w:rsidRPr="009F185E">
              <w:rPr>
                <w:rFonts w:ascii="Arial" w:eastAsia="Courier New" w:hAnsi="Arial" w:cs="Arial"/>
                <w:b/>
                <w:color w:val="auto"/>
                <w:sz w:val="20"/>
                <w:szCs w:val="20"/>
              </w:rPr>
              <w:br/>
              <w:t>---------------</w:t>
            </w:r>
          </w:p>
        </w:tc>
      </w:tr>
      <w:tr w:rsidR="00FC6BE3" w:rsidRPr="009F185E">
        <w:tc>
          <w:tcPr>
            <w:tcW w:w="3348" w:type="dxa"/>
          </w:tcPr>
          <w:p w:rsidR="00FC6BE3" w:rsidRPr="009F185E" w:rsidRDefault="00FC6BE3" w:rsidP="008A7A68">
            <w:pPr>
              <w:spacing w:before="120"/>
              <w:jc w:val="center"/>
              <w:rPr>
                <w:rFonts w:ascii="Arial" w:eastAsia="Courier New" w:hAnsi="Arial" w:cs="Arial"/>
                <w:color w:val="auto"/>
                <w:sz w:val="20"/>
                <w:szCs w:val="20"/>
                <w:lang w:val="en-US"/>
              </w:rPr>
            </w:pPr>
            <w:r w:rsidRPr="009F185E">
              <w:rPr>
                <w:rFonts w:ascii="Arial" w:eastAsia="Courier New" w:hAnsi="Arial" w:cs="Arial"/>
                <w:color w:val="auto"/>
                <w:sz w:val="20"/>
                <w:szCs w:val="20"/>
              </w:rPr>
              <w:t xml:space="preserve">Số: </w:t>
            </w:r>
            <w:r w:rsidR="007D3CBB" w:rsidRPr="009F185E">
              <w:rPr>
                <w:rFonts w:ascii="Arial" w:eastAsia="Courier New" w:hAnsi="Arial" w:cs="Arial"/>
                <w:color w:val="auto"/>
                <w:sz w:val="20"/>
                <w:szCs w:val="20"/>
                <w:lang w:val="en-US"/>
              </w:rPr>
              <w:t>108</w:t>
            </w:r>
            <w:r w:rsidR="009F185E" w:rsidRPr="009F185E">
              <w:rPr>
                <w:rFonts w:ascii="Arial" w:eastAsia="Courier New" w:hAnsi="Arial" w:cs="Arial"/>
                <w:color w:val="auto"/>
                <w:sz w:val="20"/>
                <w:szCs w:val="20"/>
                <w:lang w:val="en-US"/>
              </w:rPr>
              <w:t>/</w:t>
            </w:r>
            <w:r w:rsidR="007D3CBB" w:rsidRPr="009F185E">
              <w:rPr>
                <w:rFonts w:ascii="Arial" w:eastAsia="Courier New" w:hAnsi="Arial" w:cs="Arial"/>
                <w:color w:val="auto"/>
                <w:sz w:val="20"/>
                <w:szCs w:val="20"/>
                <w:lang w:val="en-US"/>
              </w:rPr>
              <w:t>2017</w:t>
            </w:r>
            <w:r w:rsidR="009F185E" w:rsidRPr="009F185E">
              <w:rPr>
                <w:rFonts w:ascii="Arial" w:eastAsia="Courier New" w:hAnsi="Arial" w:cs="Arial"/>
                <w:color w:val="auto"/>
                <w:sz w:val="20"/>
                <w:szCs w:val="20"/>
                <w:lang w:val="en-US"/>
              </w:rPr>
              <w:t>/</w:t>
            </w:r>
            <w:r w:rsidR="007D3CBB" w:rsidRPr="009F185E">
              <w:rPr>
                <w:rFonts w:ascii="Arial" w:eastAsia="Courier New" w:hAnsi="Arial" w:cs="Arial"/>
                <w:color w:val="auto"/>
                <w:sz w:val="20"/>
                <w:szCs w:val="20"/>
                <w:lang w:val="en-US"/>
              </w:rPr>
              <w:t>NĐ-CP</w:t>
            </w:r>
          </w:p>
        </w:tc>
        <w:tc>
          <w:tcPr>
            <w:tcW w:w="5508" w:type="dxa"/>
          </w:tcPr>
          <w:p w:rsidR="00FC6BE3" w:rsidRPr="009F185E" w:rsidRDefault="007D3CBB" w:rsidP="008A7A68">
            <w:pPr>
              <w:spacing w:before="120"/>
              <w:jc w:val="right"/>
              <w:rPr>
                <w:rFonts w:ascii="Arial" w:eastAsia="Courier New" w:hAnsi="Arial" w:cs="Arial"/>
                <w:i/>
                <w:color w:val="auto"/>
                <w:sz w:val="20"/>
                <w:szCs w:val="20"/>
                <w:lang w:val="en-US"/>
              </w:rPr>
            </w:pPr>
            <w:r w:rsidRPr="009F185E">
              <w:rPr>
                <w:rFonts w:ascii="Arial" w:eastAsia="Courier New" w:hAnsi="Arial" w:cs="Arial"/>
                <w:i/>
                <w:color w:val="auto"/>
                <w:sz w:val="20"/>
                <w:szCs w:val="20"/>
                <w:lang w:val="en-US"/>
              </w:rPr>
              <w:t>Hà Nội</w:t>
            </w:r>
            <w:r w:rsidR="00FC6BE3" w:rsidRPr="009F185E">
              <w:rPr>
                <w:rFonts w:ascii="Arial" w:eastAsia="Courier New" w:hAnsi="Arial" w:cs="Arial"/>
                <w:i/>
                <w:color w:val="auto"/>
                <w:sz w:val="20"/>
                <w:szCs w:val="20"/>
              </w:rPr>
              <w:t xml:space="preserve">, ngày </w:t>
            </w:r>
            <w:r w:rsidRPr="009F185E">
              <w:rPr>
                <w:rFonts w:ascii="Arial" w:eastAsia="Courier New" w:hAnsi="Arial" w:cs="Arial"/>
                <w:i/>
                <w:color w:val="auto"/>
                <w:sz w:val="20"/>
                <w:szCs w:val="20"/>
                <w:lang w:val="en-US"/>
              </w:rPr>
              <w:t>20</w:t>
            </w:r>
            <w:r w:rsidR="00FC6BE3" w:rsidRPr="009F185E">
              <w:rPr>
                <w:rFonts w:ascii="Arial" w:eastAsia="Courier New" w:hAnsi="Arial" w:cs="Arial"/>
                <w:i/>
                <w:color w:val="auto"/>
                <w:sz w:val="20"/>
                <w:szCs w:val="20"/>
              </w:rPr>
              <w:t xml:space="preserve"> tháng </w:t>
            </w:r>
            <w:r w:rsidRPr="009F185E">
              <w:rPr>
                <w:rFonts w:ascii="Arial" w:eastAsia="Courier New" w:hAnsi="Arial" w:cs="Arial"/>
                <w:i/>
                <w:color w:val="auto"/>
                <w:sz w:val="20"/>
                <w:szCs w:val="20"/>
                <w:lang w:val="en-US"/>
              </w:rPr>
              <w:t>9</w:t>
            </w:r>
            <w:r w:rsidR="00FC6BE3" w:rsidRPr="009F185E">
              <w:rPr>
                <w:rFonts w:ascii="Arial" w:eastAsia="Courier New" w:hAnsi="Arial" w:cs="Arial"/>
                <w:i/>
                <w:color w:val="auto"/>
                <w:sz w:val="20"/>
                <w:szCs w:val="20"/>
              </w:rPr>
              <w:t xml:space="preserve"> năm 20</w:t>
            </w:r>
            <w:r w:rsidRPr="009F185E">
              <w:rPr>
                <w:rFonts w:ascii="Arial" w:eastAsia="Courier New" w:hAnsi="Arial" w:cs="Arial"/>
                <w:i/>
                <w:color w:val="auto"/>
                <w:sz w:val="20"/>
                <w:szCs w:val="20"/>
                <w:lang w:val="en-US"/>
              </w:rPr>
              <w:t>17</w:t>
            </w:r>
          </w:p>
        </w:tc>
      </w:tr>
    </w:tbl>
    <w:p w:rsidR="00FC6BE3" w:rsidRPr="009F185E" w:rsidRDefault="00FC6BE3" w:rsidP="009056C3">
      <w:pPr>
        <w:spacing w:before="120"/>
        <w:rPr>
          <w:rFonts w:ascii="Arial" w:hAnsi="Arial" w:cs="Arial"/>
          <w:color w:val="auto"/>
          <w:sz w:val="20"/>
          <w:lang w:val="en-US"/>
        </w:rPr>
      </w:pPr>
    </w:p>
    <w:p w:rsidR="00727D60" w:rsidRPr="009F185E" w:rsidRDefault="007D3CBB" w:rsidP="009056C3">
      <w:pPr>
        <w:spacing w:before="120"/>
        <w:jc w:val="center"/>
        <w:rPr>
          <w:rFonts w:ascii="Arial" w:hAnsi="Arial" w:cs="Arial"/>
          <w:b/>
          <w:color w:val="auto"/>
          <w:lang w:val="en-US"/>
        </w:rPr>
      </w:pPr>
      <w:bookmarkStart w:id="1" w:name="loai_1"/>
      <w:r w:rsidRPr="009F185E">
        <w:rPr>
          <w:rFonts w:ascii="Arial" w:hAnsi="Arial" w:cs="Arial"/>
          <w:b/>
          <w:color w:val="auto"/>
        </w:rPr>
        <w:t>NGHỊ ĐỊNH</w:t>
      </w:r>
      <w:bookmarkEnd w:id="1"/>
      <w:r w:rsidRPr="009F185E">
        <w:rPr>
          <w:rFonts w:ascii="Arial" w:hAnsi="Arial" w:cs="Arial"/>
          <w:b/>
          <w:color w:val="auto"/>
        </w:rPr>
        <w:t xml:space="preserve"> </w:t>
      </w:r>
    </w:p>
    <w:p w:rsidR="007C7D11" w:rsidRPr="009F185E" w:rsidRDefault="007D3CBB" w:rsidP="009056C3">
      <w:pPr>
        <w:spacing w:before="120"/>
        <w:jc w:val="center"/>
        <w:rPr>
          <w:rFonts w:ascii="Arial" w:hAnsi="Arial" w:cs="Arial"/>
          <w:color w:val="auto"/>
          <w:sz w:val="20"/>
        </w:rPr>
      </w:pPr>
      <w:bookmarkStart w:id="2" w:name="loai_1_name"/>
      <w:r w:rsidRPr="009F185E">
        <w:rPr>
          <w:rFonts w:ascii="Arial" w:hAnsi="Arial" w:cs="Arial"/>
          <w:color w:val="auto"/>
          <w:sz w:val="20"/>
        </w:rPr>
        <w:t>VỀ QUẢN LÝ PHÂN BÓN</w:t>
      </w:r>
      <w:bookmarkEnd w:id="2"/>
    </w:p>
    <w:p w:rsidR="007C7D11" w:rsidRPr="009F185E" w:rsidRDefault="007C7D11" w:rsidP="009056C3">
      <w:pPr>
        <w:spacing w:before="120"/>
        <w:rPr>
          <w:rFonts w:ascii="Arial" w:hAnsi="Arial" w:cs="Arial"/>
          <w:i/>
          <w:color w:val="auto"/>
          <w:sz w:val="20"/>
        </w:rPr>
      </w:pPr>
      <w:r w:rsidRPr="009F185E">
        <w:rPr>
          <w:rFonts w:ascii="Arial" w:hAnsi="Arial" w:cs="Arial"/>
          <w:i/>
          <w:color w:val="auto"/>
          <w:sz w:val="20"/>
        </w:rPr>
        <w:t xml:space="preserve">Căn cứ </w:t>
      </w:r>
      <w:r w:rsidR="009F185E" w:rsidRPr="009F185E">
        <w:rPr>
          <w:rFonts w:ascii="Arial" w:hAnsi="Arial" w:cs="Arial"/>
          <w:i/>
          <w:color w:val="auto"/>
          <w:sz w:val="20"/>
        </w:rPr>
        <w:t>Luật</w:t>
      </w:r>
      <w:r w:rsidRPr="009F185E">
        <w:rPr>
          <w:rFonts w:ascii="Arial" w:hAnsi="Arial" w:cs="Arial"/>
          <w:i/>
          <w:color w:val="auto"/>
          <w:sz w:val="20"/>
        </w:rPr>
        <w:t xml:space="preserve"> </w:t>
      </w:r>
      <w:r w:rsidR="00E36591" w:rsidRPr="009F185E">
        <w:rPr>
          <w:rFonts w:ascii="Arial" w:hAnsi="Arial" w:cs="Arial"/>
          <w:i/>
          <w:color w:val="auto"/>
          <w:sz w:val="20"/>
        </w:rPr>
        <w:t>tổ chức</w:t>
      </w:r>
      <w:r w:rsidRPr="009F185E">
        <w:rPr>
          <w:rFonts w:ascii="Arial" w:hAnsi="Arial" w:cs="Arial"/>
          <w:i/>
          <w:color w:val="auto"/>
          <w:sz w:val="20"/>
        </w:rPr>
        <w:t xml:space="preserve"> Chính phủ ngày 19 tháng 6 năm 2015;</w:t>
      </w:r>
    </w:p>
    <w:p w:rsidR="007C7D11" w:rsidRPr="009F185E" w:rsidRDefault="00E36591" w:rsidP="009056C3">
      <w:pPr>
        <w:spacing w:before="120"/>
        <w:rPr>
          <w:rFonts w:ascii="Arial" w:hAnsi="Arial" w:cs="Arial"/>
          <w:i/>
          <w:color w:val="auto"/>
          <w:sz w:val="20"/>
        </w:rPr>
      </w:pPr>
      <w:r w:rsidRPr="009F185E">
        <w:rPr>
          <w:rFonts w:ascii="Arial" w:hAnsi="Arial" w:cs="Arial"/>
          <w:i/>
          <w:color w:val="auto"/>
          <w:sz w:val="20"/>
        </w:rPr>
        <w:t>Căn cứ</w:t>
      </w:r>
      <w:r w:rsidR="007C7D11" w:rsidRPr="009F185E">
        <w:rPr>
          <w:rFonts w:ascii="Arial" w:hAnsi="Arial" w:cs="Arial"/>
          <w:i/>
          <w:color w:val="auto"/>
          <w:sz w:val="20"/>
        </w:rPr>
        <w:t xml:space="preserve"> </w:t>
      </w:r>
      <w:r w:rsidR="009F185E" w:rsidRPr="009F185E">
        <w:rPr>
          <w:rFonts w:ascii="Arial" w:hAnsi="Arial" w:cs="Arial"/>
          <w:i/>
          <w:color w:val="auto"/>
          <w:sz w:val="20"/>
        </w:rPr>
        <w:t>Luật</w:t>
      </w:r>
      <w:r w:rsidR="007C7D11" w:rsidRPr="009F185E">
        <w:rPr>
          <w:rFonts w:ascii="Arial" w:hAnsi="Arial" w:cs="Arial"/>
          <w:i/>
          <w:color w:val="auto"/>
          <w:sz w:val="20"/>
        </w:rPr>
        <w:t xml:space="preserve"> đầu tư ngày 26 </w:t>
      </w:r>
      <w:r w:rsidRPr="009F185E">
        <w:rPr>
          <w:rFonts w:ascii="Arial" w:hAnsi="Arial" w:cs="Arial"/>
          <w:i/>
          <w:color w:val="auto"/>
          <w:sz w:val="20"/>
        </w:rPr>
        <w:t>tháng</w:t>
      </w:r>
      <w:r w:rsidR="007C7D11" w:rsidRPr="009F185E">
        <w:rPr>
          <w:rFonts w:ascii="Arial" w:hAnsi="Arial" w:cs="Arial"/>
          <w:i/>
          <w:color w:val="auto"/>
          <w:sz w:val="20"/>
        </w:rPr>
        <w:t xml:space="preserve"> 11 năm 2014 và </w:t>
      </w:r>
      <w:r w:rsidR="009F185E" w:rsidRPr="009F185E">
        <w:rPr>
          <w:rFonts w:ascii="Arial" w:hAnsi="Arial" w:cs="Arial"/>
          <w:i/>
          <w:color w:val="auto"/>
          <w:sz w:val="20"/>
        </w:rPr>
        <w:t>Luật</w:t>
      </w:r>
      <w:r w:rsidR="007C7D11" w:rsidRPr="009F185E">
        <w:rPr>
          <w:rFonts w:ascii="Arial" w:hAnsi="Arial" w:cs="Arial"/>
          <w:i/>
          <w:color w:val="auto"/>
          <w:sz w:val="20"/>
        </w:rPr>
        <w:t xml:space="preserve"> sửa đổi, </w:t>
      </w:r>
      <w:r w:rsidRPr="009F185E">
        <w:rPr>
          <w:rFonts w:ascii="Arial" w:hAnsi="Arial" w:cs="Arial"/>
          <w:i/>
          <w:color w:val="auto"/>
          <w:sz w:val="20"/>
        </w:rPr>
        <w:t>bổ sung</w:t>
      </w:r>
      <w:r w:rsidR="007C7D11" w:rsidRPr="009F185E">
        <w:rPr>
          <w:rFonts w:ascii="Arial" w:hAnsi="Arial" w:cs="Arial"/>
          <w:i/>
          <w:color w:val="auto"/>
          <w:sz w:val="20"/>
        </w:rPr>
        <w:t xml:space="preserve"> </w:t>
      </w:r>
      <w:r w:rsidR="009F185E" w:rsidRPr="009F185E">
        <w:rPr>
          <w:rFonts w:ascii="Arial" w:hAnsi="Arial" w:cs="Arial"/>
          <w:i/>
          <w:color w:val="auto"/>
          <w:sz w:val="20"/>
        </w:rPr>
        <w:t>Điều</w:t>
      </w:r>
      <w:r w:rsidR="007C7D11" w:rsidRPr="009F185E">
        <w:rPr>
          <w:rFonts w:ascii="Arial" w:hAnsi="Arial" w:cs="Arial"/>
          <w:i/>
          <w:color w:val="auto"/>
          <w:sz w:val="20"/>
        </w:rPr>
        <w:t xml:space="preserve"> 6 và Phụ </w:t>
      </w:r>
      <w:r w:rsidR="00727D60" w:rsidRPr="009F185E">
        <w:rPr>
          <w:rFonts w:ascii="Arial" w:hAnsi="Arial" w:cs="Arial"/>
          <w:i/>
          <w:color w:val="auto"/>
          <w:sz w:val="20"/>
          <w:lang w:val="en-US"/>
        </w:rPr>
        <w:t>l</w:t>
      </w:r>
      <w:r w:rsidR="007C7D11" w:rsidRPr="009F185E">
        <w:rPr>
          <w:rFonts w:ascii="Arial" w:hAnsi="Arial" w:cs="Arial"/>
          <w:i/>
          <w:color w:val="auto"/>
          <w:sz w:val="20"/>
        </w:rPr>
        <w:t xml:space="preserve">ục 4 về Danh </w:t>
      </w:r>
      <w:r w:rsidR="009F185E" w:rsidRPr="009F185E">
        <w:rPr>
          <w:rFonts w:ascii="Arial" w:hAnsi="Arial" w:cs="Arial"/>
          <w:i/>
          <w:color w:val="auto"/>
          <w:sz w:val="20"/>
        </w:rPr>
        <w:t>mục</w:t>
      </w:r>
      <w:r w:rsidR="007C7D11" w:rsidRPr="009F185E">
        <w:rPr>
          <w:rFonts w:ascii="Arial" w:hAnsi="Arial" w:cs="Arial"/>
          <w:i/>
          <w:color w:val="auto"/>
          <w:sz w:val="20"/>
        </w:rPr>
        <w:t xml:space="preserve"> ngành, nghề đầu tư </w:t>
      </w:r>
      <w:r w:rsidRPr="009F185E">
        <w:rPr>
          <w:rFonts w:ascii="Arial" w:hAnsi="Arial" w:cs="Arial"/>
          <w:i/>
          <w:color w:val="auto"/>
          <w:sz w:val="20"/>
        </w:rPr>
        <w:t>kinh doanh</w:t>
      </w:r>
      <w:r w:rsidR="007C7D11" w:rsidRPr="009F185E">
        <w:rPr>
          <w:rFonts w:ascii="Arial" w:hAnsi="Arial" w:cs="Arial"/>
          <w:i/>
          <w:color w:val="auto"/>
          <w:sz w:val="20"/>
        </w:rPr>
        <w:t xml:space="preserve"> c</w:t>
      </w:r>
      <w:r w:rsidR="00727D60" w:rsidRPr="009F185E">
        <w:rPr>
          <w:rFonts w:ascii="Arial" w:hAnsi="Arial" w:cs="Arial"/>
          <w:i/>
          <w:color w:val="auto"/>
          <w:sz w:val="20"/>
          <w:lang w:val="en-US"/>
        </w:rPr>
        <w:t>ó</w:t>
      </w:r>
      <w:r w:rsidR="007C7D11" w:rsidRPr="009F185E">
        <w:rPr>
          <w:rFonts w:ascii="Arial" w:hAnsi="Arial" w:cs="Arial"/>
          <w:i/>
          <w:color w:val="auto"/>
          <w:sz w:val="20"/>
        </w:rPr>
        <w:t xml:space="preserve"> </w:t>
      </w:r>
      <w:r w:rsidR="009F185E" w:rsidRPr="009F185E">
        <w:rPr>
          <w:rFonts w:ascii="Arial" w:hAnsi="Arial" w:cs="Arial"/>
          <w:i/>
          <w:color w:val="auto"/>
          <w:sz w:val="20"/>
        </w:rPr>
        <w:t>điều</w:t>
      </w:r>
      <w:r w:rsidR="007C7D11" w:rsidRPr="009F185E">
        <w:rPr>
          <w:rFonts w:ascii="Arial" w:hAnsi="Arial" w:cs="Arial"/>
          <w:i/>
          <w:color w:val="auto"/>
          <w:sz w:val="20"/>
        </w:rPr>
        <w:t xml:space="preserve"> kiện của </w:t>
      </w:r>
      <w:r w:rsidR="009F185E" w:rsidRPr="009F185E">
        <w:rPr>
          <w:rFonts w:ascii="Arial" w:hAnsi="Arial" w:cs="Arial"/>
          <w:i/>
          <w:color w:val="auto"/>
          <w:sz w:val="20"/>
        </w:rPr>
        <w:t>Luật</w:t>
      </w:r>
      <w:r w:rsidR="007C7D11" w:rsidRPr="009F185E">
        <w:rPr>
          <w:rFonts w:ascii="Arial" w:hAnsi="Arial" w:cs="Arial"/>
          <w:i/>
          <w:color w:val="auto"/>
          <w:sz w:val="20"/>
        </w:rPr>
        <w:t xml:space="preserve"> đầu tư ngày 22 tháng 11 năm 2016;</w:t>
      </w:r>
    </w:p>
    <w:p w:rsidR="007C7D11" w:rsidRPr="009F185E" w:rsidRDefault="007C7D11" w:rsidP="009056C3">
      <w:pPr>
        <w:spacing w:before="120"/>
        <w:rPr>
          <w:rFonts w:ascii="Arial" w:hAnsi="Arial" w:cs="Arial"/>
          <w:i/>
          <w:color w:val="auto"/>
          <w:sz w:val="20"/>
        </w:rPr>
      </w:pPr>
      <w:r w:rsidRPr="009F185E">
        <w:rPr>
          <w:rFonts w:ascii="Arial" w:hAnsi="Arial" w:cs="Arial"/>
          <w:i/>
          <w:color w:val="auto"/>
          <w:sz w:val="20"/>
        </w:rPr>
        <w:t>C</w:t>
      </w:r>
      <w:r w:rsidR="00727D60" w:rsidRPr="009F185E">
        <w:rPr>
          <w:rFonts w:ascii="Arial" w:hAnsi="Arial" w:cs="Arial"/>
          <w:i/>
          <w:color w:val="auto"/>
          <w:sz w:val="20"/>
          <w:lang w:val="en-US"/>
        </w:rPr>
        <w:t>ă</w:t>
      </w:r>
      <w:r w:rsidRPr="009F185E">
        <w:rPr>
          <w:rFonts w:ascii="Arial" w:hAnsi="Arial" w:cs="Arial"/>
          <w:i/>
          <w:color w:val="auto"/>
          <w:sz w:val="20"/>
        </w:rPr>
        <w:t xml:space="preserve">n cứ </w:t>
      </w:r>
      <w:r w:rsidR="009F185E" w:rsidRPr="009F185E">
        <w:rPr>
          <w:rFonts w:ascii="Arial" w:hAnsi="Arial" w:cs="Arial"/>
          <w:i/>
          <w:color w:val="auto"/>
          <w:sz w:val="20"/>
        </w:rPr>
        <w:t>Luật</w:t>
      </w:r>
      <w:r w:rsidRPr="009F185E">
        <w:rPr>
          <w:rFonts w:ascii="Arial" w:hAnsi="Arial" w:cs="Arial"/>
          <w:i/>
          <w:color w:val="auto"/>
          <w:sz w:val="20"/>
        </w:rPr>
        <w:t xml:space="preserve"> doanh nghiệp ngày 26 tháng 11 năm 2014;</w:t>
      </w:r>
    </w:p>
    <w:p w:rsidR="007C7D11" w:rsidRPr="009F185E" w:rsidRDefault="007C7D11" w:rsidP="009056C3">
      <w:pPr>
        <w:spacing w:before="120"/>
        <w:rPr>
          <w:rFonts w:ascii="Arial" w:hAnsi="Arial" w:cs="Arial"/>
          <w:i/>
          <w:color w:val="auto"/>
          <w:sz w:val="20"/>
        </w:rPr>
      </w:pPr>
      <w:r w:rsidRPr="009F185E">
        <w:rPr>
          <w:rFonts w:ascii="Arial" w:hAnsi="Arial" w:cs="Arial"/>
          <w:i/>
          <w:color w:val="auto"/>
          <w:sz w:val="20"/>
        </w:rPr>
        <w:t xml:space="preserve">Căn cứ </w:t>
      </w:r>
      <w:r w:rsidR="009F185E" w:rsidRPr="009F185E">
        <w:rPr>
          <w:rFonts w:ascii="Arial" w:hAnsi="Arial" w:cs="Arial"/>
          <w:i/>
          <w:color w:val="auto"/>
          <w:sz w:val="20"/>
        </w:rPr>
        <w:t>Luật</w:t>
      </w:r>
      <w:r w:rsidRPr="009F185E">
        <w:rPr>
          <w:rFonts w:ascii="Arial" w:hAnsi="Arial" w:cs="Arial"/>
          <w:i/>
          <w:color w:val="auto"/>
          <w:sz w:val="20"/>
        </w:rPr>
        <w:t xml:space="preserve"> tiêu chuẩn và quy chuẩn kỹ thuật ngày 29 tháng 6 năm 2006;</w:t>
      </w:r>
    </w:p>
    <w:p w:rsidR="007C7D11" w:rsidRPr="009F185E" w:rsidRDefault="007C7D11" w:rsidP="009056C3">
      <w:pPr>
        <w:spacing w:before="120"/>
        <w:rPr>
          <w:rFonts w:ascii="Arial" w:hAnsi="Arial" w:cs="Arial"/>
          <w:i/>
          <w:color w:val="auto"/>
          <w:sz w:val="20"/>
        </w:rPr>
      </w:pPr>
      <w:r w:rsidRPr="009F185E">
        <w:rPr>
          <w:rFonts w:ascii="Arial" w:hAnsi="Arial" w:cs="Arial"/>
          <w:i/>
          <w:color w:val="auto"/>
          <w:sz w:val="20"/>
        </w:rPr>
        <w:t xml:space="preserve">Căn cứ </w:t>
      </w:r>
      <w:r w:rsidR="009F185E" w:rsidRPr="009F185E">
        <w:rPr>
          <w:rFonts w:ascii="Arial" w:hAnsi="Arial" w:cs="Arial"/>
          <w:i/>
          <w:color w:val="auto"/>
          <w:sz w:val="20"/>
        </w:rPr>
        <w:t>Luật</w:t>
      </w:r>
      <w:r w:rsidRPr="009F185E">
        <w:rPr>
          <w:rFonts w:ascii="Arial" w:hAnsi="Arial" w:cs="Arial"/>
          <w:i/>
          <w:color w:val="auto"/>
          <w:sz w:val="20"/>
        </w:rPr>
        <w:t xml:space="preserve"> ch</w:t>
      </w:r>
      <w:r w:rsidR="00727D60" w:rsidRPr="009F185E">
        <w:rPr>
          <w:rFonts w:ascii="Arial" w:hAnsi="Arial" w:cs="Arial"/>
          <w:i/>
          <w:color w:val="auto"/>
          <w:sz w:val="20"/>
          <w:lang w:val="en-US"/>
        </w:rPr>
        <w:t>ấ</w:t>
      </w:r>
      <w:r w:rsidRPr="009F185E">
        <w:rPr>
          <w:rFonts w:ascii="Arial" w:hAnsi="Arial" w:cs="Arial"/>
          <w:i/>
          <w:color w:val="auto"/>
          <w:sz w:val="20"/>
        </w:rPr>
        <w:t>t lượng sản phẩm, hàng hóa ngày 21 tháng 11 năm 2007;</w:t>
      </w:r>
    </w:p>
    <w:p w:rsidR="007C7D11" w:rsidRPr="009F185E" w:rsidRDefault="007C7D11" w:rsidP="009056C3">
      <w:pPr>
        <w:spacing w:before="120"/>
        <w:rPr>
          <w:rFonts w:ascii="Arial" w:hAnsi="Arial" w:cs="Arial"/>
          <w:i/>
          <w:color w:val="auto"/>
          <w:sz w:val="20"/>
        </w:rPr>
      </w:pPr>
      <w:r w:rsidRPr="009F185E">
        <w:rPr>
          <w:rFonts w:ascii="Arial" w:hAnsi="Arial" w:cs="Arial"/>
          <w:i/>
          <w:color w:val="auto"/>
          <w:sz w:val="20"/>
        </w:rPr>
        <w:t xml:space="preserve">Theo </w:t>
      </w:r>
      <w:r w:rsidR="00E36591" w:rsidRPr="009F185E">
        <w:rPr>
          <w:rFonts w:ascii="Arial" w:hAnsi="Arial" w:cs="Arial"/>
          <w:i/>
          <w:color w:val="auto"/>
          <w:sz w:val="20"/>
        </w:rPr>
        <w:t>đề nghị</w:t>
      </w:r>
      <w:r w:rsidRPr="009F185E">
        <w:rPr>
          <w:rFonts w:ascii="Arial" w:hAnsi="Arial" w:cs="Arial"/>
          <w:i/>
          <w:color w:val="auto"/>
          <w:sz w:val="20"/>
        </w:rPr>
        <w:t xml:space="preserve"> của Bộ trưởng Bộ Nông nghiệp và Phát triển nông thôn;</w:t>
      </w:r>
    </w:p>
    <w:p w:rsidR="007C7D11" w:rsidRPr="009F185E" w:rsidRDefault="00E36591" w:rsidP="009056C3">
      <w:pPr>
        <w:spacing w:before="120"/>
        <w:rPr>
          <w:rFonts w:ascii="Arial" w:hAnsi="Arial" w:cs="Arial"/>
          <w:i/>
          <w:color w:val="auto"/>
          <w:sz w:val="20"/>
          <w:lang w:val="en-US"/>
        </w:rPr>
      </w:pPr>
      <w:r w:rsidRPr="009F185E">
        <w:rPr>
          <w:rFonts w:ascii="Arial" w:hAnsi="Arial" w:cs="Arial"/>
          <w:i/>
          <w:color w:val="auto"/>
          <w:sz w:val="20"/>
        </w:rPr>
        <w:t>Chính phủ</w:t>
      </w:r>
      <w:r w:rsidR="007C7D11" w:rsidRPr="009F185E">
        <w:rPr>
          <w:rFonts w:ascii="Arial" w:hAnsi="Arial" w:cs="Arial"/>
          <w:i/>
          <w:color w:val="auto"/>
          <w:sz w:val="20"/>
        </w:rPr>
        <w:t xml:space="preserve"> ban hành Nghị định về quản </w:t>
      </w:r>
      <w:r w:rsidRPr="009F185E">
        <w:rPr>
          <w:rFonts w:ascii="Arial" w:hAnsi="Arial" w:cs="Arial"/>
          <w:i/>
          <w:color w:val="auto"/>
          <w:sz w:val="20"/>
        </w:rPr>
        <w:t>lý</w:t>
      </w:r>
      <w:r w:rsidR="007C7D11" w:rsidRPr="009F185E">
        <w:rPr>
          <w:rFonts w:ascii="Arial" w:hAnsi="Arial" w:cs="Arial"/>
          <w:i/>
          <w:color w:val="auto"/>
          <w:sz w:val="20"/>
        </w:rPr>
        <w:t xml:space="preserve"> phân bón.</w:t>
      </w:r>
    </w:p>
    <w:p w:rsidR="00FC3D91" w:rsidRPr="009F185E" w:rsidRDefault="009F185E" w:rsidP="009056C3">
      <w:pPr>
        <w:spacing w:before="120"/>
        <w:rPr>
          <w:rFonts w:ascii="Arial" w:hAnsi="Arial" w:cs="Arial"/>
          <w:b/>
          <w:color w:val="auto"/>
          <w:sz w:val="20"/>
          <w:lang w:val="en-US"/>
        </w:rPr>
      </w:pPr>
      <w:bookmarkStart w:id="3" w:name="chuong_1"/>
      <w:r w:rsidRPr="009F185E">
        <w:rPr>
          <w:rFonts w:ascii="Arial" w:hAnsi="Arial" w:cs="Arial"/>
          <w:b/>
          <w:color w:val="auto"/>
          <w:sz w:val="20"/>
          <w:lang w:val="en-US"/>
        </w:rPr>
        <w:t>Chương</w:t>
      </w:r>
      <w:r w:rsidR="00FC3D91" w:rsidRPr="009F185E">
        <w:rPr>
          <w:rFonts w:ascii="Arial" w:hAnsi="Arial" w:cs="Arial"/>
          <w:b/>
          <w:color w:val="auto"/>
          <w:sz w:val="20"/>
          <w:lang w:val="en-US"/>
        </w:rPr>
        <w:t xml:space="preserve"> I</w:t>
      </w:r>
      <w:bookmarkEnd w:id="3"/>
    </w:p>
    <w:p w:rsidR="00FC3D91" w:rsidRPr="009F185E" w:rsidRDefault="005229FE" w:rsidP="009056C3">
      <w:pPr>
        <w:spacing w:before="120"/>
        <w:jc w:val="center"/>
        <w:rPr>
          <w:rFonts w:ascii="Arial" w:hAnsi="Arial" w:cs="Arial"/>
          <w:b/>
          <w:color w:val="auto"/>
          <w:lang w:val="en-US"/>
        </w:rPr>
      </w:pPr>
      <w:bookmarkStart w:id="4" w:name="chuong_1_name"/>
      <w:r w:rsidRPr="009F185E">
        <w:rPr>
          <w:rFonts w:ascii="Arial" w:hAnsi="Arial" w:cs="Arial"/>
          <w:b/>
          <w:color w:val="auto"/>
          <w:lang w:val="en-US"/>
        </w:rPr>
        <w:t>QUY ĐỊNH CHUNG</w:t>
      </w:r>
      <w:bookmarkEnd w:id="4"/>
    </w:p>
    <w:p w:rsidR="007C7D11" w:rsidRPr="009F185E" w:rsidRDefault="009F185E" w:rsidP="009056C3">
      <w:pPr>
        <w:spacing w:before="120"/>
        <w:rPr>
          <w:rFonts w:ascii="Arial" w:hAnsi="Arial" w:cs="Arial"/>
          <w:b/>
          <w:color w:val="auto"/>
          <w:sz w:val="20"/>
        </w:rPr>
      </w:pPr>
      <w:bookmarkStart w:id="5" w:name="dieu_1"/>
      <w:r w:rsidRPr="009F185E">
        <w:rPr>
          <w:rFonts w:ascii="Arial" w:hAnsi="Arial" w:cs="Arial"/>
          <w:b/>
          <w:color w:val="auto"/>
          <w:sz w:val="20"/>
        </w:rPr>
        <w:t>Điều</w:t>
      </w:r>
      <w:r w:rsidR="007C7D11" w:rsidRPr="009F185E">
        <w:rPr>
          <w:rFonts w:ascii="Arial" w:hAnsi="Arial" w:cs="Arial"/>
          <w:b/>
          <w:color w:val="auto"/>
          <w:sz w:val="20"/>
        </w:rPr>
        <w:t xml:space="preserve"> 1. Phạm vi </w:t>
      </w:r>
      <w:r w:rsidRPr="009F185E">
        <w:rPr>
          <w:rFonts w:ascii="Arial" w:hAnsi="Arial" w:cs="Arial"/>
          <w:b/>
          <w:color w:val="auto"/>
          <w:sz w:val="20"/>
        </w:rPr>
        <w:t>điều</w:t>
      </w:r>
      <w:r w:rsidR="007C7D11" w:rsidRPr="009F185E">
        <w:rPr>
          <w:rFonts w:ascii="Arial" w:hAnsi="Arial" w:cs="Arial"/>
          <w:b/>
          <w:color w:val="auto"/>
          <w:sz w:val="20"/>
        </w:rPr>
        <w:t xml:space="preserve"> chỉnh</w:t>
      </w:r>
      <w:bookmarkEnd w:id="5"/>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Nghị định này quy định quản lý nhà nước về phân bón bao gồm: Công nhận; khảo nghiệm; sản </w:t>
      </w:r>
      <w:r w:rsidR="00E36591" w:rsidRPr="009F185E">
        <w:rPr>
          <w:rFonts w:ascii="Arial" w:hAnsi="Arial" w:cs="Arial"/>
          <w:color w:val="auto"/>
          <w:sz w:val="20"/>
        </w:rPr>
        <w:t>xuất</w:t>
      </w:r>
      <w:r w:rsidRPr="009F185E">
        <w:rPr>
          <w:rFonts w:ascii="Arial" w:hAnsi="Arial" w:cs="Arial"/>
          <w:color w:val="auto"/>
          <w:sz w:val="20"/>
        </w:rPr>
        <w:t xml:space="preserve">; buôn bán; </w:t>
      </w:r>
      <w:r w:rsidR="00E36591" w:rsidRPr="009F185E">
        <w:rPr>
          <w:rFonts w:ascii="Arial" w:hAnsi="Arial" w:cs="Arial"/>
          <w:color w:val="auto"/>
          <w:sz w:val="20"/>
        </w:rPr>
        <w:t>xuất khẩu</w:t>
      </w:r>
      <w:r w:rsidRPr="009F185E">
        <w:rPr>
          <w:rFonts w:ascii="Arial" w:hAnsi="Arial" w:cs="Arial"/>
          <w:color w:val="auto"/>
          <w:sz w:val="20"/>
        </w:rPr>
        <w:t>; nhập kh</w:t>
      </w:r>
      <w:r w:rsidR="002E0075" w:rsidRPr="009F185E">
        <w:rPr>
          <w:rFonts w:ascii="Arial" w:hAnsi="Arial" w:cs="Arial"/>
          <w:color w:val="auto"/>
          <w:sz w:val="20"/>
          <w:lang w:val="en-US"/>
        </w:rPr>
        <w:t>ẩ</w:t>
      </w:r>
      <w:r w:rsidRPr="009F185E">
        <w:rPr>
          <w:rFonts w:ascii="Arial" w:hAnsi="Arial" w:cs="Arial"/>
          <w:color w:val="auto"/>
          <w:sz w:val="20"/>
        </w:rPr>
        <w:t xml:space="preserve">u; quản lý </w:t>
      </w:r>
      <w:r w:rsidR="00E36591" w:rsidRPr="009F185E">
        <w:rPr>
          <w:rFonts w:ascii="Arial" w:hAnsi="Arial" w:cs="Arial"/>
          <w:color w:val="auto"/>
          <w:sz w:val="20"/>
        </w:rPr>
        <w:t>chất</w:t>
      </w:r>
      <w:r w:rsidRPr="009F185E">
        <w:rPr>
          <w:rFonts w:ascii="Arial" w:hAnsi="Arial" w:cs="Arial"/>
          <w:color w:val="auto"/>
          <w:sz w:val="20"/>
        </w:rPr>
        <w:t xml:space="preserve"> lượng; ghi nhãn; quảng cáo, hội thảo và sử dụng phân bón ở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Phân bón hữu cơ truyền thống do các tổ chức, cá nhân sản xuất đ</w:t>
      </w:r>
      <w:r w:rsidR="002E0075" w:rsidRPr="009F185E">
        <w:rPr>
          <w:rFonts w:ascii="Arial" w:hAnsi="Arial" w:cs="Arial"/>
          <w:color w:val="auto"/>
          <w:sz w:val="20"/>
          <w:lang w:val="en-US"/>
        </w:rPr>
        <w:t>ể</w:t>
      </w:r>
      <w:r w:rsidRPr="009F185E">
        <w:rPr>
          <w:rFonts w:ascii="Arial" w:hAnsi="Arial" w:cs="Arial"/>
          <w:color w:val="auto"/>
          <w:sz w:val="20"/>
        </w:rPr>
        <w:t xml:space="preserve"> sử dụng không vì </w:t>
      </w:r>
      <w:r w:rsidR="009F185E" w:rsidRPr="009F185E">
        <w:rPr>
          <w:rFonts w:ascii="Arial" w:hAnsi="Arial" w:cs="Arial"/>
          <w:color w:val="auto"/>
          <w:sz w:val="20"/>
        </w:rPr>
        <w:t>mục</w:t>
      </w:r>
      <w:r w:rsidRPr="009F185E">
        <w:rPr>
          <w:rFonts w:ascii="Arial" w:hAnsi="Arial" w:cs="Arial"/>
          <w:color w:val="auto"/>
          <w:sz w:val="20"/>
        </w:rPr>
        <w:t xml:space="preserve"> đích thương mại không thuộc phạm vi </w:t>
      </w:r>
      <w:r w:rsidR="009F185E" w:rsidRPr="009F185E">
        <w:rPr>
          <w:rFonts w:ascii="Arial" w:hAnsi="Arial" w:cs="Arial"/>
          <w:color w:val="auto"/>
          <w:sz w:val="20"/>
        </w:rPr>
        <w:t>điều</w:t>
      </w:r>
      <w:r w:rsidRPr="009F185E">
        <w:rPr>
          <w:rFonts w:ascii="Arial" w:hAnsi="Arial" w:cs="Arial"/>
          <w:color w:val="auto"/>
          <w:sz w:val="20"/>
        </w:rPr>
        <w:t xml:space="preserve"> chỉnh của Nghị định này.</w:t>
      </w:r>
    </w:p>
    <w:p w:rsidR="007C7D11" w:rsidRPr="009F185E" w:rsidRDefault="009F185E" w:rsidP="009056C3">
      <w:pPr>
        <w:spacing w:before="120"/>
        <w:rPr>
          <w:rFonts w:ascii="Arial" w:hAnsi="Arial" w:cs="Arial"/>
          <w:b/>
          <w:color w:val="auto"/>
          <w:sz w:val="20"/>
        </w:rPr>
      </w:pPr>
      <w:bookmarkStart w:id="6" w:name="dieu_2"/>
      <w:r w:rsidRPr="009F185E">
        <w:rPr>
          <w:rFonts w:ascii="Arial" w:hAnsi="Arial" w:cs="Arial"/>
          <w:b/>
          <w:color w:val="auto"/>
          <w:sz w:val="20"/>
        </w:rPr>
        <w:t>Điều</w:t>
      </w:r>
      <w:r w:rsidR="007C7D11" w:rsidRPr="009F185E">
        <w:rPr>
          <w:rFonts w:ascii="Arial" w:hAnsi="Arial" w:cs="Arial"/>
          <w:b/>
          <w:color w:val="auto"/>
          <w:sz w:val="20"/>
        </w:rPr>
        <w:t xml:space="preserve"> 2. Đối tượng </w:t>
      </w:r>
      <w:r w:rsidR="00E36591" w:rsidRPr="009F185E">
        <w:rPr>
          <w:rFonts w:ascii="Arial" w:hAnsi="Arial" w:cs="Arial"/>
          <w:b/>
          <w:color w:val="auto"/>
          <w:sz w:val="20"/>
        </w:rPr>
        <w:t>áp dụng</w:t>
      </w:r>
      <w:bookmarkEnd w:id="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Nghị định này áp dụng đối với các tổ chức, cá nhân </w:t>
      </w:r>
      <w:r w:rsidR="00E36591" w:rsidRPr="009F185E">
        <w:rPr>
          <w:rFonts w:ascii="Arial" w:hAnsi="Arial" w:cs="Arial"/>
          <w:color w:val="auto"/>
          <w:sz w:val="20"/>
        </w:rPr>
        <w:t>trong</w:t>
      </w:r>
      <w:r w:rsidRPr="009F185E">
        <w:rPr>
          <w:rFonts w:ascii="Arial" w:hAnsi="Arial" w:cs="Arial"/>
          <w:color w:val="auto"/>
          <w:sz w:val="20"/>
        </w:rPr>
        <w:t xml:space="preserve"> nước và tổ chức, cá nhân nước ngoài có hoạt động liên quan đến lĩnh vực phân bón tại Việt Nam.</w:t>
      </w:r>
    </w:p>
    <w:p w:rsidR="007C7D11" w:rsidRPr="009F185E" w:rsidRDefault="009F185E" w:rsidP="009056C3">
      <w:pPr>
        <w:spacing w:before="120"/>
        <w:rPr>
          <w:rFonts w:ascii="Arial" w:hAnsi="Arial" w:cs="Arial"/>
          <w:b/>
          <w:color w:val="auto"/>
          <w:sz w:val="20"/>
        </w:rPr>
      </w:pPr>
      <w:bookmarkStart w:id="7" w:name="dieu_3"/>
      <w:r w:rsidRPr="009F185E">
        <w:rPr>
          <w:rFonts w:ascii="Arial" w:hAnsi="Arial" w:cs="Arial"/>
          <w:b/>
          <w:color w:val="auto"/>
          <w:sz w:val="20"/>
        </w:rPr>
        <w:t>Điều</w:t>
      </w:r>
      <w:r w:rsidR="007C7D11" w:rsidRPr="009F185E">
        <w:rPr>
          <w:rFonts w:ascii="Arial" w:hAnsi="Arial" w:cs="Arial"/>
          <w:b/>
          <w:color w:val="auto"/>
          <w:sz w:val="20"/>
        </w:rPr>
        <w:t xml:space="preserve"> 3. Giải thích từ ngữ</w:t>
      </w:r>
      <w:bookmarkEnd w:id="7"/>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Nghị định này, các từ ngữ dưới đây được hiểu như sau: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Phân bón là sản phẩm có chức năng cung cấp chất dinh dưỡng cho cây trồng hoặc có tác dụng cải tạo </w:t>
      </w:r>
      <w:r w:rsidR="00E36591" w:rsidRPr="009F185E">
        <w:rPr>
          <w:rFonts w:ascii="Arial" w:hAnsi="Arial" w:cs="Arial"/>
          <w:color w:val="auto"/>
          <w:sz w:val="20"/>
        </w:rPr>
        <w:t>đất</w:t>
      </w:r>
      <w:r w:rsidRPr="009F185E">
        <w:rPr>
          <w:rFonts w:ascii="Arial" w:hAnsi="Arial" w:cs="Arial"/>
          <w:color w:val="auto"/>
          <w:sz w:val="20"/>
        </w:rPr>
        <w:t xml:space="preserve"> đ</w:t>
      </w:r>
      <w:r w:rsidR="002E0075" w:rsidRPr="009F185E">
        <w:rPr>
          <w:rFonts w:ascii="Arial" w:hAnsi="Arial" w:cs="Arial"/>
          <w:color w:val="auto"/>
          <w:sz w:val="20"/>
          <w:lang w:val="en-US"/>
        </w:rPr>
        <w:t>ể</w:t>
      </w:r>
      <w:r w:rsidRPr="009F185E">
        <w:rPr>
          <w:rFonts w:ascii="Arial" w:hAnsi="Arial" w:cs="Arial"/>
          <w:color w:val="auto"/>
          <w:sz w:val="20"/>
        </w:rPr>
        <w:t xml:space="preserve"> tăng năng su</w:t>
      </w:r>
      <w:r w:rsidR="002E0075" w:rsidRPr="009F185E">
        <w:rPr>
          <w:rFonts w:ascii="Arial" w:hAnsi="Arial" w:cs="Arial"/>
          <w:color w:val="auto"/>
          <w:sz w:val="20"/>
          <w:lang w:val="en-US"/>
        </w:rPr>
        <w:t>ấ</w:t>
      </w:r>
      <w:r w:rsidRPr="009F185E">
        <w:rPr>
          <w:rFonts w:ascii="Arial" w:hAnsi="Arial" w:cs="Arial"/>
          <w:color w:val="auto"/>
          <w:sz w:val="20"/>
        </w:rPr>
        <w:t xml:space="preserve">t, </w:t>
      </w:r>
      <w:r w:rsidR="00E36591" w:rsidRPr="009F185E">
        <w:rPr>
          <w:rFonts w:ascii="Arial" w:hAnsi="Arial" w:cs="Arial"/>
          <w:color w:val="auto"/>
          <w:sz w:val="20"/>
        </w:rPr>
        <w:t>chất</w:t>
      </w:r>
      <w:r w:rsidRPr="009F185E">
        <w:rPr>
          <w:rFonts w:ascii="Arial" w:hAnsi="Arial" w:cs="Arial"/>
          <w:color w:val="auto"/>
          <w:sz w:val="20"/>
        </w:rPr>
        <w:t xml:space="preserve"> lượng cây tr</w:t>
      </w:r>
      <w:r w:rsidR="002E0075" w:rsidRPr="009F185E">
        <w:rPr>
          <w:rFonts w:ascii="Arial" w:hAnsi="Arial" w:cs="Arial"/>
          <w:color w:val="auto"/>
          <w:sz w:val="20"/>
          <w:lang w:val="en-US"/>
        </w:rPr>
        <w:t>ồ</w:t>
      </w:r>
      <w:r w:rsidRPr="009F185E">
        <w:rPr>
          <w:rFonts w:ascii="Arial" w:hAnsi="Arial" w:cs="Arial"/>
          <w:color w:val="auto"/>
          <w:sz w:val="20"/>
        </w:rPr>
        <w:t>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Yếu tố hạn chế trong phân bón là những yếu tố có nguy cơ gây độc hại, ảnh hưở</w:t>
      </w:r>
      <w:r w:rsidR="002E0075" w:rsidRPr="009F185E">
        <w:rPr>
          <w:rFonts w:ascii="Arial" w:hAnsi="Arial" w:cs="Arial"/>
          <w:color w:val="auto"/>
          <w:sz w:val="20"/>
        </w:rPr>
        <w:t>ng t</w:t>
      </w:r>
      <w:r w:rsidR="002E0075" w:rsidRPr="009F185E">
        <w:rPr>
          <w:rFonts w:ascii="Arial" w:hAnsi="Arial" w:cs="Arial"/>
          <w:color w:val="auto"/>
          <w:sz w:val="20"/>
          <w:lang w:val="en-US"/>
        </w:rPr>
        <w:t>ớ</w:t>
      </w:r>
      <w:r w:rsidRPr="009F185E">
        <w:rPr>
          <w:rFonts w:ascii="Arial" w:hAnsi="Arial" w:cs="Arial"/>
          <w:color w:val="auto"/>
          <w:sz w:val="20"/>
        </w:rPr>
        <w:t>i an toàn thực phẩm, ô nhiễm môi trường, g</w:t>
      </w:r>
      <w:r w:rsidR="002E0075" w:rsidRPr="009F185E">
        <w:rPr>
          <w:rFonts w:ascii="Arial" w:hAnsi="Arial" w:cs="Arial"/>
          <w:color w:val="auto"/>
          <w:sz w:val="20"/>
          <w:lang w:val="en-US"/>
        </w:rPr>
        <w:t>ồ</w:t>
      </w:r>
      <w:r w:rsidRPr="009F185E">
        <w:rPr>
          <w:rFonts w:ascii="Arial" w:hAnsi="Arial" w:cs="Arial"/>
          <w:color w:val="auto"/>
          <w:sz w:val="20"/>
        </w:rPr>
        <w:t>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Các nguyên t</w:t>
      </w:r>
      <w:r w:rsidR="002E0075" w:rsidRPr="009F185E">
        <w:rPr>
          <w:rFonts w:ascii="Arial" w:hAnsi="Arial" w:cs="Arial"/>
          <w:color w:val="auto"/>
          <w:sz w:val="20"/>
          <w:lang w:val="en-US"/>
        </w:rPr>
        <w:t>ố</w:t>
      </w:r>
      <w:r w:rsidRPr="009F185E">
        <w:rPr>
          <w:rFonts w:ascii="Arial" w:hAnsi="Arial" w:cs="Arial"/>
          <w:color w:val="auto"/>
          <w:sz w:val="20"/>
        </w:rPr>
        <w:t xml:space="preserve"> arsen (As), cadimi (Cd), chì (Pb) và thủy ngân (Hg);</w:t>
      </w:r>
    </w:p>
    <w:p w:rsidR="007C7D11" w:rsidRPr="009F185E" w:rsidRDefault="007C7D11" w:rsidP="009056C3">
      <w:pPr>
        <w:spacing w:before="120"/>
        <w:rPr>
          <w:rFonts w:ascii="Arial" w:hAnsi="Arial" w:cs="Arial"/>
          <w:color w:val="auto"/>
          <w:sz w:val="20"/>
          <w:lang w:val="en-US"/>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Vi khuẩn </w:t>
      </w:r>
      <w:r w:rsidRPr="009F185E">
        <w:rPr>
          <w:rFonts w:ascii="Arial" w:hAnsi="Arial" w:cs="Arial"/>
          <w:i/>
          <w:color w:val="auto"/>
          <w:sz w:val="20"/>
        </w:rPr>
        <w:t xml:space="preserve">E. coli, Salmonella </w:t>
      </w:r>
      <w:r w:rsidRPr="009F185E">
        <w:rPr>
          <w:rFonts w:ascii="Arial" w:hAnsi="Arial" w:cs="Arial"/>
          <w:color w:val="auto"/>
          <w:sz w:val="20"/>
        </w:rPr>
        <w:t xml:space="preserve">và các vi sinh vật gây hại cây trồng, gây bệnh cho người, động vật được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xác đị</w:t>
      </w:r>
      <w:r w:rsidR="00C57EB0" w:rsidRPr="009F185E">
        <w:rPr>
          <w:rFonts w:ascii="Arial" w:hAnsi="Arial" w:cs="Arial"/>
          <w:color w:val="auto"/>
          <w:sz w:val="20"/>
        </w:rPr>
        <w:t>nh</w:t>
      </w:r>
      <w:r w:rsidR="00C57EB0" w:rsidRPr="009F185E">
        <w:rPr>
          <w:rFonts w:ascii="Arial" w:hAnsi="Arial" w:cs="Arial"/>
          <w:color w:val="auto"/>
          <w:sz w:val="20"/>
          <w:lang w:val="en-US"/>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Chất chính (còn gọi là chất dinh dưỡng chính) trong phân bón là chất dinh dưỡng có trong thành </w:t>
      </w:r>
      <w:r w:rsidR="009F185E" w:rsidRPr="009F185E">
        <w:rPr>
          <w:rFonts w:ascii="Arial" w:hAnsi="Arial" w:cs="Arial"/>
          <w:color w:val="auto"/>
          <w:sz w:val="20"/>
        </w:rPr>
        <w:t>phần</w:t>
      </w:r>
      <w:r w:rsidRPr="009F185E">
        <w:rPr>
          <w:rFonts w:ascii="Arial" w:hAnsi="Arial" w:cs="Arial"/>
          <w:color w:val="auto"/>
          <w:sz w:val="20"/>
        </w:rPr>
        <w:t xml:space="preserve"> đăng ký </w:t>
      </w:r>
      <w:r w:rsidR="00E36591" w:rsidRPr="009F185E">
        <w:rPr>
          <w:rFonts w:ascii="Arial" w:hAnsi="Arial" w:cs="Arial"/>
          <w:color w:val="auto"/>
          <w:sz w:val="20"/>
        </w:rPr>
        <w:t>quyết</w:t>
      </w:r>
      <w:r w:rsidRPr="009F185E">
        <w:rPr>
          <w:rFonts w:ascii="Arial" w:hAnsi="Arial" w:cs="Arial"/>
          <w:color w:val="auto"/>
          <w:sz w:val="20"/>
        </w:rPr>
        <w:t xml:space="preserve"> định tính </w:t>
      </w:r>
      <w:r w:rsidR="00E36591" w:rsidRPr="009F185E">
        <w:rPr>
          <w:rFonts w:ascii="Arial" w:hAnsi="Arial" w:cs="Arial"/>
          <w:color w:val="auto"/>
          <w:sz w:val="20"/>
        </w:rPr>
        <w:t>chất</w:t>
      </w:r>
      <w:r w:rsidRPr="009F185E">
        <w:rPr>
          <w:rFonts w:ascii="Arial" w:hAnsi="Arial" w:cs="Arial"/>
          <w:color w:val="auto"/>
          <w:sz w:val="20"/>
        </w:rPr>
        <w:t>, công dụng của phân bón được quy định tại Phụ lục V của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Chỉ tiêu chất lượng phân bón là các thông số kỹ thuật về đặc tính, thành </w:t>
      </w:r>
      <w:r w:rsidR="009F185E" w:rsidRPr="009F185E">
        <w:rPr>
          <w:rFonts w:ascii="Arial" w:hAnsi="Arial" w:cs="Arial"/>
          <w:color w:val="auto"/>
          <w:sz w:val="20"/>
        </w:rPr>
        <w:t>phần</w:t>
      </w:r>
      <w:r w:rsidRPr="009F185E">
        <w:rPr>
          <w:rFonts w:ascii="Arial" w:hAnsi="Arial" w:cs="Arial"/>
          <w:color w:val="auto"/>
          <w:sz w:val="20"/>
        </w:rPr>
        <w:t>, hàm lượng phản ánh chất lượng phân bón được quy định trong quy chuẩn kỹ thuật, tiêu chuẩn công bố áp dụng tương ứng.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Nguyên tố dinh dưỡng trong phân bón là các nguyên tố hóa học c</w:t>
      </w:r>
      <w:r w:rsidR="0023445A" w:rsidRPr="009F185E">
        <w:rPr>
          <w:rFonts w:ascii="Arial" w:hAnsi="Arial" w:cs="Arial"/>
          <w:color w:val="auto"/>
          <w:sz w:val="20"/>
          <w:lang w:val="en-US"/>
        </w:rPr>
        <w:t>ầ</w:t>
      </w:r>
      <w:r w:rsidRPr="009F185E">
        <w:rPr>
          <w:rFonts w:ascii="Arial" w:hAnsi="Arial" w:cs="Arial"/>
          <w:color w:val="auto"/>
          <w:sz w:val="20"/>
        </w:rPr>
        <w:t>n thiết cho sự sinh trưởng và phát triển của cây tr</w:t>
      </w:r>
      <w:r w:rsidR="0023445A" w:rsidRPr="009F185E">
        <w:rPr>
          <w:rFonts w:ascii="Arial" w:hAnsi="Arial" w:cs="Arial"/>
          <w:color w:val="auto"/>
          <w:sz w:val="20"/>
          <w:lang w:val="en-US"/>
        </w:rPr>
        <w:t>ồ</w:t>
      </w:r>
      <w:r w:rsidRPr="009F185E">
        <w:rPr>
          <w:rFonts w:ascii="Arial" w:hAnsi="Arial" w:cs="Arial"/>
          <w:color w:val="auto"/>
          <w:sz w:val="20"/>
        </w:rPr>
        <w:t xml:space="preserve">ng, </w:t>
      </w:r>
      <w:r w:rsidR="00E36591" w:rsidRPr="009F185E">
        <w:rPr>
          <w:rFonts w:ascii="Arial" w:hAnsi="Arial" w:cs="Arial"/>
          <w:color w:val="auto"/>
          <w:sz w:val="20"/>
        </w:rPr>
        <w:t>bao gồm</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Nguyên tố dinh dư</w:t>
      </w:r>
      <w:r w:rsidR="0023445A" w:rsidRPr="009F185E">
        <w:rPr>
          <w:rFonts w:ascii="Arial" w:hAnsi="Arial" w:cs="Arial"/>
          <w:color w:val="auto"/>
          <w:sz w:val="20"/>
          <w:lang w:val="en-US"/>
        </w:rPr>
        <w:t>ỡ</w:t>
      </w:r>
      <w:r w:rsidRPr="009F185E">
        <w:rPr>
          <w:rFonts w:ascii="Arial" w:hAnsi="Arial" w:cs="Arial"/>
          <w:color w:val="auto"/>
          <w:sz w:val="20"/>
        </w:rPr>
        <w:t>ng đa lượng là các nguyên tố đạm (N), lân (P), kali (K) ở dạng cây trồng có thể hấp thu được;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Nguyên tố dinh dưỡng trung lượng là các nguyên tố canxi (Ca), magie (Mg), lưu huỳnh (S), silic (Si) ở dạng cây trồng có thể h</w:t>
      </w:r>
      <w:r w:rsidR="002C4175" w:rsidRPr="009F185E">
        <w:rPr>
          <w:rFonts w:ascii="Arial" w:hAnsi="Arial" w:cs="Arial"/>
          <w:color w:val="auto"/>
          <w:sz w:val="20"/>
          <w:lang w:val="en-US"/>
        </w:rPr>
        <w:t>ấ</w:t>
      </w:r>
      <w:r w:rsidRPr="009F185E">
        <w:rPr>
          <w:rFonts w:ascii="Arial" w:hAnsi="Arial" w:cs="Arial"/>
          <w:color w:val="auto"/>
          <w:sz w:val="20"/>
        </w:rPr>
        <w:t>p thu được;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Nguyên tố dinh dưỡng vi lượng là các nguyên tố bo (B), côban (Co), đồng (Cu), sắt (Fe), mangan (Mn), molipđen (Mo), kẽm (Zn) ở dạng cây trồng có thể hấp thu được.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Sản xuất phân bón là việc thực hiện một </w:t>
      </w:r>
      <w:r w:rsidR="009F185E" w:rsidRPr="009F185E">
        <w:rPr>
          <w:rFonts w:ascii="Arial" w:hAnsi="Arial" w:cs="Arial"/>
          <w:color w:val="auto"/>
          <w:sz w:val="20"/>
        </w:rPr>
        <w:t>phần</w:t>
      </w:r>
      <w:r w:rsidRPr="009F185E">
        <w:rPr>
          <w:rFonts w:ascii="Arial" w:hAnsi="Arial" w:cs="Arial"/>
          <w:color w:val="auto"/>
          <w:sz w:val="20"/>
        </w:rPr>
        <w:t xml:space="preserve"> hoặc toàn bộ hoạt động tạo ra sản phẩm phân bón thông qua phản ứng hóa học, sinh hóa, sinh học hoặc các quá trình vật lý như nghiền, trộn, sàng, sấy, </w:t>
      </w:r>
      <w:r w:rsidRPr="009F185E">
        <w:rPr>
          <w:rFonts w:ascii="Arial" w:hAnsi="Arial" w:cs="Arial"/>
          <w:color w:val="auto"/>
          <w:sz w:val="20"/>
        </w:rPr>
        <w:lastRenderedPageBreak/>
        <w:t>bọc, tạo hạt, viên hoặc khuấy trộn, lọc hoặc chỉ đóng gói</w:t>
      </w:r>
      <w:r w:rsidR="002C4175" w:rsidRPr="009F185E">
        <w:rPr>
          <w:rFonts w:ascii="Arial" w:hAnsi="Arial" w:cs="Arial"/>
          <w:color w:val="auto"/>
          <w:sz w:val="20"/>
          <w:lang w:val="en-US"/>
        </w:rPr>
        <w:t xml:space="preserve"> </w:t>
      </w:r>
      <w:r w:rsidRPr="009F185E">
        <w:rPr>
          <w:rFonts w:ascii="Arial" w:hAnsi="Arial" w:cs="Arial"/>
          <w:color w:val="auto"/>
          <w:sz w:val="20"/>
        </w:rPr>
        <w:t>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7.</w:t>
      </w:r>
      <w:r w:rsidR="00E36591" w:rsidRPr="009F185E">
        <w:rPr>
          <w:rFonts w:ascii="Arial" w:hAnsi="Arial" w:cs="Arial"/>
          <w:color w:val="auto"/>
          <w:sz w:val="20"/>
        </w:rPr>
        <w:t xml:space="preserve"> </w:t>
      </w:r>
      <w:r w:rsidRPr="009F185E">
        <w:rPr>
          <w:rFonts w:ascii="Arial" w:hAnsi="Arial" w:cs="Arial"/>
          <w:color w:val="auto"/>
          <w:sz w:val="20"/>
        </w:rPr>
        <w:t>Đóng gói phân bón là việc sử dụng máy móc, thiết bị để san chiết phân bón từ dung tích lớn sang dung tích nhỏ, từ bao bì lớn sang bao bì nhỏ hoặc là hình thức đóng gói từ dung tích, khối lượng cố định vào bao bì theo một kh</w:t>
      </w:r>
      <w:r w:rsidR="002C4175" w:rsidRPr="009F185E">
        <w:rPr>
          <w:rFonts w:ascii="Arial" w:hAnsi="Arial" w:cs="Arial"/>
          <w:color w:val="auto"/>
          <w:sz w:val="20"/>
          <w:lang w:val="en-US"/>
        </w:rPr>
        <w:t>ố</w:t>
      </w:r>
      <w:r w:rsidRPr="009F185E">
        <w:rPr>
          <w:rFonts w:ascii="Arial" w:hAnsi="Arial" w:cs="Arial"/>
          <w:color w:val="auto"/>
          <w:sz w:val="20"/>
        </w:rPr>
        <w:t xml:space="preserve">i lượng nhất định mà không làm thay đổi bản chất, thành </w:t>
      </w:r>
      <w:r w:rsidR="009F185E" w:rsidRPr="009F185E">
        <w:rPr>
          <w:rFonts w:ascii="Arial" w:hAnsi="Arial" w:cs="Arial"/>
          <w:color w:val="auto"/>
          <w:sz w:val="20"/>
        </w:rPr>
        <w:t>phần</w:t>
      </w:r>
      <w:r w:rsidRPr="009F185E">
        <w:rPr>
          <w:rFonts w:ascii="Arial" w:hAnsi="Arial" w:cs="Arial"/>
          <w:color w:val="auto"/>
          <w:sz w:val="20"/>
        </w:rPr>
        <w:t>, hàm lượng, màu s</w:t>
      </w:r>
      <w:r w:rsidR="002C4175" w:rsidRPr="009F185E">
        <w:rPr>
          <w:rFonts w:ascii="Arial" w:hAnsi="Arial" w:cs="Arial"/>
          <w:color w:val="auto"/>
          <w:sz w:val="20"/>
          <w:lang w:val="en-US"/>
        </w:rPr>
        <w:t>ắ</w:t>
      </w:r>
      <w:r w:rsidRPr="009F185E">
        <w:rPr>
          <w:rFonts w:ascii="Arial" w:hAnsi="Arial" w:cs="Arial"/>
          <w:color w:val="auto"/>
          <w:sz w:val="20"/>
        </w:rPr>
        <w:t>c, dạng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8.</w:t>
      </w:r>
      <w:r w:rsidR="00E36591" w:rsidRPr="009F185E">
        <w:rPr>
          <w:rFonts w:ascii="Arial" w:hAnsi="Arial" w:cs="Arial"/>
          <w:color w:val="auto"/>
          <w:sz w:val="20"/>
        </w:rPr>
        <w:t xml:space="preserve"> </w:t>
      </w:r>
      <w:r w:rsidRPr="009F185E">
        <w:rPr>
          <w:rFonts w:ascii="Arial" w:hAnsi="Arial" w:cs="Arial"/>
          <w:color w:val="auto"/>
          <w:sz w:val="20"/>
        </w:rPr>
        <w:t xml:space="preserve">Buôn bán phân bón là việc thực hiện một, một số hoặc tất cả các hoạt động chào hàng, bày bán, lưu giữ, bảo quản, vận chuyển, bán buôn, bán lẻ, </w:t>
      </w:r>
      <w:r w:rsidR="00E36591" w:rsidRPr="009F185E">
        <w:rPr>
          <w:rFonts w:ascii="Arial" w:hAnsi="Arial" w:cs="Arial"/>
          <w:color w:val="auto"/>
          <w:sz w:val="20"/>
        </w:rPr>
        <w:t>xuất khẩu</w:t>
      </w:r>
      <w:r w:rsidRPr="009F185E">
        <w:rPr>
          <w:rFonts w:ascii="Arial" w:hAnsi="Arial" w:cs="Arial"/>
          <w:color w:val="auto"/>
          <w:sz w:val="20"/>
        </w:rPr>
        <w:t>, nhập kh</w:t>
      </w:r>
      <w:r w:rsidR="002C4175" w:rsidRPr="009F185E">
        <w:rPr>
          <w:rFonts w:ascii="Arial" w:hAnsi="Arial" w:cs="Arial"/>
          <w:color w:val="auto"/>
          <w:sz w:val="20"/>
          <w:lang w:val="en-US"/>
        </w:rPr>
        <w:t>ẩ</w:t>
      </w:r>
      <w:r w:rsidRPr="009F185E">
        <w:rPr>
          <w:rFonts w:ascii="Arial" w:hAnsi="Arial" w:cs="Arial"/>
          <w:color w:val="auto"/>
          <w:sz w:val="20"/>
        </w:rPr>
        <w:t>u và hoạt động khác đưa phân bón vào lưu thông.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9.</w:t>
      </w:r>
      <w:r w:rsidR="00E36591" w:rsidRPr="009F185E">
        <w:rPr>
          <w:rFonts w:ascii="Arial" w:hAnsi="Arial" w:cs="Arial"/>
          <w:color w:val="auto"/>
          <w:sz w:val="20"/>
        </w:rPr>
        <w:t xml:space="preserve"> </w:t>
      </w:r>
      <w:r w:rsidRPr="009F185E">
        <w:rPr>
          <w:rFonts w:ascii="Arial" w:hAnsi="Arial" w:cs="Arial"/>
          <w:color w:val="auto"/>
          <w:sz w:val="20"/>
        </w:rPr>
        <w:t xml:space="preserve">Phân bón không bảo đảm chất lượng là phân bón có hàm lượng định lượng các </w:t>
      </w:r>
      <w:r w:rsidR="00E36591" w:rsidRPr="009F185E">
        <w:rPr>
          <w:rFonts w:ascii="Arial" w:hAnsi="Arial" w:cs="Arial"/>
          <w:color w:val="auto"/>
          <w:sz w:val="20"/>
        </w:rPr>
        <w:t>chất</w:t>
      </w:r>
      <w:r w:rsidRPr="009F185E">
        <w:rPr>
          <w:rFonts w:ascii="Arial" w:hAnsi="Arial" w:cs="Arial"/>
          <w:color w:val="auto"/>
          <w:sz w:val="20"/>
        </w:rPr>
        <w:t xml:space="preserve"> chính hoặc có thành </w:t>
      </w:r>
      <w:r w:rsidR="009F185E" w:rsidRPr="009F185E">
        <w:rPr>
          <w:rFonts w:ascii="Arial" w:hAnsi="Arial" w:cs="Arial"/>
          <w:color w:val="auto"/>
          <w:sz w:val="20"/>
        </w:rPr>
        <w:t>phần</w:t>
      </w:r>
      <w:r w:rsidRPr="009F185E">
        <w:rPr>
          <w:rFonts w:ascii="Arial" w:hAnsi="Arial" w:cs="Arial"/>
          <w:color w:val="auto"/>
          <w:sz w:val="20"/>
        </w:rPr>
        <w:t xml:space="preserve"> không phù </w:t>
      </w:r>
      <w:r w:rsidR="00E36591" w:rsidRPr="009F185E">
        <w:rPr>
          <w:rFonts w:ascii="Arial" w:hAnsi="Arial" w:cs="Arial"/>
          <w:color w:val="auto"/>
          <w:sz w:val="20"/>
        </w:rPr>
        <w:t>hợp</w:t>
      </w:r>
      <w:r w:rsidRPr="009F185E">
        <w:rPr>
          <w:rFonts w:ascii="Arial" w:hAnsi="Arial" w:cs="Arial"/>
          <w:color w:val="auto"/>
          <w:sz w:val="20"/>
        </w:rPr>
        <w:t xml:space="preserve"> với tiêu chuẩn công bố áp dụng hoặc quy chuẩn kỹ thuật tương ứng hoặc quy định của cơ quan quản lý nhà nước có thẩm quyền.</w:t>
      </w:r>
    </w:p>
    <w:p w:rsidR="007C7D11" w:rsidRPr="009F185E" w:rsidRDefault="009F185E" w:rsidP="009056C3">
      <w:pPr>
        <w:spacing w:before="120"/>
        <w:rPr>
          <w:rFonts w:ascii="Arial" w:hAnsi="Arial" w:cs="Arial"/>
          <w:b/>
          <w:color w:val="auto"/>
          <w:sz w:val="20"/>
        </w:rPr>
      </w:pPr>
      <w:bookmarkStart w:id="8" w:name="dieu_4"/>
      <w:r w:rsidRPr="009F185E">
        <w:rPr>
          <w:rFonts w:ascii="Arial" w:hAnsi="Arial" w:cs="Arial"/>
          <w:b/>
          <w:color w:val="auto"/>
          <w:sz w:val="20"/>
        </w:rPr>
        <w:t>Điều</w:t>
      </w:r>
      <w:r w:rsidR="007C7D11" w:rsidRPr="009F185E">
        <w:rPr>
          <w:rFonts w:ascii="Arial" w:hAnsi="Arial" w:cs="Arial"/>
          <w:b/>
          <w:color w:val="auto"/>
          <w:sz w:val="20"/>
        </w:rPr>
        <w:t xml:space="preserve"> 4. Phân loại phân bón</w:t>
      </w:r>
      <w:bookmarkEnd w:id="8"/>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Phân nhóm phân bón theo nguồn gốc nguyên liệu và quá trình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Nhóm phân bón hóa học (còn gọi là phân bón </w:t>
      </w:r>
      <w:r w:rsidR="000332B3" w:rsidRPr="009F185E">
        <w:rPr>
          <w:rFonts w:ascii="Arial" w:hAnsi="Arial" w:cs="Arial"/>
          <w:color w:val="auto"/>
          <w:sz w:val="20"/>
          <w:lang w:val="en-US"/>
        </w:rPr>
        <w:t xml:space="preserve">vô </w:t>
      </w:r>
      <w:r w:rsidRPr="009F185E">
        <w:rPr>
          <w:rFonts w:ascii="Arial" w:hAnsi="Arial" w:cs="Arial"/>
          <w:color w:val="auto"/>
          <w:sz w:val="20"/>
        </w:rPr>
        <w:t xml:space="preserve">cơ) gồm các loại phân bón được sản xuất từ nguyên liệu chính là các </w:t>
      </w:r>
      <w:r w:rsidR="00E36591" w:rsidRPr="009F185E">
        <w:rPr>
          <w:rFonts w:ascii="Arial" w:hAnsi="Arial" w:cs="Arial"/>
          <w:color w:val="auto"/>
          <w:sz w:val="20"/>
        </w:rPr>
        <w:t>chất</w:t>
      </w:r>
      <w:r w:rsidRPr="009F185E">
        <w:rPr>
          <w:rFonts w:ascii="Arial" w:hAnsi="Arial" w:cs="Arial"/>
          <w:color w:val="auto"/>
          <w:sz w:val="20"/>
        </w:rPr>
        <w:t xml:space="preserve"> vô cơ hoặc hữu cơ tổ</w:t>
      </w:r>
      <w:r w:rsidR="000332B3" w:rsidRPr="009F185E">
        <w:rPr>
          <w:rFonts w:ascii="Arial" w:hAnsi="Arial" w:cs="Arial"/>
          <w:color w:val="auto"/>
          <w:sz w:val="20"/>
        </w:rPr>
        <w:t>ng h</w:t>
      </w:r>
      <w:r w:rsidR="000332B3" w:rsidRPr="009F185E">
        <w:rPr>
          <w:rFonts w:ascii="Arial" w:hAnsi="Arial" w:cs="Arial"/>
          <w:color w:val="auto"/>
          <w:sz w:val="20"/>
          <w:lang w:val="en-US"/>
        </w:rPr>
        <w:t>ợ</w:t>
      </w:r>
      <w:r w:rsidRPr="009F185E">
        <w:rPr>
          <w:rFonts w:ascii="Arial" w:hAnsi="Arial" w:cs="Arial"/>
          <w:color w:val="auto"/>
          <w:sz w:val="20"/>
        </w:rPr>
        <w:t>p, được xử lý qua quá trình hóa học hoặc chế biến khoáng sản;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Nhóm phân bón hữu cơ gồm các loại phân bón được sản xuất từ nguyên liệu chính là các chất hữu cơ tự nhiên (không bao gồm các chất hữ</w:t>
      </w:r>
      <w:r w:rsidR="000332B3" w:rsidRPr="009F185E">
        <w:rPr>
          <w:rFonts w:ascii="Arial" w:hAnsi="Arial" w:cs="Arial"/>
          <w:color w:val="auto"/>
          <w:sz w:val="20"/>
        </w:rPr>
        <w:t>u cơ t</w:t>
      </w:r>
      <w:r w:rsidR="000332B3" w:rsidRPr="009F185E">
        <w:rPr>
          <w:rFonts w:ascii="Arial" w:hAnsi="Arial" w:cs="Arial"/>
          <w:color w:val="auto"/>
          <w:sz w:val="20"/>
          <w:lang w:val="en-US"/>
        </w:rPr>
        <w:t>ổ</w:t>
      </w:r>
      <w:r w:rsidRPr="009F185E">
        <w:rPr>
          <w:rFonts w:ascii="Arial" w:hAnsi="Arial" w:cs="Arial"/>
          <w:color w:val="auto"/>
          <w:sz w:val="20"/>
        </w:rPr>
        <w:t>ng hợp), được xử lý thông qua quá trình vật lý (làm khô, nghi</w:t>
      </w:r>
      <w:r w:rsidR="000332B3" w:rsidRPr="009F185E">
        <w:rPr>
          <w:rFonts w:ascii="Arial" w:hAnsi="Arial" w:cs="Arial"/>
          <w:color w:val="auto"/>
          <w:sz w:val="20"/>
          <w:lang w:val="en-US"/>
        </w:rPr>
        <w:t>ề</w:t>
      </w:r>
      <w:r w:rsidRPr="009F185E">
        <w:rPr>
          <w:rFonts w:ascii="Arial" w:hAnsi="Arial" w:cs="Arial"/>
          <w:color w:val="auto"/>
          <w:sz w:val="20"/>
        </w:rPr>
        <w:t>n, sàng, phối trộn, làm ẩm) hoặc sinh học (ủ, lên men, chiết);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Nhóm phân bón sinh học gồm các loại phân bón được sản xuất thông qua quá trình sinh học hoặc có nguồn gốc tự nhiên, trong thành </w:t>
      </w:r>
      <w:r w:rsidR="009F185E" w:rsidRPr="009F185E">
        <w:rPr>
          <w:rFonts w:ascii="Arial" w:hAnsi="Arial" w:cs="Arial"/>
          <w:color w:val="auto"/>
          <w:sz w:val="20"/>
        </w:rPr>
        <w:t>phần</w:t>
      </w:r>
      <w:r w:rsidRPr="009F185E">
        <w:rPr>
          <w:rFonts w:ascii="Arial" w:hAnsi="Arial" w:cs="Arial"/>
          <w:color w:val="auto"/>
          <w:sz w:val="20"/>
        </w:rPr>
        <w:t xml:space="preserve"> có chứa một hoặc nhiều chất sinh họ</w:t>
      </w:r>
      <w:r w:rsidR="00171FAE" w:rsidRPr="009F185E">
        <w:rPr>
          <w:rFonts w:ascii="Arial" w:hAnsi="Arial" w:cs="Arial"/>
          <w:color w:val="auto"/>
          <w:sz w:val="20"/>
        </w:rPr>
        <w:t>c như axít humic, axít f</w:t>
      </w:r>
      <w:r w:rsidR="00171FAE" w:rsidRPr="009F185E">
        <w:rPr>
          <w:rFonts w:ascii="Arial" w:hAnsi="Arial" w:cs="Arial"/>
          <w:color w:val="auto"/>
          <w:sz w:val="20"/>
          <w:lang w:val="en-US"/>
        </w:rPr>
        <w:t>u</w:t>
      </w:r>
      <w:r w:rsidRPr="009F185E">
        <w:rPr>
          <w:rFonts w:ascii="Arial" w:hAnsi="Arial" w:cs="Arial"/>
          <w:color w:val="auto"/>
          <w:sz w:val="20"/>
        </w:rPr>
        <w:t>lvic, axít amin, vitamin hoặc các chất sinh học khác.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Phân loại phân bón hóa học theo thành </w:t>
      </w:r>
      <w:r w:rsidR="009F185E" w:rsidRPr="009F185E">
        <w:rPr>
          <w:rFonts w:ascii="Arial" w:hAnsi="Arial" w:cs="Arial"/>
          <w:color w:val="auto"/>
          <w:sz w:val="20"/>
        </w:rPr>
        <w:t>phần</w:t>
      </w:r>
      <w:r w:rsidRPr="009F185E">
        <w:rPr>
          <w:rFonts w:ascii="Arial" w:hAnsi="Arial" w:cs="Arial"/>
          <w:color w:val="auto"/>
          <w:sz w:val="20"/>
        </w:rPr>
        <w:t xml:space="preserve"> hoặc chức năng của các chất chính trong phân bón đối với cây trồng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Phân bón đa lượng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chứa ít nhất 01 nguyên tố dinh dưỡng đa lượng, bao gồm phân bón đơn, phân bón phức hợp, phân bón hỗn hợp, phân bón khoáng hữu cơ, phân bón khoáng sinh học;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trung lượng là phân bón hóa học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chứa ít nhất 01 nguyên tố dinh dưỡng trung lượng, không bao gồm vôi, thạch cao, đá macnơ, đá dolomite ở dạng khai thác tự nhiên chưa qua quá trình xử lý, sản xuất thành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Phân bón vi lượng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chứa ít nhất 01 nguyên tố dinh dưỡng vi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 xml:space="preserve">Phân bón đất hiểm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có chứa nguyên tố Scandium (số thứ tự 21) hoặc Yttrium (số thứ tự 39) hoặc một trong các nguyên tố thuộc dãy Lanthanides (số thứ tự từ số 57-71: Lanthanum, Cerium, Praseodymium, Neodymium, Promethium, Samarium, Europium, Gadolinium, Terbium, Dysprosium, Holmium, Erbium, Thulium, Ytterbium, Lutetium) trong bảng tuần hoàn các nguyên tố hóa học (bảng tuần hoàn Mendeleev);</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Phân bón cải tạo đất vô cơ là phân bón có tác dụng cải thiện tính chất lý, hóa, sinh học của đất để tạo </w:t>
      </w:r>
      <w:r w:rsidR="009F185E" w:rsidRPr="009F185E">
        <w:rPr>
          <w:rFonts w:ascii="Arial" w:hAnsi="Arial" w:cs="Arial"/>
          <w:color w:val="auto"/>
          <w:sz w:val="20"/>
        </w:rPr>
        <w:t>điều</w:t>
      </w:r>
      <w:r w:rsidRPr="009F185E">
        <w:rPr>
          <w:rFonts w:ascii="Arial" w:hAnsi="Arial" w:cs="Arial"/>
          <w:color w:val="auto"/>
          <w:sz w:val="20"/>
        </w:rPr>
        <w:t xml:space="preserve"> kiện thuận lợi cho cây trồng sinh trưởng, phát triển, được sản xuất từ nguyên liệu chính là các chất vô cơ hoặc hữu cơ tổng hợp.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Phân loại phân bón đa lượng theo thành </w:t>
      </w:r>
      <w:r w:rsidR="009F185E" w:rsidRPr="009F185E">
        <w:rPr>
          <w:rFonts w:ascii="Arial" w:hAnsi="Arial" w:cs="Arial"/>
          <w:color w:val="auto"/>
          <w:sz w:val="20"/>
        </w:rPr>
        <w:t>phần</w:t>
      </w:r>
      <w:r w:rsidRPr="009F185E">
        <w:rPr>
          <w:rFonts w:ascii="Arial" w:hAnsi="Arial" w:cs="Arial"/>
          <w:color w:val="auto"/>
          <w:sz w:val="20"/>
        </w:rPr>
        <w:t xml:space="preserve"> chất chính hoặc liên kết hóa học của các nguyên tố dinh dưỡng trong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Phân bón đơn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chỉ chứa 01 nguyên tố dinh dưỡng đa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phức hợp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có chứa ít nhất 02 nguyên tố dinh dưỡng đa lượng được liên kết với nhau bằng các liên kết hóa học;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Phân bón hỗn hợp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có chứa ít nhất 02 nguyên tố dinh dưỡng đa lượng được sản xuất bằ</w:t>
      </w:r>
      <w:r w:rsidR="00ED0580" w:rsidRPr="009F185E">
        <w:rPr>
          <w:rFonts w:ascii="Arial" w:hAnsi="Arial" w:cs="Arial"/>
          <w:color w:val="auto"/>
          <w:sz w:val="20"/>
        </w:rPr>
        <w:t>ng cách ph</w:t>
      </w:r>
      <w:r w:rsidR="00ED0580" w:rsidRPr="009F185E">
        <w:rPr>
          <w:rFonts w:ascii="Arial" w:hAnsi="Arial" w:cs="Arial"/>
          <w:color w:val="auto"/>
          <w:sz w:val="20"/>
          <w:lang w:val="en-US"/>
        </w:rPr>
        <w:t>ố</w:t>
      </w:r>
      <w:r w:rsidRPr="009F185E">
        <w:rPr>
          <w:rFonts w:ascii="Arial" w:hAnsi="Arial" w:cs="Arial"/>
          <w:color w:val="auto"/>
          <w:sz w:val="20"/>
        </w:rPr>
        <w:t>i trộn từ các loại phân bón khác nhau;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 xml:space="preserve">Phân bón khoáng hữu cơ là phân bón quy định tại các </w:t>
      </w:r>
      <w:r w:rsidR="009F185E" w:rsidRPr="009F185E">
        <w:rPr>
          <w:rFonts w:ascii="Arial" w:hAnsi="Arial" w:cs="Arial"/>
          <w:color w:val="auto"/>
          <w:sz w:val="20"/>
        </w:rPr>
        <w:t>điểm</w:t>
      </w:r>
      <w:r w:rsidRPr="009F185E">
        <w:rPr>
          <w:rFonts w:ascii="Arial" w:hAnsi="Arial" w:cs="Arial"/>
          <w:color w:val="auto"/>
          <w:sz w:val="20"/>
        </w:rPr>
        <w:t xml:space="preserve"> a, b, c của </w:t>
      </w:r>
      <w:r w:rsidR="009F185E" w:rsidRPr="009F185E">
        <w:rPr>
          <w:rFonts w:ascii="Arial" w:hAnsi="Arial" w:cs="Arial"/>
          <w:color w:val="auto"/>
          <w:sz w:val="20"/>
        </w:rPr>
        <w:t>khoản</w:t>
      </w:r>
      <w:r w:rsidRPr="009F185E">
        <w:rPr>
          <w:rFonts w:ascii="Arial" w:hAnsi="Arial" w:cs="Arial"/>
          <w:color w:val="auto"/>
          <w:sz w:val="20"/>
        </w:rPr>
        <w:t xml:space="preserve"> này được bổ sung chất hữu cơ;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Phân bón khoáng sinh học là phân bón quy định tại các </w:t>
      </w:r>
      <w:r w:rsidR="009F185E" w:rsidRPr="009F185E">
        <w:rPr>
          <w:rFonts w:ascii="Arial" w:hAnsi="Arial" w:cs="Arial"/>
          <w:color w:val="auto"/>
          <w:sz w:val="20"/>
        </w:rPr>
        <w:t>điểm</w:t>
      </w:r>
      <w:r w:rsidRPr="009F185E">
        <w:rPr>
          <w:rFonts w:ascii="Arial" w:hAnsi="Arial" w:cs="Arial"/>
          <w:color w:val="auto"/>
          <w:sz w:val="20"/>
        </w:rPr>
        <w:t xml:space="preserve"> a, b, c của </w:t>
      </w:r>
      <w:r w:rsidR="009F185E" w:rsidRPr="009F185E">
        <w:rPr>
          <w:rFonts w:ascii="Arial" w:hAnsi="Arial" w:cs="Arial"/>
          <w:color w:val="auto"/>
          <w:sz w:val="20"/>
        </w:rPr>
        <w:t>khoản</w:t>
      </w:r>
      <w:r w:rsidRPr="009F185E">
        <w:rPr>
          <w:rFonts w:ascii="Arial" w:hAnsi="Arial" w:cs="Arial"/>
          <w:color w:val="auto"/>
          <w:sz w:val="20"/>
        </w:rPr>
        <w:t xml:space="preserve"> này được bổ sung ít nhất 01 chất sinh học (axít humic, axít fulvic, axít amin, vitamin,...).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Phân loại phân bón hữu cơ theo thành </w:t>
      </w:r>
      <w:r w:rsidR="009F185E" w:rsidRPr="009F185E">
        <w:rPr>
          <w:rFonts w:ascii="Arial" w:hAnsi="Arial" w:cs="Arial"/>
          <w:color w:val="auto"/>
          <w:sz w:val="20"/>
        </w:rPr>
        <w:t>phần</w:t>
      </w:r>
      <w:r w:rsidRPr="009F185E">
        <w:rPr>
          <w:rFonts w:ascii="Arial" w:hAnsi="Arial" w:cs="Arial"/>
          <w:color w:val="auto"/>
          <w:sz w:val="20"/>
        </w:rPr>
        <w:t>, chức năng của các chất chính hoặc quá trình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Phân bón hữu cơ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chỉ có chất hữu cơ và các chất dinh dưỡng có nguồn gốc từ nguyên liệu hữu cơ;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hữu cơ vi sinh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gồm có chất hữu cơ và ít nhất 01 loài vi sinh vật có ích;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Phân bón hữu cơ sinh học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gồm có chất hữu cơ và ít nhất 01 chất sinh học (</w:t>
      </w:r>
      <w:r w:rsidR="00ED0580" w:rsidRPr="009F185E">
        <w:rPr>
          <w:rFonts w:ascii="Arial" w:hAnsi="Arial" w:cs="Arial"/>
          <w:color w:val="auto"/>
          <w:sz w:val="20"/>
          <w:lang w:val="en-US"/>
        </w:rPr>
        <w:t>a</w:t>
      </w:r>
      <w:r w:rsidRPr="009F185E">
        <w:rPr>
          <w:rFonts w:ascii="Arial" w:hAnsi="Arial" w:cs="Arial"/>
          <w:color w:val="auto"/>
          <w:sz w:val="20"/>
        </w:rPr>
        <w:t>xít humic, axít fulvic, axít amin, vitamin,...);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 xml:space="preserve">Phân bón hữu cơ khoáng là phân bón trong thành </w:t>
      </w:r>
      <w:r w:rsidR="009F185E" w:rsidRPr="009F185E">
        <w:rPr>
          <w:rFonts w:ascii="Arial" w:hAnsi="Arial" w:cs="Arial"/>
          <w:color w:val="auto"/>
          <w:sz w:val="20"/>
        </w:rPr>
        <w:t>phần</w:t>
      </w:r>
      <w:r w:rsidRPr="009F185E">
        <w:rPr>
          <w:rFonts w:ascii="Arial" w:hAnsi="Arial" w:cs="Arial"/>
          <w:color w:val="auto"/>
          <w:sz w:val="20"/>
        </w:rPr>
        <w:t xml:space="preserve"> chất chính gồm có chất hữu cơ và ít nhất 01 nguyên tố dinh dưỡng đa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Phân bón cải tạo đất hữu cơ là phân bón có tác dụng cải thiện tính chất lý, </w:t>
      </w:r>
      <w:r w:rsidR="00E57F75" w:rsidRPr="009F185E">
        <w:rPr>
          <w:rFonts w:ascii="Arial" w:hAnsi="Arial" w:cs="Arial"/>
          <w:color w:val="auto"/>
          <w:sz w:val="20"/>
        </w:rPr>
        <w:t>hóa</w:t>
      </w:r>
      <w:r w:rsidRPr="009F185E">
        <w:rPr>
          <w:rFonts w:ascii="Arial" w:hAnsi="Arial" w:cs="Arial"/>
          <w:color w:val="auto"/>
          <w:sz w:val="20"/>
        </w:rPr>
        <w:t xml:space="preserve">, sinh học của đất để tạo </w:t>
      </w:r>
      <w:r w:rsidR="009F185E" w:rsidRPr="009F185E">
        <w:rPr>
          <w:rFonts w:ascii="Arial" w:hAnsi="Arial" w:cs="Arial"/>
          <w:color w:val="auto"/>
          <w:sz w:val="20"/>
        </w:rPr>
        <w:t>điều</w:t>
      </w:r>
      <w:r w:rsidRPr="009F185E">
        <w:rPr>
          <w:rFonts w:ascii="Arial" w:hAnsi="Arial" w:cs="Arial"/>
          <w:color w:val="auto"/>
          <w:sz w:val="20"/>
        </w:rPr>
        <w:t xml:space="preserve"> kiện thuận lợi cho cây trồng sinh trưởng, phát triển, được sản xuất từ nguyên liệu chính là các chất hữu cơ tự nhiên (không bao gồm các chất hữu cơ tổng hợp);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Phân bón hữu cơ truyền thống là phân bón có nguồn gốc từ chất thải động vật, phụ phẩm cây trồng, c</w:t>
      </w:r>
      <w:r w:rsidR="00E81C1B" w:rsidRPr="009F185E">
        <w:rPr>
          <w:rFonts w:ascii="Arial" w:hAnsi="Arial" w:cs="Arial"/>
          <w:color w:val="auto"/>
          <w:sz w:val="20"/>
          <w:lang w:val="en-US"/>
        </w:rPr>
        <w:t>á</w:t>
      </w:r>
      <w:r w:rsidRPr="009F185E">
        <w:rPr>
          <w:rFonts w:ascii="Arial" w:hAnsi="Arial" w:cs="Arial"/>
          <w:color w:val="auto"/>
          <w:sz w:val="20"/>
        </w:rPr>
        <w:t>c loại thực vật hoặc chất thải hữu cơ sinh hoạt khác được chế biến theo phương pháp ủ truyền thống.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Phân loại phân bón sinh học theo thành </w:t>
      </w:r>
      <w:r w:rsidR="009F185E" w:rsidRPr="009F185E">
        <w:rPr>
          <w:rFonts w:ascii="Arial" w:hAnsi="Arial" w:cs="Arial"/>
          <w:color w:val="auto"/>
          <w:sz w:val="20"/>
        </w:rPr>
        <w:t>phần</w:t>
      </w:r>
      <w:r w:rsidRPr="009F185E">
        <w:rPr>
          <w:rFonts w:ascii="Arial" w:hAnsi="Arial" w:cs="Arial"/>
          <w:color w:val="auto"/>
          <w:sz w:val="20"/>
        </w:rPr>
        <w:t xml:space="preserve"> hoặc chức năng của chất chính trong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Phân bón sinh học </w:t>
      </w:r>
      <w:r w:rsidR="00E36591" w:rsidRPr="009F185E">
        <w:rPr>
          <w:rFonts w:ascii="Arial" w:hAnsi="Arial" w:cs="Arial"/>
          <w:color w:val="auto"/>
          <w:sz w:val="20"/>
        </w:rPr>
        <w:t>là</w:t>
      </w:r>
      <w:r w:rsidRPr="009F185E">
        <w:rPr>
          <w:rFonts w:ascii="Arial" w:hAnsi="Arial" w:cs="Arial"/>
          <w:color w:val="auto"/>
          <w:sz w:val="20"/>
        </w:rPr>
        <w:t xml:space="preserve"> loại phân bón được sản xuất thông qua quá trình sinh học hoặc có nguồn gốc tự nhiên, trong thành </w:t>
      </w:r>
      <w:r w:rsidR="009F185E" w:rsidRPr="009F185E">
        <w:rPr>
          <w:rFonts w:ascii="Arial" w:hAnsi="Arial" w:cs="Arial"/>
          <w:color w:val="auto"/>
          <w:sz w:val="20"/>
        </w:rPr>
        <w:t>phần</w:t>
      </w:r>
      <w:r w:rsidRPr="009F185E">
        <w:rPr>
          <w:rFonts w:ascii="Arial" w:hAnsi="Arial" w:cs="Arial"/>
          <w:color w:val="auto"/>
          <w:sz w:val="20"/>
        </w:rPr>
        <w:t xml:space="preserve"> có chứa một hoặc nhiều chất sinh học như axít humic, axít fulvic, axít amin, vitamin hoặc các chất sinh học khác;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Phân bón vi sinh vật là phân bón có chứa vi sinh vật có ích có khả năng tạo ra các chất dinh dưỡng hoặc chuyển hóa thành các chất dinh dưỡng trong đất mà cây trồng có thể sử dụng được hoặc các vi sinh vật đối kháng có tác dụng ức chế các vi sinh vật gây hại cây trồng;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Phân bón cải tạo đất sinh học là phân bón có tác dụng cải thiện tính chất lý, </w:t>
      </w:r>
      <w:r w:rsidR="00CA48DC" w:rsidRPr="009F185E">
        <w:rPr>
          <w:rFonts w:ascii="Arial" w:hAnsi="Arial" w:cs="Arial"/>
          <w:color w:val="auto"/>
          <w:sz w:val="20"/>
        </w:rPr>
        <w:t>hóa</w:t>
      </w:r>
      <w:r w:rsidRPr="009F185E">
        <w:rPr>
          <w:rFonts w:ascii="Arial" w:hAnsi="Arial" w:cs="Arial"/>
          <w:color w:val="auto"/>
          <w:sz w:val="20"/>
        </w:rPr>
        <w:t xml:space="preserve">, sinh học của đất để tạo </w:t>
      </w:r>
      <w:r w:rsidR="009F185E" w:rsidRPr="009F185E">
        <w:rPr>
          <w:rFonts w:ascii="Arial" w:hAnsi="Arial" w:cs="Arial"/>
          <w:color w:val="auto"/>
          <w:sz w:val="20"/>
        </w:rPr>
        <w:t>điều</w:t>
      </w:r>
      <w:r w:rsidRPr="009F185E">
        <w:rPr>
          <w:rFonts w:ascii="Arial" w:hAnsi="Arial" w:cs="Arial"/>
          <w:color w:val="auto"/>
          <w:sz w:val="20"/>
        </w:rPr>
        <w:t xml:space="preserve"> kiện thuận lợi cho cây trồng sinh trưởng, phát triển, được sản xuất thông qua quá trình s</w:t>
      </w:r>
      <w:r w:rsidR="00F737CD" w:rsidRPr="009F185E">
        <w:rPr>
          <w:rFonts w:ascii="Arial" w:hAnsi="Arial" w:cs="Arial"/>
          <w:color w:val="auto"/>
          <w:sz w:val="20"/>
          <w:lang w:val="en-US"/>
        </w:rPr>
        <w:t>i</w:t>
      </w:r>
      <w:r w:rsidRPr="009F185E">
        <w:rPr>
          <w:rFonts w:ascii="Arial" w:hAnsi="Arial" w:cs="Arial"/>
          <w:color w:val="auto"/>
          <w:sz w:val="20"/>
        </w:rPr>
        <w:t xml:space="preserve">nh học hoặc có nguồn </w:t>
      </w:r>
      <w:r w:rsidR="00E36591" w:rsidRPr="009F185E">
        <w:rPr>
          <w:rFonts w:ascii="Arial" w:hAnsi="Arial" w:cs="Arial"/>
          <w:color w:val="auto"/>
          <w:sz w:val="20"/>
        </w:rPr>
        <w:t>gốc</w:t>
      </w:r>
      <w:r w:rsidRPr="009F185E">
        <w:rPr>
          <w:rFonts w:ascii="Arial" w:hAnsi="Arial" w:cs="Arial"/>
          <w:color w:val="auto"/>
          <w:sz w:val="20"/>
        </w:rPr>
        <w:t xml:space="preserve"> tự nhiên, trong thành </w:t>
      </w:r>
      <w:r w:rsidR="009F185E" w:rsidRPr="009F185E">
        <w:rPr>
          <w:rFonts w:ascii="Arial" w:hAnsi="Arial" w:cs="Arial"/>
          <w:color w:val="auto"/>
          <w:sz w:val="20"/>
        </w:rPr>
        <w:t>phần</w:t>
      </w:r>
      <w:r w:rsidRPr="009F185E">
        <w:rPr>
          <w:rFonts w:ascii="Arial" w:hAnsi="Arial" w:cs="Arial"/>
          <w:color w:val="auto"/>
          <w:sz w:val="20"/>
        </w:rPr>
        <w:t xml:space="preserve"> chứa một hoặc nhi</w:t>
      </w:r>
      <w:r w:rsidR="00F737CD" w:rsidRPr="009F185E">
        <w:rPr>
          <w:rFonts w:ascii="Arial" w:hAnsi="Arial" w:cs="Arial"/>
          <w:color w:val="auto"/>
          <w:sz w:val="20"/>
          <w:lang w:val="en-US"/>
        </w:rPr>
        <w:t>ề</w:t>
      </w:r>
      <w:r w:rsidRPr="009F185E">
        <w:rPr>
          <w:rFonts w:ascii="Arial" w:hAnsi="Arial" w:cs="Arial"/>
          <w:color w:val="auto"/>
          <w:sz w:val="20"/>
        </w:rPr>
        <w:t xml:space="preserve">u </w:t>
      </w:r>
      <w:r w:rsidR="00E36591" w:rsidRPr="009F185E">
        <w:rPr>
          <w:rFonts w:ascii="Arial" w:hAnsi="Arial" w:cs="Arial"/>
          <w:color w:val="auto"/>
          <w:sz w:val="20"/>
        </w:rPr>
        <w:t>chất</w:t>
      </w:r>
      <w:r w:rsidRPr="009F185E">
        <w:rPr>
          <w:rFonts w:ascii="Arial" w:hAnsi="Arial" w:cs="Arial"/>
          <w:color w:val="auto"/>
          <w:sz w:val="20"/>
        </w:rPr>
        <w:t xml:space="preserve"> sinh học.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Phân bón có chất </w:t>
      </w:r>
      <w:r w:rsidR="009F185E" w:rsidRPr="009F185E">
        <w:rPr>
          <w:rFonts w:ascii="Arial" w:hAnsi="Arial" w:cs="Arial"/>
          <w:color w:val="auto"/>
          <w:sz w:val="20"/>
        </w:rPr>
        <w:t>điều</w:t>
      </w:r>
      <w:r w:rsidRPr="009F185E">
        <w:rPr>
          <w:rFonts w:ascii="Arial" w:hAnsi="Arial" w:cs="Arial"/>
          <w:color w:val="auto"/>
          <w:sz w:val="20"/>
        </w:rPr>
        <w:t xml:space="preserve"> hòa sinh trư</w:t>
      </w:r>
      <w:r w:rsidR="00F737CD" w:rsidRPr="009F185E">
        <w:rPr>
          <w:rFonts w:ascii="Arial" w:hAnsi="Arial" w:cs="Arial"/>
          <w:color w:val="auto"/>
          <w:sz w:val="20"/>
          <w:lang w:val="en-US"/>
        </w:rPr>
        <w:t>ở</w:t>
      </w:r>
      <w:r w:rsidRPr="009F185E">
        <w:rPr>
          <w:rFonts w:ascii="Arial" w:hAnsi="Arial" w:cs="Arial"/>
          <w:color w:val="auto"/>
          <w:sz w:val="20"/>
        </w:rPr>
        <w:t xml:space="preserve">ng là một trong các loại phân bón quy định tại các </w:t>
      </w:r>
      <w:r w:rsidR="009F185E" w:rsidRPr="009F185E">
        <w:rPr>
          <w:rFonts w:ascii="Arial" w:hAnsi="Arial" w:cs="Arial"/>
          <w:color w:val="auto"/>
          <w:sz w:val="20"/>
        </w:rPr>
        <w:t>khoản</w:t>
      </w:r>
      <w:r w:rsidRPr="009F185E">
        <w:rPr>
          <w:rFonts w:ascii="Arial" w:hAnsi="Arial" w:cs="Arial"/>
          <w:color w:val="auto"/>
          <w:sz w:val="20"/>
        </w:rPr>
        <w:t xml:space="preserve"> 2, 3, 4, 5 </w:t>
      </w:r>
      <w:r w:rsidR="009F185E" w:rsidRPr="009F185E">
        <w:rPr>
          <w:rFonts w:ascii="Arial" w:hAnsi="Arial" w:cs="Arial"/>
          <w:color w:val="auto"/>
          <w:sz w:val="20"/>
        </w:rPr>
        <w:t>Điều</w:t>
      </w:r>
      <w:r w:rsidRPr="009F185E">
        <w:rPr>
          <w:rFonts w:ascii="Arial" w:hAnsi="Arial" w:cs="Arial"/>
          <w:color w:val="auto"/>
          <w:sz w:val="20"/>
        </w:rPr>
        <w:t xml:space="preserve"> này được bổ sung một hoặc nhiều chất </w:t>
      </w:r>
      <w:r w:rsidR="009F185E" w:rsidRPr="009F185E">
        <w:rPr>
          <w:rFonts w:ascii="Arial" w:hAnsi="Arial" w:cs="Arial"/>
          <w:color w:val="auto"/>
          <w:sz w:val="20"/>
        </w:rPr>
        <w:t>điều</w:t>
      </w:r>
      <w:r w:rsidRPr="009F185E">
        <w:rPr>
          <w:rFonts w:ascii="Arial" w:hAnsi="Arial" w:cs="Arial"/>
          <w:color w:val="auto"/>
          <w:sz w:val="20"/>
        </w:rPr>
        <w:t xml:space="preserve"> hòa sinh trưởng có tổng hàm lượng các chất </w:t>
      </w:r>
      <w:r w:rsidR="009F185E" w:rsidRPr="009F185E">
        <w:rPr>
          <w:rFonts w:ascii="Arial" w:hAnsi="Arial" w:cs="Arial"/>
          <w:color w:val="auto"/>
          <w:sz w:val="20"/>
        </w:rPr>
        <w:t>điều</w:t>
      </w:r>
      <w:r w:rsidRPr="009F185E">
        <w:rPr>
          <w:rFonts w:ascii="Arial" w:hAnsi="Arial" w:cs="Arial"/>
          <w:color w:val="auto"/>
          <w:sz w:val="20"/>
        </w:rPr>
        <w:t xml:space="preserve"> hòa sinh trưởng nhỏ</w:t>
      </w:r>
      <w:r w:rsidR="005E4B57" w:rsidRPr="009F185E">
        <w:rPr>
          <w:rFonts w:ascii="Arial" w:hAnsi="Arial" w:cs="Arial"/>
          <w:color w:val="auto"/>
          <w:sz w:val="20"/>
        </w:rPr>
        <w:t xml:space="preserve"> h</w:t>
      </w:r>
      <w:r w:rsidR="005E4B57" w:rsidRPr="009F185E">
        <w:rPr>
          <w:rFonts w:ascii="Arial" w:hAnsi="Arial" w:cs="Arial"/>
          <w:color w:val="auto"/>
          <w:sz w:val="20"/>
          <w:lang w:val="en-US"/>
        </w:rPr>
        <w:t>ơ</w:t>
      </w:r>
      <w:r w:rsidRPr="009F185E">
        <w:rPr>
          <w:rFonts w:ascii="Arial" w:hAnsi="Arial" w:cs="Arial"/>
          <w:color w:val="auto"/>
          <w:sz w:val="20"/>
        </w:rPr>
        <w:t>n 0,5% khối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7.</w:t>
      </w:r>
      <w:r w:rsidR="00E36591" w:rsidRPr="009F185E">
        <w:rPr>
          <w:rFonts w:ascii="Arial" w:hAnsi="Arial" w:cs="Arial"/>
          <w:color w:val="auto"/>
          <w:sz w:val="20"/>
        </w:rPr>
        <w:t xml:space="preserve"> </w:t>
      </w:r>
      <w:r w:rsidRPr="009F185E">
        <w:rPr>
          <w:rFonts w:ascii="Arial" w:hAnsi="Arial" w:cs="Arial"/>
          <w:color w:val="auto"/>
          <w:sz w:val="20"/>
        </w:rPr>
        <w:t xml:space="preserve">Phân bón có chất tăng hiệu suất sử dụng là một trong các loại phân bón quy định tại các </w:t>
      </w:r>
      <w:r w:rsidR="009F185E" w:rsidRPr="009F185E">
        <w:rPr>
          <w:rFonts w:ascii="Arial" w:hAnsi="Arial" w:cs="Arial"/>
          <w:color w:val="auto"/>
          <w:sz w:val="20"/>
        </w:rPr>
        <w:t>khoản</w:t>
      </w:r>
      <w:r w:rsidRPr="009F185E">
        <w:rPr>
          <w:rFonts w:ascii="Arial" w:hAnsi="Arial" w:cs="Arial"/>
          <w:color w:val="auto"/>
          <w:sz w:val="20"/>
        </w:rPr>
        <w:t xml:space="preserve"> 2, 3, 4, 5 </w:t>
      </w:r>
      <w:r w:rsidR="009F185E" w:rsidRPr="009F185E">
        <w:rPr>
          <w:rFonts w:ascii="Arial" w:hAnsi="Arial" w:cs="Arial"/>
          <w:color w:val="auto"/>
          <w:sz w:val="20"/>
        </w:rPr>
        <w:t>Điều</w:t>
      </w:r>
      <w:r w:rsidRPr="009F185E">
        <w:rPr>
          <w:rFonts w:ascii="Arial" w:hAnsi="Arial" w:cs="Arial"/>
          <w:color w:val="auto"/>
          <w:sz w:val="20"/>
        </w:rPr>
        <w:t xml:space="preserve"> này được phối trộn với chất làm tăng hiệu suất sử dụng.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8.</w:t>
      </w:r>
      <w:r w:rsidR="00E36591" w:rsidRPr="009F185E">
        <w:rPr>
          <w:rFonts w:ascii="Arial" w:hAnsi="Arial" w:cs="Arial"/>
          <w:color w:val="auto"/>
          <w:sz w:val="20"/>
        </w:rPr>
        <w:t xml:space="preserve"> </w:t>
      </w:r>
      <w:r w:rsidRPr="009F185E">
        <w:rPr>
          <w:rFonts w:ascii="Arial" w:hAnsi="Arial" w:cs="Arial"/>
          <w:color w:val="auto"/>
          <w:sz w:val="20"/>
        </w:rPr>
        <w:t>Phân bón có khả năng t</w:t>
      </w:r>
      <w:r w:rsidR="005E4B57" w:rsidRPr="009F185E">
        <w:rPr>
          <w:rFonts w:ascii="Arial" w:hAnsi="Arial" w:cs="Arial"/>
          <w:color w:val="auto"/>
          <w:sz w:val="20"/>
          <w:lang w:val="en-US"/>
        </w:rPr>
        <w:t>ă</w:t>
      </w:r>
      <w:r w:rsidRPr="009F185E">
        <w:rPr>
          <w:rFonts w:ascii="Arial" w:hAnsi="Arial" w:cs="Arial"/>
          <w:color w:val="auto"/>
          <w:sz w:val="20"/>
        </w:rPr>
        <w:t xml:space="preserve">ng miễn dịch cây trồng là một trong các loại phân bón quy định tại các </w:t>
      </w:r>
      <w:r w:rsidR="009F185E" w:rsidRPr="009F185E">
        <w:rPr>
          <w:rFonts w:ascii="Arial" w:hAnsi="Arial" w:cs="Arial"/>
          <w:color w:val="auto"/>
          <w:sz w:val="20"/>
        </w:rPr>
        <w:t>khoản</w:t>
      </w:r>
      <w:r w:rsidRPr="009F185E">
        <w:rPr>
          <w:rFonts w:ascii="Arial" w:hAnsi="Arial" w:cs="Arial"/>
          <w:color w:val="auto"/>
          <w:sz w:val="20"/>
        </w:rPr>
        <w:t xml:space="preserve"> 2, 3, 4, 5 </w:t>
      </w:r>
      <w:r w:rsidR="009F185E" w:rsidRPr="009F185E">
        <w:rPr>
          <w:rFonts w:ascii="Arial" w:hAnsi="Arial" w:cs="Arial"/>
          <w:color w:val="auto"/>
          <w:sz w:val="20"/>
        </w:rPr>
        <w:t>Điều</w:t>
      </w:r>
      <w:r w:rsidRPr="009F185E">
        <w:rPr>
          <w:rFonts w:ascii="Arial" w:hAnsi="Arial" w:cs="Arial"/>
          <w:color w:val="auto"/>
          <w:sz w:val="20"/>
        </w:rPr>
        <w:t xml:space="preserve"> này có chứa chất làm tăng miễn dịch của cây trồng đối với các </w:t>
      </w:r>
      <w:r w:rsidR="009F185E" w:rsidRPr="009F185E">
        <w:rPr>
          <w:rFonts w:ascii="Arial" w:hAnsi="Arial" w:cs="Arial"/>
          <w:color w:val="auto"/>
          <w:sz w:val="20"/>
        </w:rPr>
        <w:t>điều</w:t>
      </w:r>
      <w:r w:rsidRPr="009F185E">
        <w:rPr>
          <w:rFonts w:ascii="Arial" w:hAnsi="Arial" w:cs="Arial"/>
          <w:color w:val="auto"/>
          <w:sz w:val="20"/>
        </w:rPr>
        <w:t xml:space="preserve"> kiện ngoại cảnh bất thuận hoặc với các loại sâu bệnh hại.</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9.</w:t>
      </w:r>
      <w:r w:rsidR="00E36591" w:rsidRPr="009F185E">
        <w:rPr>
          <w:rFonts w:ascii="Arial" w:hAnsi="Arial" w:cs="Arial"/>
          <w:color w:val="auto"/>
          <w:sz w:val="20"/>
        </w:rPr>
        <w:t xml:space="preserve"> </w:t>
      </w:r>
      <w:r w:rsidRPr="009F185E">
        <w:rPr>
          <w:rFonts w:ascii="Arial" w:hAnsi="Arial" w:cs="Arial"/>
          <w:color w:val="auto"/>
          <w:sz w:val="20"/>
        </w:rPr>
        <w:t>Phân loại phân bón theo phương thức sử dụng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Phân bón rễ là loại phân bón được sử dụng để cung cấp chất dinh dưỡng cho cây trồng thông qua bộ rễ;</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lá là loại phân bón được </w:t>
      </w:r>
      <w:r w:rsidR="00E36591" w:rsidRPr="009F185E">
        <w:rPr>
          <w:rFonts w:ascii="Arial" w:hAnsi="Arial" w:cs="Arial"/>
          <w:color w:val="auto"/>
          <w:sz w:val="20"/>
        </w:rPr>
        <w:t>sử dụng</w:t>
      </w:r>
      <w:r w:rsidRPr="009F185E">
        <w:rPr>
          <w:rFonts w:ascii="Arial" w:hAnsi="Arial" w:cs="Arial"/>
          <w:color w:val="auto"/>
          <w:sz w:val="20"/>
        </w:rPr>
        <w:t xml:space="preserve"> để cung cấp chất dinh dưỡng cho cây trồng thông qua thân, lá.</w:t>
      </w:r>
    </w:p>
    <w:p w:rsidR="007C7D11" w:rsidRPr="009F185E" w:rsidRDefault="009F185E" w:rsidP="009056C3">
      <w:pPr>
        <w:spacing w:before="120"/>
        <w:rPr>
          <w:rFonts w:ascii="Arial" w:hAnsi="Arial" w:cs="Arial"/>
          <w:b/>
          <w:color w:val="auto"/>
          <w:sz w:val="20"/>
        </w:rPr>
      </w:pPr>
      <w:bookmarkStart w:id="9" w:name="dieu_5"/>
      <w:r w:rsidRPr="009F185E">
        <w:rPr>
          <w:rFonts w:ascii="Arial" w:hAnsi="Arial" w:cs="Arial"/>
          <w:b/>
          <w:color w:val="auto"/>
          <w:sz w:val="20"/>
        </w:rPr>
        <w:t>Điều 5</w:t>
      </w:r>
      <w:r w:rsidR="007C7D11" w:rsidRPr="009F185E">
        <w:rPr>
          <w:rFonts w:ascii="Arial" w:hAnsi="Arial" w:cs="Arial"/>
          <w:b/>
          <w:color w:val="auto"/>
          <w:sz w:val="20"/>
        </w:rPr>
        <w:t>. Chính sách của Nhà nước về phân bón</w:t>
      </w:r>
      <w:bookmarkEnd w:id="9"/>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Nhà nước có chính sách về tín dụng, thuế, quỹ đất cho việc nghiên cứu, chuyển giao tiến bộ khoa học kỹ thuật, sản xuất và sử dụng phân bón hữu cơ.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Khuyến khích áp dụng công nghệ tiên tiến cho việc sản xuất các loại phân bón thế hệ mới để nâng cao chất lượng và hiệu quả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324FA3" w:rsidRPr="009F185E">
        <w:rPr>
          <w:rFonts w:ascii="Arial" w:hAnsi="Arial" w:cs="Arial"/>
          <w:color w:val="auto"/>
          <w:sz w:val="20"/>
          <w:lang w:val="en-US"/>
        </w:rPr>
        <w:t>.</w:t>
      </w:r>
      <w:r w:rsidRPr="009F185E">
        <w:rPr>
          <w:rFonts w:ascii="Arial" w:hAnsi="Arial" w:cs="Arial"/>
          <w:color w:val="auto"/>
          <w:sz w:val="20"/>
        </w:rPr>
        <w:t xml:space="preserve"> Đầu tư và xã hội hóa đầu tư nâng cao năng lực hoạt động thử nghiệm, chứng nhận sự phù hợp phục vụ công tác thanh tra, kiểm tra, giám sát chất lượng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 Khuy</w:t>
      </w:r>
      <w:r w:rsidR="00324FA3" w:rsidRPr="009F185E">
        <w:rPr>
          <w:rFonts w:ascii="Arial" w:hAnsi="Arial" w:cs="Arial"/>
          <w:color w:val="auto"/>
          <w:sz w:val="20"/>
          <w:lang w:val="en-US"/>
        </w:rPr>
        <w:t>ế</w:t>
      </w:r>
      <w:r w:rsidRPr="009F185E">
        <w:rPr>
          <w:rFonts w:ascii="Arial" w:hAnsi="Arial" w:cs="Arial"/>
          <w:color w:val="auto"/>
          <w:sz w:val="20"/>
        </w:rPr>
        <w:t>n khích phát triển xã hội hóa các dịch vụ công trong lĩnh vực phân bón.</w:t>
      </w:r>
    </w:p>
    <w:p w:rsidR="007C7D11" w:rsidRPr="009F185E" w:rsidRDefault="009F185E" w:rsidP="009056C3">
      <w:pPr>
        <w:spacing w:before="120"/>
        <w:rPr>
          <w:rFonts w:ascii="Arial" w:hAnsi="Arial" w:cs="Arial"/>
          <w:b/>
          <w:color w:val="auto"/>
          <w:sz w:val="20"/>
        </w:rPr>
      </w:pPr>
      <w:bookmarkStart w:id="10" w:name="chuong_2"/>
      <w:r w:rsidRPr="009F185E">
        <w:rPr>
          <w:rFonts w:ascii="Arial" w:hAnsi="Arial" w:cs="Arial"/>
          <w:b/>
          <w:color w:val="auto"/>
          <w:sz w:val="20"/>
        </w:rPr>
        <w:t>Chương</w:t>
      </w:r>
      <w:r w:rsidR="007C7D11" w:rsidRPr="009F185E">
        <w:rPr>
          <w:rFonts w:ascii="Arial" w:hAnsi="Arial" w:cs="Arial"/>
          <w:b/>
          <w:color w:val="auto"/>
          <w:sz w:val="20"/>
        </w:rPr>
        <w:t xml:space="preserve"> II</w:t>
      </w:r>
      <w:bookmarkEnd w:id="10"/>
    </w:p>
    <w:p w:rsidR="007C7D11" w:rsidRPr="009F185E" w:rsidRDefault="005229FE" w:rsidP="009056C3">
      <w:pPr>
        <w:spacing w:before="120"/>
        <w:jc w:val="center"/>
        <w:rPr>
          <w:rFonts w:ascii="Arial" w:hAnsi="Arial" w:cs="Arial"/>
          <w:b/>
          <w:color w:val="auto"/>
        </w:rPr>
      </w:pPr>
      <w:bookmarkStart w:id="11" w:name="chuong_2_name"/>
      <w:r w:rsidRPr="009F185E">
        <w:rPr>
          <w:rFonts w:ascii="Arial" w:hAnsi="Arial" w:cs="Arial"/>
          <w:b/>
          <w:color w:val="auto"/>
        </w:rPr>
        <w:t>CÔNG NHẬN PHÂN BÓN VÀ KHẢO NGHIỆM PHÂN BÓN</w:t>
      </w:r>
      <w:bookmarkEnd w:id="11"/>
    </w:p>
    <w:p w:rsidR="007C7D11" w:rsidRPr="009F185E" w:rsidRDefault="009F185E" w:rsidP="009056C3">
      <w:pPr>
        <w:spacing w:before="120"/>
        <w:rPr>
          <w:rFonts w:ascii="Arial" w:hAnsi="Arial" w:cs="Arial"/>
          <w:b/>
          <w:color w:val="auto"/>
          <w:sz w:val="20"/>
        </w:rPr>
      </w:pPr>
      <w:bookmarkStart w:id="12" w:name="muc_1"/>
      <w:r w:rsidRPr="009F185E">
        <w:rPr>
          <w:rFonts w:ascii="Arial" w:hAnsi="Arial" w:cs="Arial"/>
          <w:b/>
          <w:color w:val="auto"/>
          <w:sz w:val="20"/>
        </w:rPr>
        <w:t>Mục</w:t>
      </w:r>
      <w:r w:rsidR="00981443" w:rsidRPr="009F185E">
        <w:rPr>
          <w:rFonts w:ascii="Arial" w:hAnsi="Arial" w:cs="Arial"/>
          <w:b/>
          <w:color w:val="auto"/>
          <w:sz w:val="20"/>
        </w:rPr>
        <w:t xml:space="preserve"> 1. CÔNG NHẬN PHÂN BÓN LƯU HÀNH TẠI VIỆT NAM</w:t>
      </w:r>
      <w:bookmarkEnd w:id="12"/>
    </w:p>
    <w:p w:rsidR="007C7D11" w:rsidRPr="009F185E" w:rsidRDefault="009F185E" w:rsidP="009056C3">
      <w:pPr>
        <w:spacing w:before="120"/>
        <w:rPr>
          <w:rFonts w:ascii="Arial" w:hAnsi="Arial" w:cs="Arial"/>
          <w:b/>
          <w:color w:val="auto"/>
          <w:sz w:val="20"/>
        </w:rPr>
      </w:pPr>
      <w:bookmarkStart w:id="13" w:name="dieu_6"/>
      <w:r w:rsidRPr="009F185E">
        <w:rPr>
          <w:rFonts w:ascii="Arial" w:hAnsi="Arial" w:cs="Arial"/>
          <w:b/>
          <w:color w:val="auto"/>
          <w:sz w:val="20"/>
        </w:rPr>
        <w:t>Điều</w:t>
      </w:r>
      <w:r w:rsidR="00981443" w:rsidRPr="009F185E">
        <w:rPr>
          <w:rFonts w:ascii="Arial" w:hAnsi="Arial" w:cs="Arial"/>
          <w:b/>
          <w:color w:val="auto"/>
          <w:sz w:val="20"/>
        </w:rPr>
        <w:t xml:space="preserve"> 6. Nguyên tắc chung về công nhận phân bón lưu hành</w:t>
      </w:r>
      <w:bookmarkEnd w:id="13"/>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Phân bón là sản phẩm, hàng hóa nhóm 2; kinh doanh có </w:t>
      </w:r>
      <w:r w:rsidR="009F185E" w:rsidRPr="009F185E">
        <w:rPr>
          <w:rFonts w:ascii="Arial" w:hAnsi="Arial" w:cs="Arial"/>
          <w:color w:val="auto"/>
          <w:sz w:val="20"/>
        </w:rPr>
        <w:t>điều</w:t>
      </w:r>
      <w:r w:rsidRPr="009F185E">
        <w:rPr>
          <w:rFonts w:ascii="Arial" w:hAnsi="Arial" w:cs="Arial"/>
          <w:color w:val="auto"/>
          <w:sz w:val="20"/>
        </w:rPr>
        <w:t xml:space="preserve"> kiện được Cục Bảo vệ thực vật công nhận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Tổ chức, cá nhân trong nước hoặc nước ngoài (có văn phòng đại diện, công ty, chi nhánh công ty đang được phép hoạt động tại Việt Nam) được đứng tên đăng ký công nhận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Mỗi tổ chức, cá nhân chỉ được đứng tên đăng ký công nhận 01 tên phân bón cho mỗi công thức thành </w:t>
      </w:r>
      <w:r w:rsidR="009F185E" w:rsidRPr="009F185E">
        <w:rPr>
          <w:rFonts w:ascii="Arial" w:hAnsi="Arial" w:cs="Arial"/>
          <w:color w:val="auto"/>
          <w:sz w:val="20"/>
        </w:rPr>
        <w:t>phần</w:t>
      </w:r>
      <w:r w:rsidRPr="009F185E">
        <w:rPr>
          <w:rFonts w:ascii="Arial" w:hAnsi="Arial" w:cs="Arial"/>
          <w:color w:val="auto"/>
          <w:sz w:val="20"/>
        </w:rPr>
        <w:t>, hàm lượng dinh dưỡng phân bón đăng ký.</w:t>
      </w:r>
    </w:p>
    <w:p w:rsidR="007C7D11" w:rsidRPr="009F185E" w:rsidRDefault="009F185E" w:rsidP="009056C3">
      <w:pPr>
        <w:spacing w:before="120"/>
        <w:rPr>
          <w:rFonts w:ascii="Arial" w:hAnsi="Arial" w:cs="Arial"/>
          <w:b/>
          <w:color w:val="auto"/>
          <w:sz w:val="20"/>
        </w:rPr>
      </w:pPr>
      <w:bookmarkStart w:id="14" w:name="dieu_7"/>
      <w:r w:rsidRPr="009F185E">
        <w:rPr>
          <w:rFonts w:ascii="Arial" w:hAnsi="Arial" w:cs="Arial"/>
          <w:b/>
          <w:color w:val="auto"/>
          <w:sz w:val="20"/>
        </w:rPr>
        <w:t>Điều</w:t>
      </w:r>
      <w:r w:rsidR="007C7D11" w:rsidRPr="009F185E">
        <w:rPr>
          <w:rFonts w:ascii="Arial" w:hAnsi="Arial" w:cs="Arial"/>
          <w:b/>
          <w:color w:val="auto"/>
          <w:sz w:val="20"/>
        </w:rPr>
        <w:t xml:space="preserve"> 7. Phân bón không được công nhận lưu hành hoặc hủy bỏ Quyết định công nhận phân bón lưu hành tại Việt Nam</w:t>
      </w:r>
      <w:bookmarkEnd w:id="14"/>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Phân bón không được công nhận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Có chứa các yếu tố gây hại vượt mức giới hạn tối đa theo quy định tại các Quy chuẩn kỹ thuật quốc gia, Tiêu chuẩn quốc gia hoặc theo quy định tại Phụ lục V ban hành kèm theo Nghị định này trong thời gian chưa có Quy chuẩn kỹ thuật quốc gia, Tiêu chuẩn quốc gia và các quy định khác có liên quan;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Có bằng ch</w:t>
      </w:r>
      <w:r w:rsidR="00FB49E9" w:rsidRPr="009F185E">
        <w:rPr>
          <w:rFonts w:ascii="Arial" w:hAnsi="Arial" w:cs="Arial"/>
          <w:color w:val="auto"/>
          <w:sz w:val="20"/>
          <w:lang w:val="en-US"/>
        </w:rPr>
        <w:t>ứ</w:t>
      </w:r>
      <w:r w:rsidRPr="009F185E">
        <w:rPr>
          <w:rFonts w:ascii="Arial" w:hAnsi="Arial" w:cs="Arial"/>
          <w:color w:val="auto"/>
          <w:sz w:val="20"/>
        </w:rPr>
        <w:t>ng khoa học về phân bón có nguy cơ cao gây ảnh hưởng xấu đến sức khỏe con người, môi trường;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Trùng tên với phân bón khác đã được công nhận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Phân bón bị hủy bỏ Quyết định công nhận phân bón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Có b</w:t>
      </w:r>
      <w:r w:rsidR="00FB49E9" w:rsidRPr="009F185E">
        <w:rPr>
          <w:rFonts w:ascii="Arial" w:hAnsi="Arial" w:cs="Arial"/>
          <w:color w:val="auto"/>
          <w:sz w:val="20"/>
          <w:lang w:val="en-US"/>
        </w:rPr>
        <w:t>ằ</w:t>
      </w:r>
      <w:r w:rsidRPr="009F185E">
        <w:rPr>
          <w:rFonts w:ascii="Arial" w:hAnsi="Arial" w:cs="Arial"/>
          <w:color w:val="auto"/>
          <w:sz w:val="20"/>
        </w:rPr>
        <w:t xml:space="preserve">ng chứng khoa học về phân bón có nguy cơ cao gây ảnh hưởng xấu </w:t>
      </w:r>
      <w:r w:rsidR="00E36591" w:rsidRPr="009F185E">
        <w:rPr>
          <w:rFonts w:ascii="Arial" w:hAnsi="Arial" w:cs="Arial"/>
          <w:color w:val="auto"/>
          <w:sz w:val="20"/>
        </w:rPr>
        <w:t>đến</w:t>
      </w:r>
      <w:r w:rsidRPr="009F185E">
        <w:rPr>
          <w:rFonts w:ascii="Arial" w:hAnsi="Arial" w:cs="Arial"/>
          <w:color w:val="auto"/>
          <w:sz w:val="20"/>
        </w:rPr>
        <w:t xml:space="preserve"> sức khỏe con người, môi trường;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Phát hiện sử dụng tài liệu giả hoặc cung cấp thông tin trong tài liệu không đúng với phân bón đề nghị công nhận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Phân bón đã được công nhận lưu hành nhưng hết thời gian lưu hành mà không công nhận lại.</w:t>
      </w:r>
    </w:p>
    <w:p w:rsidR="007C7D11" w:rsidRPr="009F185E" w:rsidRDefault="009F185E" w:rsidP="009056C3">
      <w:pPr>
        <w:spacing w:before="120"/>
        <w:rPr>
          <w:rFonts w:ascii="Arial" w:hAnsi="Arial" w:cs="Arial"/>
          <w:b/>
          <w:color w:val="auto"/>
          <w:sz w:val="20"/>
        </w:rPr>
      </w:pPr>
      <w:bookmarkStart w:id="15" w:name="dieu_8"/>
      <w:r w:rsidRPr="009F185E">
        <w:rPr>
          <w:rFonts w:ascii="Arial" w:hAnsi="Arial" w:cs="Arial"/>
          <w:b/>
          <w:color w:val="auto"/>
          <w:sz w:val="20"/>
        </w:rPr>
        <w:t>Điều</w:t>
      </w:r>
      <w:r w:rsidR="007C7D11" w:rsidRPr="009F185E">
        <w:rPr>
          <w:rFonts w:ascii="Arial" w:hAnsi="Arial" w:cs="Arial"/>
          <w:b/>
          <w:color w:val="auto"/>
          <w:sz w:val="20"/>
        </w:rPr>
        <w:t xml:space="preserve"> 8. Hình thức công nhận phân bón lưu hành</w:t>
      </w:r>
      <w:bookmarkEnd w:id="15"/>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Công nhận lần đầu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Phân bón được nghiên cứu hoặc tạo ra trong nước;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Phân bón được nhập khẩu lần đầu vào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Phân bón đã được công nhận lưu hành đăng ký thay đổi chỉ tiêu chất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Công nhận lại</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Phân bón hết thời gian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Thay đổi thông tin tổ chức, cá nhân có phân bón đã được công nhậ</w:t>
      </w:r>
      <w:r w:rsidR="00FB49E9" w:rsidRPr="009F185E">
        <w:rPr>
          <w:rFonts w:ascii="Arial" w:hAnsi="Arial" w:cs="Arial"/>
          <w:color w:val="auto"/>
          <w:sz w:val="20"/>
        </w:rPr>
        <w:t>n l</w:t>
      </w:r>
      <w:r w:rsidR="00FB49E9" w:rsidRPr="009F185E">
        <w:rPr>
          <w:rFonts w:ascii="Arial" w:hAnsi="Arial" w:cs="Arial"/>
          <w:color w:val="auto"/>
          <w:sz w:val="20"/>
          <w:lang w:val="en-US"/>
        </w:rPr>
        <w:t>ưu</w:t>
      </w:r>
      <w:r w:rsidRPr="009F185E">
        <w:rPr>
          <w:rFonts w:ascii="Arial" w:hAnsi="Arial" w:cs="Arial"/>
          <w:color w:val="auto"/>
          <w:sz w:val="20"/>
        </w:rPr>
        <w:t xml:space="preserve"> hành; mất, hư hỏng Quyết định công nhận phân bón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Chuyển nhượng tên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đ) Thay đổi tên phân bón đã được công nhậ</w:t>
      </w:r>
      <w:r w:rsidR="005D5102" w:rsidRPr="009F185E">
        <w:rPr>
          <w:rFonts w:ascii="Arial" w:hAnsi="Arial" w:cs="Arial"/>
          <w:color w:val="auto"/>
          <w:sz w:val="20"/>
        </w:rPr>
        <w:t>n l</w:t>
      </w:r>
      <w:r w:rsidR="005D5102" w:rsidRPr="009F185E">
        <w:rPr>
          <w:rFonts w:ascii="Arial" w:hAnsi="Arial" w:cs="Arial"/>
          <w:color w:val="auto"/>
          <w:sz w:val="20"/>
          <w:lang w:val="en-US"/>
        </w:rPr>
        <w:t>ưu</w:t>
      </w:r>
      <w:r w:rsidRPr="009F185E">
        <w:rPr>
          <w:rFonts w:ascii="Arial" w:hAnsi="Arial" w:cs="Arial"/>
          <w:color w:val="auto"/>
          <w:sz w:val="20"/>
        </w:rPr>
        <w:t xml:space="preserve">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Các </w:t>
      </w:r>
      <w:r w:rsidR="00E36591" w:rsidRPr="009F185E">
        <w:rPr>
          <w:rFonts w:ascii="Arial" w:hAnsi="Arial" w:cs="Arial"/>
          <w:color w:val="auto"/>
          <w:sz w:val="20"/>
        </w:rPr>
        <w:t>trường hợp</w:t>
      </w:r>
      <w:r w:rsidRPr="009F185E">
        <w:rPr>
          <w:rFonts w:ascii="Arial" w:hAnsi="Arial" w:cs="Arial"/>
          <w:color w:val="auto"/>
          <w:sz w:val="20"/>
        </w:rPr>
        <w:t xml:space="preserve"> công nhận lại quy định tại </w:t>
      </w:r>
      <w:r w:rsidR="009F185E" w:rsidRPr="009F185E">
        <w:rPr>
          <w:rFonts w:ascii="Arial" w:hAnsi="Arial" w:cs="Arial"/>
          <w:color w:val="auto"/>
          <w:sz w:val="20"/>
        </w:rPr>
        <w:t>điểm</w:t>
      </w:r>
      <w:r w:rsidRPr="009F185E">
        <w:rPr>
          <w:rFonts w:ascii="Arial" w:hAnsi="Arial" w:cs="Arial"/>
          <w:color w:val="auto"/>
          <w:sz w:val="20"/>
        </w:rPr>
        <w:t xml:space="preserve"> b, c, d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 chỉ được thực hiện nếu không thay đổi chỉ tiêu chất lượng của phân bón.</w:t>
      </w:r>
    </w:p>
    <w:p w:rsidR="007C7D11" w:rsidRPr="009F185E" w:rsidRDefault="009F185E" w:rsidP="009056C3">
      <w:pPr>
        <w:spacing w:before="120"/>
        <w:rPr>
          <w:rFonts w:ascii="Arial" w:hAnsi="Arial" w:cs="Arial"/>
          <w:b/>
          <w:color w:val="auto"/>
          <w:sz w:val="20"/>
        </w:rPr>
      </w:pPr>
      <w:bookmarkStart w:id="16" w:name="dieu_9"/>
      <w:r w:rsidRPr="009F185E">
        <w:rPr>
          <w:rFonts w:ascii="Arial" w:hAnsi="Arial" w:cs="Arial"/>
          <w:b/>
          <w:color w:val="auto"/>
          <w:sz w:val="20"/>
        </w:rPr>
        <w:t>Điều</w:t>
      </w:r>
      <w:r w:rsidR="00981443" w:rsidRPr="009F185E">
        <w:rPr>
          <w:rFonts w:ascii="Arial" w:hAnsi="Arial" w:cs="Arial"/>
          <w:b/>
          <w:color w:val="auto"/>
          <w:sz w:val="20"/>
        </w:rPr>
        <w:t xml:space="preserve"> 9. Hồ sơ, trình tự, thủ tục công nhận lần đầu phân bón lưu hành tại Việt Nam</w:t>
      </w:r>
      <w:bookmarkEnd w:id="1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Tổ chức, cá nhân nộp 01 bộ hồ sơ theo một trong các hình thức trực tiếp hoặc qua đường bưu điện hoặc qua cổng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ngày làm việc kể từ ngày tiếp nhận hồ sơ, nếu hồ sơ không hợp lệ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đề nghị công nhận phân bón lưu hành tại Việt Nam theo M</w:t>
      </w:r>
      <w:r w:rsidR="005D5102" w:rsidRPr="009F185E">
        <w:rPr>
          <w:rFonts w:ascii="Arial" w:hAnsi="Arial" w:cs="Arial"/>
          <w:color w:val="auto"/>
          <w:sz w:val="20"/>
          <w:lang w:val="en-US"/>
        </w:rPr>
        <w:t>ẫ</w:t>
      </w:r>
      <w:r w:rsidRPr="009F185E">
        <w:rPr>
          <w:rFonts w:ascii="Arial" w:hAnsi="Arial" w:cs="Arial"/>
          <w:color w:val="auto"/>
          <w:sz w:val="20"/>
        </w:rPr>
        <w:t>u số 01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Bản thông tin chung về phân bón do nhà sản xuất cung cấp bao gồm: loại phân bón, chỉ tiêu chất lượng chính, hàm lượng yếu tố hạn chế trong phân bón, công dụng, hướng dẫn sử dụng, thông tin chung về tình hình xuất khẩu, nhập khẩu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Bản chính báo cáo kết quả khảo nghiệm phân bón theo M</w:t>
      </w:r>
      <w:r w:rsidR="004D4E12" w:rsidRPr="009F185E">
        <w:rPr>
          <w:rFonts w:ascii="Arial" w:hAnsi="Arial" w:cs="Arial"/>
          <w:color w:val="auto"/>
          <w:sz w:val="20"/>
          <w:lang w:val="en-US"/>
        </w:rPr>
        <w:t>ẫ</w:t>
      </w:r>
      <w:r w:rsidRPr="009F185E">
        <w:rPr>
          <w:rFonts w:ascii="Arial" w:hAnsi="Arial" w:cs="Arial"/>
          <w:color w:val="auto"/>
          <w:sz w:val="20"/>
        </w:rPr>
        <w:t xml:space="preserve">u số 02 tại Phụ lục I ban hành kèm theo Nghị định này (trừ các loại 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13 và phân bón có tên trong Danh </w:t>
      </w:r>
      <w:r w:rsidR="009F185E" w:rsidRPr="009F185E">
        <w:rPr>
          <w:rFonts w:ascii="Arial" w:hAnsi="Arial" w:cs="Arial"/>
          <w:color w:val="auto"/>
          <w:sz w:val="20"/>
        </w:rPr>
        <w:t>mục</w:t>
      </w:r>
      <w:r w:rsidRPr="009F185E">
        <w:rPr>
          <w:rFonts w:ascii="Arial" w:hAnsi="Arial" w:cs="Arial"/>
          <w:color w:val="auto"/>
          <w:sz w:val="20"/>
        </w:rPr>
        <w:t xml:space="preserve"> quy định tại </w:t>
      </w:r>
      <w:r w:rsidR="009F185E" w:rsidRPr="009F185E">
        <w:rPr>
          <w:rFonts w:ascii="Arial" w:hAnsi="Arial" w:cs="Arial"/>
          <w:color w:val="auto"/>
          <w:sz w:val="20"/>
        </w:rPr>
        <w:t>khoản</w:t>
      </w:r>
      <w:r w:rsidRPr="009F185E">
        <w:rPr>
          <w:rFonts w:ascii="Arial" w:hAnsi="Arial" w:cs="Arial"/>
          <w:color w:val="auto"/>
          <w:sz w:val="20"/>
        </w:rPr>
        <w:t xml:space="preserve"> 11 </w:t>
      </w:r>
      <w:r w:rsidR="009F185E" w:rsidRPr="009F185E">
        <w:rPr>
          <w:rFonts w:ascii="Arial" w:hAnsi="Arial" w:cs="Arial"/>
          <w:color w:val="auto"/>
          <w:sz w:val="20"/>
        </w:rPr>
        <w:t>Điều</w:t>
      </w:r>
      <w:r w:rsidRPr="009F185E">
        <w:rPr>
          <w:rFonts w:ascii="Arial" w:hAnsi="Arial" w:cs="Arial"/>
          <w:color w:val="auto"/>
          <w:sz w:val="20"/>
        </w:rPr>
        <w:t xml:space="preserve"> 47 Nghị định này) hoặc kết quả của các công trình, đề tài nghiên cứu cấp Nhà nước, cấp bộ, cấp tỉnh và có quyết định công nhận là tiến bộ kỹ thuật (đối với phân bón quy định tại </w:t>
      </w:r>
      <w:r w:rsidR="009F185E" w:rsidRPr="009F185E">
        <w:rPr>
          <w:rFonts w:ascii="Arial" w:hAnsi="Arial" w:cs="Arial"/>
          <w:color w:val="auto"/>
          <w:sz w:val="20"/>
        </w:rPr>
        <w:t>điểm</w:t>
      </w:r>
      <w:r w:rsidRPr="009F185E">
        <w:rPr>
          <w:rFonts w:ascii="Arial" w:hAnsi="Arial" w:cs="Arial"/>
          <w:color w:val="auto"/>
          <w:sz w:val="20"/>
        </w:rPr>
        <w:t xml:space="preserve"> c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13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M</w:t>
      </w:r>
      <w:r w:rsidR="004D4E12" w:rsidRPr="009F185E">
        <w:rPr>
          <w:rFonts w:ascii="Arial" w:hAnsi="Arial" w:cs="Arial"/>
          <w:color w:val="auto"/>
          <w:sz w:val="20"/>
          <w:lang w:val="en-US"/>
        </w:rPr>
        <w:t>ẫ</w:t>
      </w:r>
      <w:r w:rsidRPr="009F185E">
        <w:rPr>
          <w:rFonts w:ascii="Arial" w:hAnsi="Arial" w:cs="Arial"/>
          <w:color w:val="auto"/>
          <w:sz w:val="20"/>
        </w:rPr>
        <w:t xml:space="preserve">u nhãn phân bón theo đúng quy định tại </w:t>
      </w:r>
      <w:r w:rsidR="009F185E" w:rsidRPr="009F185E">
        <w:rPr>
          <w:rFonts w:ascii="Arial" w:hAnsi="Arial" w:cs="Arial"/>
          <w:color w:val="auto"/>
          <w:sz w:val="20"/>
        </w:rPr>
        <w:t>Điều</w:t>
      </w:r>
      <w:r w:rsidRPr="009F185E">
        <w:rPr>
          <w:rFonts w:ascii="Arial" w:hAnsi="Arial" w:cs="Arial"/>
          <w:color w:val="auto"/>
          <w:sz w:val="20"/>
        </w:rPr>
        <w:t xml:space="preserve"> 33, </w:t>
      </w:r>
      <w:r w:rsidR="009F185E" w:rsidRPr="009F185E">
        <w:rPr>
          <w:rFonts w:ascii="Arial" w:hAnsi="Arial" w:cs="Arial"/>
          <w:color w:val="auto"/>
          <w:sz w:val="20"/>
        </w:rPr>
        <w:t>Điều</w:t>
      </w:r>
      <w:r w:rsidRPr="009F185E">
        <w:rPr>
          <w:rFonts w:ascii="Arial" w:hAnsi="Arial" w:cs="Arial"/>
          <w:color w:val="auto"/>
          <w:sz w:val="20"/>
        </w:rPr>
        <w:t xml:space="preserve"> 34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Thẩm định hồ sơ, công nhận phân bón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tháng kể từ ngày nhận đủ hồ sơ hợp lệ, Cục Bảo vệ thực vật tổ chức thẩm định để đánh giá hồ sơ công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Nếu hồ sơ đáp ứng các quy định về phân bón thì Cục Bảo vệ thực vật ban hành Quyết định công nhận phân bón lưu hành tại Việt Nam (sau đây gọi là Quyết định công nhận) theo M</w:t>
      </w:r>
      <w:r w:rsidR="004D4E12" w:rsidRPr="009F185E">
        <w:rPr>
          <w:rFonts w:ascii="Arial" w:hAnsi="Arial" w:cs="Arial"/>
          <w:color w:val="auto"/>
          <w:sz w:val="20"/>
          <w:lang w:val="en-US"/>
        </w:rPr>
        <w:t>ẫ</w:t>
      </w:r>
      <w:r w:rsidRPr="009F185E">
        <w:rPr>
          <w:rFonts w:ascii="Arial" w:hAnsi="Arial" w:cs="Arial"/>
          <w:color w:val="auto"/>
          <w:sz w:val="20"/>
        </w:rPr>
        <w:t>u số 03 tại Phụ lục I ban hành kèm theo Nghị định này; trường hợp không ban hành Quyết định công nhận phải có văn bản trả lời và nêu rõ lý do.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Thời hạn của Quyết định công nhận là 05 năm. Trước khi hết thời gian lưu hành 03 tháng, tổ chức, cá nhân có nhu cầu phải thực hiện công nhận lại theo quy định tại </w:t>
      </w:r>
      <w:r w:rsidR="009F185E" w:rsidRPr="009F185E">
        <w:rPr>
          <w:rFonts w:ascii="Arial" w:hAnsi="Arial" w:cs="Arial"/>
          <w:color w:val="auto"/>
          <w:sz w:val="20"/>
        </w:rPr>
        <w:t>Điều</w:t>
      </w:r>
      <w:r w:rsidRPr="009F185E">
        <w:rPr>
          <w:rFonts w:ascii="Arial" w:hAnsi="Arial" w:cs="Arial"/>
          <w:color w:val="auto"/>
          <w:sz w:val="20"/>
        </w:rPr>
        <w:t xml:space="preserve"> 10 Nghị định này.</w:t>
      </w:r>
    </w:p>
    <w:p w:rsidR="007C7D11" w:rsidRPr="009F185E" w:rsidRDefault="009F185E" w:rsidP="009056C3">
      <w:pPr>
        <w:spacing w:before="120"/>
        <w:rPr>
          <w:rFonts w:ascii="Arial" w:hAnsi="Arial" w:cs="Arial"/>
          <w:b/>
          <w:color w:val="auto"/>
          <w:sz w:val="20"/>
        </w:rPr>
      </w:pPr>
      <w:bookmarkStart w:id="17" w:name="dieu_10"/>
      <w:r w:rsidRPr="009F185E">
        <w:rPr>
          <w:rFonts w:ascii="Arial" w:hAnsi="Arial" w:cs="Arial"/>
          <w:b/>
          <w:color w:val="auto"/>
          <w:sz w:val="20"/>
        </w:rPr>
        <w:t>Điều</w:t>
      </w:r>
      <w:r w:rsidR="00981443" w:rsidRPr="009F185E">
        <w:rPr>
          <w:rFonts w:ascii="Arial" w:hAnsi="Arial" w:cs="Arial"/>
          <w:b/>
          <w:color w:val="auto"/>
          <w:sz w:val="20"/>
        </w:rPr>
        <w:t xml:space="preserve"> 10. Hồ sơ, trình tự, thủ tục công nhận lại đối với trường hợp phân bón hết thời gian lưu hành</w:t>
      </w:r>
      <w:bookmarkEnd w:id="17"/>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E36591" w:rsidP="009056C3">
      <w:pPr>
        <w:spacing w:before="120"/>
        <w:rPr>
          <w:rFonts w:ascii="Arial" w:hAnsi="Arial" w:cs="Arial"/>
          <w:color w:val="auto"/>
          <w:sz w:val="20"/>
        </w:rPr>
      </w:pPr>
      <w:r w:rsidRPr="009F185E">
        <w:rPr>
          <w:rFonts w:ascii="Arial" w:hAnsi="Arial" w:cs="Arial"/>
          <w:color w:val="auto"/>
          <w:sz w:val="20"/>
        </w:rPr>
        <w:t>Tổ chức</w:t>
      </w:r>
      <w:r w:rsidR="007C7D11" w:rsidRPr="009F185E">
        <w:rPr>
          <w:rFonts w:ascii="Arial" w:hAnsi="Arial" w:cs="Arial"/>
          <w:color w:val="auto"/>
          <w:sz w:val="20"/>
        </w:rPr>
        <w:t>, cá nhân nộp 01 bộ hồ sơ theo một trong các hình thức trực tiếp hoặc qua đườ</w:t>
      </w:r>
      <w:r w:rsidR="004D4E12" w:rsidRPr="009F185E">
        <w:rPr>
          <w:rFonts w:ascii="Arial" w:hAnsi="Arial" w:cs="Arial"/>
          <w:color w:val="auto"/>
          <w:sz w:val="20"/>
        </w:rPr>
        <w:t>ng b</w:t>
      </w:r>
      <w:r w:rsidR="004D4E12" w:rsidRPr="009F185E">
        <w:rPr>
          <w:rFonts w:ascii="Arial" w:hAnsi="Arial" w:cs="Arial"/>
          <w:color w:val="auto"/>
          <w:sz w:val="20"/>
          <w:lang w:val="en-US"/>
        </w:rPr>
        <w:t>ưu</w:t>
      </w:r>
      <w:r w:rsidR="007C7D11" w:rsidRPr="009F185E">
        <w:rPr>
          <w:rFonts w:ascii="Arial" w:hAnsi="Arial" w:cs="Arial"/>
          <w:color w:val="auto"/>
          <w:sz w:val="20"/>
        </w:rPr>
        <w:t xml:space="preserve"> điện hoặc qua cổng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ngày làm việc kể từ ngày tiếp nhận hồ sơ, nếu hồ sơ không hợp lệ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đề nghị công nhận lại phân bón lưu hành tại Việt Nam theo M</w:t>
      </w:r>
      <w:r w:rsidR="004D4E12" w:rsidRPr="009F185E">
        <w:rPr>
          <w:rFonts w:ascii="Arial" w:hAnsi="Arial" w:cs="Arial"/>
          <w:color w:val="auto"/>
          <w:sz w:val="20"/>
          <w:lang w:val="en-US"/>
        </w:rPr>
        <w:t>ẫ</w:t>
      </w:r>
      <w:r w:rsidRPr="009F185E">
        <w:rPr>
          <w:rFonts w:ascii="Arial" w:hAnsi="Arial" w:cs="Arial"/>
          <w:color w:val="auto"/>
          <w:sz w:val="20"/>
        </w:rPr>
        <w:t>u số 01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Bản sao hợp lệ thông báo tiếp nhận công bố hợp quy;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M</w:t>
      </w:r>
      <w:r w:rsidR="004D4E12" w:rsidRPr="009F185E">
        <w:rPr>
          <w:rFonts w:ascii="Arial" w:hAnsi="Arial" w:cs="Arial"/>
          <w:color w:val="auto"/>
          <w:sz w:val="20"/>
          <w:lang w:val="en-US"/>
        </w:rPr>
        <w:t>ẫ</w:t>
      </w:r>
      <w:r w:rsidRPr="009F185E">
        <w:rPr>
          <w:rFonts w:ascii="Arial" w:hAnsi="Arial" w:cs="Arial"/>
          <w:color w:val="auto"/>
          <w:sz w:val="20"/>
        </w:rPr>
        <w:t xml:space="preserve">u nhãn phân bón đang lưu thông theo đúng quy định tại </w:t>
      </w:r>
      <w:r w:rsidR="009F185E" w:rsidRPr="009F185E">
        <w:rPr>
          <w:rFonts w:ascii="Arial" w:hAnsi="Arial" w:cs="Arial"/>
          <w:color w:val="auto"/>
          <w:sz w:val="20"/>
        </w:rPr>
        <w:t>Điều</w:t>
      </w:r>
      <w:r w:rsidRPr="009F185E">
        <w:rPr>
          <w:rFonts w:ascii="Arial" w:hAnsi="Arial" w:cs="Arial"/>
          <w:color w:val="auto"/>
          <w:sz w:val="20"/>
        </w:rPr>
        <w:t xml:space="preserve"> 33, </w:t>
      </w:r>
      <w:r w:rsidR="009F185E" w:rsidRPr="009F185E">
        <w:rPr>
          <w:rFonts w:ascii="Arial" w:hAnsi="Arial" w:cs="Arial"/>
          <w:color w:val="auto"/>
          <w:sz w:val="20"/>
        </w:rPr>
        <w:t>Điều</w:t>
      </w:r>
      <w:r w:rsidRPr="009F185E">
        <w:rPr>
          <w:rFonts w:ascii="Arial" w:hAnsi="Arial" w:cs="Arial"/>
          <w:color w:val="auto"/>
          <w:sz w:val="20"/>
        </w:rPr>
        <w:t xml:space="preserve"> 34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Thẩm định hồ sơ, công nhận lại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07 ngày làm việc kể từ ngày nhận đủ hồ sơ hợ</w:t>
      </w:r>
      <w:r w:rsidR="004D4E12" w:rsidRPr="009F185E">
        <w:rPr>
          <w:rFonts w:ascii="Arial" w:hAnsi="Arial" w:cs="Arial"/>
          <w:color w:val="auto"/>
          <w:sz w:val="20"/>
        </w:rPr>
        <w:t>p l</w:t>
      </w:r>
      <w:r w:rsidR="004D4E12" w:rsidRPr="009F185E">
        <w:rPr>
          <w:rFonts w:ascii="Arial" w:hAnsi="Arial" w:cs="Arial"/>
          <w:color w:val="auto"/>
          <w:sz w:val="20"/>
          <w:lang w:val="en-US"/>
        </w:rPr>
        <w:t>ệ</w:t>
      </w:r>
      <w:r w:rsidR="004D4E12" w:rsidRPr="009F185E">
        <w:rPr>
          <w:rFonts w:ascii="Arial" w:hAnsi="Arial" w:cs="Arial"/>
          <w:color w:val="auto"/>
          <w:sz w:val="20"/>
        </w:rPr>
        <w:t>, C</w:t>
      </w:r>
      <w:r w:rsidR="004D4E12" w:rsidRPr="009F185E">
        <w:rPr>
          <w:rFonts w:ascii="Arial" w:hAnsi="Arial" w:cs="Arial"/>
          <w:color w:val="auto"/>
          <w:sz w:val="20"/>
          <w:lang w:val="en-US"/>
        </w:rPr>
        <w:t>ục</w:t>
      </w:r>
      <w:r w:rsidRPr="009F185E">
        <w:rPr>
          <w:rFonts w:ascii="Arial" w:hAnsi="Arial" w:cs="Arial"/>
          <w:color w:val="auto"/>
          <w:sz w:val="20"/>
        </w:rPr>
        <w:t xml:space="preserve"> Bảo vệ thực vật </w:t>
      </w:r>
      <w:r w:rsidR="00E36591" w:rsidRPr="009F185E">
        <w:rPr>
          <w:rFonts w:ascii="Arial" w:hAnsi="Arial" w:cs="Arial"/>
          <w:color w:val="auto"/>
          <w:sz w:val="20"/>
        </w:rPr>
        <w:t>thẩm định</w:t>
      </w:r>
      <w:r w:rsidRPr="009F185E">
        <w:rPr>
          <w:rFonts w:ascii="Arial" w:hAnsi="Arial" w:cs="Arial"/>
          <w:color w:val="auto"/>
          <w:sz w:val="20"/>
        </w:rPr>
        <w:t xml:space="preserve">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Nếu hồ sơ đáp ứng quy định thì Cục Bảo vệ thực vật ban hành Quyết định công nhận theo M</w:t>
      </w:r>
      <w:r w:rsidR="002B65AE" w:rsidRPr="009F185E">
        <w:rPr>
          <w:rFonts w:ascii="Arial" w:hAnsi="Arial" w:cs="Arial"/>
          <w:color w:val="auto"/>
          <w:sz w:val="20"/>
          <w:lang w:val="en-US"/>
        </w:rPr>
        <w:t>ẫ</w:t>
      </w:r>
      <w:r w:rsidRPr="009F185E">
        <w:rPr>
          <w:rFonts w:ascii="Arial" w:hAnsi="Arial" w:cs="Arial"/>
          <w:color w:val="auto"/>
          <w:sz w:val="20"/>
        </w:rPr>
        <w:t>u số 03 tại Phụ lục I ban hành kèm theo Nghị định này; trường hợp không ban hành Quyết định công nhận phải có văn bản trả lời và nêu rõ lý do.</w:t>
      </w:r>
    </w:p>
    <w:p w:rsidR="007C7D11" w:rsidRPr="009F185E" w:rsidRDefault="009F185E" w:rsidP="009056C3">
      <w:pPr>
        <w:spacing w:before="120"/>
        <w:rPr>
          <w:rFonts w:ascii="Arial" w:hAnsi="Arial" w:cs="Arial"/>
          <w:b/>
          <w:color w:val="auto"/>
          <w:sz w:val="20"/>
        </w:rPr>
      </w:pPr>
      <w:bookmarkStart w:id="18" w:name="dieu_11"/>
      <w:r w:rsidRPr="009F185E">
        <w:rPr>
          <w:rFonts w:ascii="Arial" w:hAnsi="Arial" w:cs="Arial"/>
          <w:b/>
          <w:color w:val="auto"/>
          <w:sz w:val="20"/>
        </w:rPr>
        <w:t>Điều</w:t>
      </w:r>
      <w:r w:rsidR="00981443" w:rsidRPr="009F185E">
        <w:rPr>
          <w:rFonts w:ascii="Arial" w:hAnsi="Arial" w:cs="Arial"/>
          <w:b/>
          <w:color w:val="auto"/>
          <w:sz w:val="20"/>
        </w:rPr>
        <w:t xml:space="preserve"> 11. Hồ sơ, trình tự, thủ tục công nhận lại đối với trường hợp thay đổi tên phân bón, chuyển nhượng tên phân bón, thay đổi thông tin liên quan đến tổ chức, cá nhân; mất, hư hỏng Quyết định công nhận phân bón lưu hành tại Việt Nam</w:t>
      </w:r>
      <w:bookmarkEnd w:id="18"/>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Tổ chức, cá nhân nộp 01 bộ hồ sơ theo một trong các hình thức trực tiếp hoặc qua đường bưu điện hoặc qua cổng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ngày làm việc kể từ ngày tiếp nhận hồ sơ, nếu hồ sơ không hợp lệ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đề nghị công nhận lại phân bón lưu hành tại Việt Nam theo M</w:t>
      </w:r>
      <w:r w:rsidR="002B65AE" w:rsidRPr="009F185E">
        <w:rPr>
          <w:rFonts w:ascii="Arial" w:hAnsi="Arial" w:cs="Arial"/>
          <w:color w:val="auto"/>
          <w:sz w:val="20"/>
          <w:lang w:val="en-US"/>
        </w:rPr>
        <w:t>ẫ</w:t>
      </w:r>
      <w:r w:rsidRPr="009F185E">
        <w:rPr>
          <w:rFonts w:ascii="Arial" w:hAnsi="Arial" w:cs="Arial"/>
          <w:color w:val="auto"/>
          <w:sz w:val="20"/>
        </w:rPr>
        <w:t>u số 01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Bản chính Quyết định công nhận đã được cấp (trừ </w:t>
      </w:r>
      <w:r w:rsidR="00E36591" w:rsidRPr="009F185E">
        <w:rPr>
          <w:rFonts w:ascii="Arial" w:hAnsi="Arial" w:cs="Arial"/>
          <w:color w:val="auto"/>
          <w:sz w:val="20"/>
        </w:rPr>
        <w:t>trường hợp</w:t>
      </w:r>
      <w:r w:rsidRPr="009F185E">
        <w:rPr>
          <w:rFonts w:ascii="Arial" w:hAnsi="Arial" w:cs="Arial"/>
          <w:color w:val="auto"/>
          <w:sz w:val="20"/>
        </w:rPr>
        <w:t xml:space="preserve"> bị mất, hư hỏng);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Bản sao hợp lệ văn bản của cơ quan quản lý nhà nước có thẩm quyền về sở hữu trí tuệ hoặc của tòa án về việc vi phạm nhãn hiệu hàng hóa (trường hợp thay đổi tên phân bón; trừ trường hợp thay đổi tên 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9 </w:t>
      </w:r>
      <w:r w:rsidR="009F185E" w:rsidRPr="009F185E">
        <w:rPr>
          <w:rFonts w:ascii="Arial" w:hAnsi="Arial" w:cs="Arial"/>
          <w:color w:val="auto"/>
          <w:sz w:val="20"/>
        </w:rPr>
        <w:t>Điều</w:t>
      </w:r>
      <w:r w:rsidRPr="009F185E">
        <w:rPr>
          <w:rFonts w:ascii="Arial" w:hAnsi="Arial" w:cs="Arial"/>
          <w:color w:val="auto"/>
          <w:sz w:val="20"/>
        </w:rPr>
        <w:t xml:space="preserve"> 47 của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Bản sao hợp lệ Giấy chứng nhận đăng ký doanh nghiệp mới (</w:t>
      </w:r>
      <w:r w:rsidR="00E36591" w:rsidRPr="009F185E">
        <w:rPr>
          <w:rFonts w:ascii="Arial" w:hAnsi="Arial" w:cs="Arial"/>
          <w:color w:val="auto"/>
          <w:sz w:val="20"/>
        </w:rPr>
        <w:t>trường hợp</w:t>
      </w:r>
      <w:r w:rsidRPr="009F185E">
        <w:rPr>
          <w:rFonts w:ascii="Arial" w:hAnsi="Arial" w:cs="Arial"/>
          <w:color w:val="auto"/>
          <w:sz w:val="20"/>
        </w:rPr>
        <w:t xml:space="preserve"> thay đổi thông tin tổ chức, cá nhân đăng ký);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Bản chính hoặc bản sao </w:t>
      </w:r>
      <w:r w:rsidR="00E36591" w:rsidRPr="009F185E">
        <w:rPr>
          <w:rFonts w:ascii="Arial" w:hAnsi="Arial" w:cs="Arial"/>
          <w:color w:val="auto"/>
          <w:sz w:val="20"/>
        </w:rPr>
        <w:t>hợp lệ</w:t>
      </w:r>
      <w:r w:rsidRPr="009F185E">
        <w:rPr>
          <w:rFonts w:ascii="Arial" w:hAnsi="Arial" w:cs="Arial"/>
          <w:color w:val="auto"/>
          <w:sz w:val="20"/>
        </w:rPr>
        <w:t xml:space="preserve"> </w:t>
      </w:r>
      <w:r w:rsidR="00E36591" w:rsidRPr="009F185E">
        <w:rPr>
          <w:rFonts w:ascii="Arial" w:hAnsi="Arial" w:cs="Arial"/>
          <w:color w:val="auto"/>
          <w:sz w:val="20"/>
        </w:rPr>
        <w:t>hợp đồng</w:t>
      </w:r>
      <w:r w:rsidRPr="009F185E">
        <w:rPr>
          <w:rFonts w:ascii="Arial" w:hAnsi="Arial" w:cs="Arial"/>
          <w:color w:val="auto"/>
          <w:sz w:val="20"/>
        </w:rPr>
        <w:t xml:space="preserve"> hoặc thỏa thuận chuyển nhượng phân bón (trường hợp chuyển nhượng tên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M</w:t>
      </w:r>
      <w:r w:rsidR="00D20FFA" w:rsidRPr="009F185E">
        <w:rPr>
          <w:rFonts w:ascii="Arial" w:hAnsi="Arial" w:cs="Arial"/>
          <w:color w:val="auto"/>
          <w:sz w:val="20"/>
          <w:lang w:val="en-US"/>
        </w:rPr>
        <w:t>ẫ</w:t>
      </w:r>
      <w:r w:rsidRPr="009F185E">
        <w:rPr>
          <w:rFonts w:ascii="Arial" w:hAnsi="Arial" w:cs="Arial"/>
          <w:color w:val="auto"/>
          <w:sz w:val="20"/>
        </w:rPr>
        <w:t xml:space="preserve">u nhãn phân bón theo đúng quy định tại </w:t>
      </w:r>
      <w:r w:rsidR="009F185E" w:rsidRPr="009F185E">
        <w:rPr>
          <w:rFonts w:ascii="Arial" w:hAnsi="Arial" w:cs="Arial"/>
          <w:color w:val="auto"/>
          <w:sz w:val="20"/>
        </w:rPr>
        <w:t>Điều</w:t>
      </w:r>
      <w:r w:rsidRPr="009F185E">
        <w:rPr>
          <w:rFonts w:ascii="Arial" w:hAnsi="Arial" w:cs="Arial"/>
          <w:color w:val="auto"/>
          <w:sz w:val="20"/>
        </w:rPr>
        <w:t xml:space="preserve"> 33, </w:t>
      </w:r>
      <w:r w:rsidR="009F185E" w:rsidRPr="009F185E">
        <w:rPr>
          <w:rFonts w:ascii="Arial" w:hAnsi="Arial" w:cs="Arial"/>
          <w:color w:val="auto"/>
          <w:sz w:val="20"/>
        </w:rPr>
        <w:t>Điều</w:t>
      </w:r>
      <w:r w:rsidRPr="009F185E">
        <w:rPr>
          <w:rFonts w:ascii="Arial" w:hAnsi="Arial" w:cs="Arial"/>
          <w:color w:val="auto"/>
          <w:sz w:val="20"/>
        </w:rPr>
        <w:t xml:space="preserve"> 34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Thẩm định hồ sơ, công nhận lại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Trong thời hạn 07 ngày làm việc kể từ ngày nhận đủ hồ sơ hợp lệ, Cục Bảo vệ thực vật thẩm định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Nếu hồ sơ đáp ứng quy định thì Cục Bảo vệ thực vật ban hành Quyết định công nhận theo M</w:t>
      </w:r>
      <w:r w:rsidR="00504D68" w:rsidRPr="009F185E">
        <w:rPr>
          <w:rFonts w:ascii="Arial" w:hAnsi="Arial" w:cs="Arial"/>
          <w:color w:val="auto"/>
          <w:sz w:val="20"/>
          <w:lang w:val="en-US"/>
        </w:rPr>
        <w:t>ẫ</w:t>
      </w:r>
      <w:r w:rsidRPr="009F185E">
        <w:rPr>
          <w:rFonts w:ascii="Arial" w:hAnsi="Arial" w:cs="Arial"/>
          <w:color w:val="auto"/>
          <w:sz w:val="20"/>
        </w:rPr>
        <w:t xml:space="preserve">u số 03 tại Phụ lục I ban hành kèm theo Nghị định này; </w:t>
      </w:r>
      <w:r w:rsidR="00E36591" w:rsidRPr="009F185E">
        <w:rPr>
          <w:rFonts w:ascii="Arial" w:hAnsi="Arial" w:cs="Arial"/>
          <w:color w:val="auto"/>
          <w:sz w:val="20"/>
        </w:rPr>
        <w:t>trường hợp</w:t>
      </w:r>
      <w:r w:rsidRPr="009F185E">
        <w:rPr>
          <w:rFonts w:ascii="Arial" w:hAnsi="Arial" w:cs="Arial"/>
          <w:color w:val="auto"/>
          <w:sz w:val="20"/>
        </w:rPr>
        <w:t xml:space="preserve"> không ban hành Quyết định công nhận thì phải có </w:t>
      </w:r>
      <w:r w:rsidR="00E36591" w:rsidRPr="009F185E">
        <w:rPr>
          <w:rFonts w:ascii="Arial" w:hAnsi="Arial" w:cs="Arial"/>
          <w:color w:val="auto"/>
          <w:sz w:val="20"/>
        </w:rPr>
        <w:t>văn bản</w:t>
      </w:r>
      <w:r w:rsidRPr="009F185E">
        <w:rPr>
          <w:rFonts w:ascii="Arial" w:hAnsi="Arial" w:cs="Arial"/>
          <w:color w:val="auto"/>
          <w:sz w:val="20"/>
        </w:rPr>
        <w:t xml:space="preserve"> trả lời và nêu rõ lý do.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Thời hạn của Quyết định công nhận phân bón lưu hành theo thời hạn của Quyết định đã cấp.</w:t>
      </w:r>
    </w:p>
    <w:p w:rsidR="007C7D11" w:rsidRPr="009F185E" w:rsidRDefault="009F185E" w:rsidP="009056C3">
      <w:pPr>
        <w:spacing w:before="120"/>
        <w:rPr>
          <w:rFonts w:ascii="Arial" w:hAnsi="Arial" w:cs="Arial"/>
          <w:b/>
          <w:color w:val="auto"/>
          <w:sz w:val="20"/>
        </w:rPr>
      </w:pPr>
      <w:bookmarkStart w:id="19" w:name="dieu_12"/>
      <w:r w:rsidRPr="009F185E">
        <w:rPr>
          <w:rFonts w:ascii="Arial" w:hAnsi="Arial" w:cs="Arial"/>
          <w:b/>
          <w:color w:val="auto"/>
          <w:sz w:val="20"/>
        </w:rPr>
        <w:t>Điều</w:t>
      </w:r>
      <w:r w:rsidR="007C7D11" w:rsidRPr="009F185E">
        <w:rPr>
          <w:rFonts w:ascii="Arial" w:hAnsi="Arial" w:cs="Arial"/>
          <w:b/>
          <w:color w:val="auto"/>
          <w:sz w:val="20"/>
        </w:rPr>
        <w:t xml:space="preserve"> 12. Quy trình hủy bỏ Quyết định công nhận phân bón lưu hành tại Việt Nam</w:t>
      </w:r>
      <w:bookmarkEnd w:id="19"/>
    </w:p>
    <w:p w:rsidR="007C7D11" w:rsidRPr="009F185E" w:rsidRDefault="007C7D11" w:rsidP="009056C3">
      <w:pPr>
        <w:spacing w:before="120"/>
        <w:rPr>
          <w:rFonts w:ascii="Arial" w:hAnsi="Arial" w:cs="Arial"/>
          <w:color w:val="auto"/>
          <w:sz w:val="20"/>
          <w:lang w:val="en-US"/>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Đối với trường hợp phân bón quy định tại </w:t>
      </w:r>
      <w:r w:rsidR="009F185E" w:rsidRPr="009F185E">
        <w:rPr>
          <w:rFonts w:ascii="Arial" w:hAnsi="Arial" w:cs="Arial"/>
          <w:color w:val="auto"/>
          <w:sz w:val="20"/>
        </w:rPr>
        <w:t>điểm</w:t>
      </w:r>
      <w:r w:rsidRPr="009F185E">
        <w:rPr>
          <w:rFonts w:ascii="Arial" w:hAnsi="Arial" w:cs="Arial"/>
          <w:color w:val="auto"/>
          <w:sz w:val="20"/>
        </w:rPr>
        <w:t xml:space="preserve"> a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7 Nghị định này, Cục Bảo vệ thực vật tổng hợp thông tin đánh giá và xem xét hủy bỏ Quyết định công nhậ</w:t>
      </w:r>
      <w:r w:rsidR="00504D68" w:rsidRPr="009F185E">
        <w:rPr>
          <w:rFonts w:ascii="Arial" w:hAnsi="Arial" w:cs="Arial"/>
          <w:color w:val="auto"/>
          <w:sz w:val="20"/>
        </w:rPr>
        <w:t>n phân bón lưu hành</w:t>
      </w:r>
      <w:r w:rsidR="00504D68" w:rsidRPr="009F185E">
        <w:rPr>
          <w:rFonts w:ascii="Arial" w:hAnsi="Arial" w:cs="Arial"/>
          <w:color w:val="auto"/>
          <w:sz w:val="20"/>
          <w:lang w:val="en-US"/>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Đối với trường hợp phân bón quy định tại </w:t>
      </w:r>
      <w:r w:rsidR="009F185E" w:rsidRPr="009F185E">
        <w:rPr>
          <w:rFonts w:ascii="Arial" w:hAnsi="Arial" w:cs="Arial"/>
          <w:color w:val="auto"/>
          <w:sz w:val="20"/>
        </w:rPr>
        <w:t>điểm</w:t>
      </w:r>
      <w:r w:rsidRPr="009F185E">
        <w:rPr>
          <w:rFonts w:ascii="Arial" w:hAnsi="Arial" w:cs="Arial"/>
          <w:color w:val="auto"/>
          <w:sz w:val="20"/>
        </w:rPr>
        <w:t xml:space="preserve"> b, c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7 Nghị định này, Cục Bảo vệ thực vật </w:t>
      </w:r>
      <w:r w:rsidR="00E36591" w:rsidRPr="009F185E">
        <w:rPr>
          <w:rFonts w:ascii="Arial" w:hAnsi="Arial" w:cs="Arial"/>
          <w:color w:val="auto"/>
          <w:sz w:val="20"/>
        </w:rPr>
        <w:t>kiểm tra</w:t>
      </w:r>
      <w:r w:rsidRPr="009F185E">
        <w:rPr>
          <w:rFonts w:ascii="Arial" w:hAnsi="Arial" w:cs="Arial"/>
          <w:color w:val="auto"/>
          <w:sz w:val="20"/>
        </w:rPr>
        <w:t xml:space="preserve">, rà soát </w:t>
      </w:r>
      <w:r w:rsidR="00E36591" w:rsidRPr="009F185E">
        <w:rPr>
          <w:rFonts w:ascii="Arial" w:hAnsi="Arial" w:cs="Arial"/>
          <w:color w:val="auto"/>
          <w:sz w:val="20"/>
        </w:rPr>
        <w:t>hồ sơ</w:t>
      </w:r>
      <w:r w:rsidRPr="009F185E">
        <w:rPr>
          <w:rFonts w:ascii="Arial" w:hAnsi="Arial" w:cs="Arial"/>
          <w:color w:val="auto"/>
          <w:sz w:val="20"/>
        </w:rPr>
        <w:t>, tài liệu công nhận phân bón để xem xét hủy bỏ Quyết định công nhận phân bón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Phân bón bị hủy bỏ Quyết định công nhận phân bón lưu hành quy định tại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 chỉ được sản xuất, nhập khẩu tối đa 06 tháng, được buôn bán, sử dụng tối đa 12 tháng kể từ ngày quyết định hủy bỏ có hiệu lực.</w:t>
      </w:r>
    </w:p>
    <w:p w:rsidR="007C7D11" w:rsidRPr="009F185E" w:rsidRDefault="009F185E" w:rsidP="009056C3">
      <w:pPr>
        <w:spacing w:before="120"/>
        <w:rPr>
          <w:rFonts w:ascii="Arial" w:hAnsi="Arial" w:cs="Arial"/>
          <w:b/>
          <w:color w:val="auto"/>
          <w:sz w:val="20"/>
        </w:rPr>
      </w:pPr>
      <w:bookmarkStart w:id="20" w:name="muc_2"/>
      <w:r w:rsidRPr="009F185E">
        <w:rPr>
          <w:rFonts w:ascii="Arial" w:hAnsi="Arial" w:cs="Arial"/>
          <w:b/>
          <w:color w:val="auto"/>
          <w:sz w:val="20"/>
        </w:rPr>
        <w:t>Mục</w:t>
      </w:r>
      <w:r w:rsidR="00981443" w:rsidRPr="009F185E">
        <w:rPr>
          <w:rFonts w:ascii="Arial" w:hAnsi="Arial" w:cs="Arial"/>
          <w:b/>
          <w:color w:val="auto"/>
          <w:sz w:val="20"/>
        </w:rPr>
        <w:t xml:space="preserve"> 2. KHẢO NGHIỆM PHÂN BÓN</w:t>
      </w:r>
      <w:bookmarkEnd w:id="20"/>
    </w:p>
    <w:p w:rsidR="007C7D11" w:rsidRPr="009F185E" w:rsidRDefault="009F185E" w:rsidP="009056C3">
      <w:pPr>
        <w:spacing w:before="120"/>
        <w:rPr>
          <w:rFonts w:ascii="Arial" w:hAnsi="Arial" w:cs="Arial"/>
          <w:b/>
          <w:color w:val="auto"/>
          <w:sz w:val="20"/>
        </w:rPr>
      </w:pPr>
      <w:bookmarkStart w:id="21" w:name="dieu_13"/>
      <w:r w:rsidRPr="009F185E">
        <w:rPr>
          <w:rFonts w:ascii="Arial" w:hAnsi="Arial" w:cs="Arial"/>
          <w:b/>
          <w:color w:val="auto"/>
          <w:sz w:val="20"/>
        </w:rPr>
        <w:t>Điều</w:t>
      </w:r>
      <w:r w:rsidR="007C7D11" w:rsidRPr="009F185E">
        <w:rPr>
          <w:rFonts w:ascii="Arial" w:hAnsi="Arial" w:cs="Arial"/>
          <w:b/>
          <w:color w:val="auto"/>
          <w:sz w:val="20"/>
        </w:rPr>
        <w:t xml:space="preserve"> 13. Nguyên tắc về khảo nghiệm phân bón</w:t>
      </w:r>
      <w:bookmarkEnd w:id="21"/>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Phân bón phải khảo nghiệm trước khi được công nhận lưu hành trừ các loại 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Các loại phân bón không phải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Phân bón hữu cơ quy định tại các </w:t>
      </w:r>
      <w:r w:rsidR="009F185E" w:rsidRPr="009F185E">
        <w:rPr>
          <w:rFonts w:ascii="Arial" w:hAnsi="Arial" w:cs="Arial"/>
          <w:color w:val="auto"/>
          <w:sz w:val="20"/>
        </w:rPr>
        <w:t>điểm</w:t>
      </w:r>
      <w:r w:rsidRPr="009F185E">
        <w:rPr>
          <w:rFonts w:ascii="Arial" w:hAnsi="Arial" w:cs="Arial"/>
          <w:color w:val="auto"/>
          <w:sz w:val="20"/>
        </w:rPr>
        <w:t xml:space="preserve"> a, e </w:t>
      </w:r>
      <w:r w:rsidR="009F185E" w:rsidRPr="009F185E">
        <w:rPr>
          <w:rFonts w:ascii="Arial" w:hAnsi="Arial" w:cs="Arial"/>
          <w:color w:val="auto"/>
          <w:sz w:val="20"/>
        </w:rPr>
        <w:t>khoản</w:t>
      </w:r>
      <w:r w:rsidRPr="009F185E">
        <w:rPr>
          <w:rFonts w:ascii="Arial" w:hAnsi="Arial" w:cs="Arial"/>
          <w:color w:val="auto"/>
          <w:sz w:val="20"/>
        </w:rPr>
        <w:t xml:space="preserve"> 4 </w:t>
      </w:r>
      <w:r w:rsidR="009F185E" w:rsidRPr="009F185E">
        <w:rPr>
          <w:rFonts w:ascii="Arial" w:hAnsi="Arial" w:cs="Arial"/>
          <w:color w:val="auto"/>
          <w:sz w:val="20"/>
        </w:rPr>
        <w:t>Điều</w:t>
      </w:r>
      <w:r w:rsidRPr="009F185E">
        <w:rPr>
          <w:rFonts w:ascii="Arial" w:hAnsi="Arial" w:cs="Arial"/>
          <w:color w:val="auto"/>
          <w:sz w:val="20"/>
        </w:rPr>
        <w:t xml:space="preserve"> 4 Nghị định này sử dụng bón rễ;</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đơn, phân bón phức hợp quy định tại các </w:t>
      </w:r>
      <w:r w:rsidR="009F185E" w:rsidRPr="009F185E">
        <w:rPr>
          <w:rFonts w:ascii="Arial" w:hAnsi="Arial" w:cs="Arial"/>
          <w:color w:val="auto"/>
          <w:sz w:val="20"/>
        </w:rPr>
        <w:t>điểm</w:t>
      </w:r>
      <w:r w:rsidRPr="009F185E">
        <w:rPr>
          <w:rFonts w:ascii="Arial" w:hAnsi="Arial" w:cs="Arial"/>
          <w:color w:val="auto"/>
          <w:sz w:val="20"/>
        </w:rPr>
        <w:t xml:space="preserve"> a, b </w:t>
      </w:r>
      <w:r w:rsidR="009F185E" w:rsidRPr="009F185E">
        <w:rPr>
          <w:rFonts w:ascii="Arial" w:hAnsi="Arial" w:cs="Arial"/>
          <w:color w:val="auto"/>
          <w:sz w:val="20"/>
        </w:rPr>
        <w:t>khoản</w:t>
      </w:r>
      <w:r w:rsidRPr="009F185E">
        <w:rPr>
          <w:rFonts w:ascii="Arial" w:hAnsi="Arial" w:cs="Arial"/>
          <w:color w:val="auto"/>
          <w:sz w:val="20"/>
        </w:rPr>
        <w:t xml:space="preserve"> 3 </w:t>
      </w:r>
      <w:r w:rsidR="009F185E" w:rsidRPr="009F185E">
        <w:rPr>
          <w:rFonts w:ascii="Arial" w:hAnsi="Arial" w:cs="Arial"/>
          <w:color w:val="auto"/>
          <w:sz w:val="20"/>
        </w:rPr>
        <w:t>Điều</w:t>
      </w:r>
      <w:r w:rsidRPr="009F185E">
        <w:rPr>
          <w:rFonts w:ascii="Arial" w:hAnsi="Arial" w:cs="Arial"/>
          <w:color w:val="auto"/>
          <w:sz w:val="20"/>
        </w:rPr>
        <w:t xml:space="preserve"> 4 Nghị định này sử dụng bón rễ mà trong thành </w:t>
      </w:r>
      <w:r w:rsidR="009F185E" w:rsidRPr="009F185E">
        <w:rPr>
          <w:rFonts w:ascii="Arial" w:hAnsi="Arial" w:cs="Arial"/>
          <w:color w:val="auto"/>
          <w:sz w:val="20"/>
        </w:rPr>
        <w:t>phần</w:t>
      </w:r>
      <w:r w:rsidRPr="009F185E">
        <w:rPr>
          <w:rFonts w:ascii="Arial" w:hAnsi="Arial" w:cs="Arial"/>
          <w:color w:val="auto"/>
          <w:sz w:val="20"/>
        </w:rPr>
        <w:t xml:space="preserve"> không bổ sung các chất tăng hiệu suất sử dụng, chất cải tạo đất, vi sinh vật, chất sinh học, chất </w:t>
      </w:r>
      <w:r w:rsidR="009F185E" w:rsidRPr="009F185E">
        <w:rPr>
          <w:rFonts w:ascii="Arial" w:hAnsi="Arial" w:cs="Arial"/>
          <w:color w:val="auto"/>
          <w:sz w:val="20"/>
        </w:rPr>
        <w:t>điều</w:t>
      </w:r>
      <w:r w:rsidRPr="009F185E">
        <w:rPr>
          <w:rFonts w:ascii="Arial" w:hAnsi="Arial" w:cs="Arial"/>
          <w:color w:val="auto"/>
          <w:sz w:val="20"/>
        </w:rPr>
        <w:t xml:space="preserve"> hòa sinh trưởng hay các chất làm thay đổi tính chất, công dụng, hiệu quả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Phân bón là kết quả của các công trình, đề tài nghiên cứu cấp Nhà nước, cấp bộ, cấp tỉnh được công nhận là tiến bộ kỹ thuật.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Phân bón phải khảo nghiệm cả diện rộng và diện hẹp; khảo nghiệm diện rộng chỉ được tiến hành sau khi kết thúc khảo nghiệm diện hẹp.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Việc khảo nghiệm phân bón phải thực hiện tại tổ chức được công nhận đủ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Việc khảo nghiệm phân bón thực hiện theo Tiêu chuẩn quốc gia. Trong thờ</w:t>
      </w:r>
      <w:r w:rsidR="00A37C3F" w:rsidRPr="009F185E">
        <w:rPr>
          <w:rFonts w:ascii="Arial" w:hAnsi="Arial" w:cs="Arial"/>
          <w:color w:val="auto"/>
          <w:sz w:val="20"/>
          <w:lang w:val="en-US"/>
        </w:rPr>
        <w:t>i</w:t>
      </w:r>
      <w:r w:rsidRPr="009F185E">
        <w:rPr>
          <w:rFonts w:ascii="Arial" w:hAnsi="Arial" w:cs="Arial"/>
          <w:color w:val="auto"/>
          <w:sz w:val="20"/>
        </w:rPr>
        <w:t xml:space="preserve"> gian chưa có Tiêu chuẩn quốc gia tương ứng, việc khảo nghiệm thực hiện theo quy phạm khảo nghiệm phân bón tại Phụ lục II và báo cáo kết quả khảo nghiệm theo M</w:t>
      </w:r>
      <w:r w:rsidR="00A37C3F" w:rsidRPr="009F185E">
        <w:rPr>
          <w:rFonts w:ascii="Arial" w:hAnsi="Arial" w:cs="Arial"/>
          <w:color w:val="auto"/>
          <w:sz w:val="20"/>
          <w:lang w:val="en-US"/>
        </w:rPr>
        <w:t>ẫ</w:t>
      </w:r>
      <w:r w:rsidRPr="009F185E">
        <w:rPr>
          <w:rFonts w:ascii="Arial" w:hAnsi="Arial" w:cs="Arial"/>
          <w:color w:val="auto"/>
          <w:sz w:val="20"/>
        </w:rPr>
        <w:t>u số 02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Lượng phân bón được phép sản xuất, nhập khẩu để khảo nghiệm được xác định dựa trên liều lượng bón cho từng loại cây trồng và diện tích khảo nghiệm thực tế nhưng không được vượt quá lượng sử dụng cho 10 héc ta đối với khảo nghiệm cây trồng hàng năm và 20 héc ta đối với khảo nghiệm cây trồng lâu năm.</w:t>
      </w:r>
    </w:p>
    <w:p w:rsidR="007C7D11" w:rsidRPr="009F185E" w:rsidRDefault="009F185E" w:rsidP="009056C3">
      <w:pPr>
        <w:spacing w:before="120"/>
        <w:rPr>
          <w:rFonts w:ascii="Arial" w:hAnsi="Arial" w:cs="Arial"/>
          <w:b/>
          <w:color w:val="auto"/>
          <w:sz w:val="20"/>
        </w:rPr>
      </w:pPr>
      <w:bookmarkStart w:id="22" w:name="dieu_14"/>
      <w:r w:rsidRPr="009F185E">
        <w:rPr>
          <w:rFonts w:ascii="Arial" w:hAnsi="Arial" w:cs="Arial"/>
          <w:b/>
          <w:color w:val="auto"/>
          <w:sz w:val="20"/>
        </w:rPr>
        <w:t>Điều</w:t>
      </w:r>
      <w:r w:rsidR="007C7D11" w:rsidRPr="009F185E">
        <w:rPr>
          <w:rFonts w:ascii="Arial" w:hAnsi="Arial" w:cs="Arial"/>
          <w:b/>
          <w:color w:val="auto"/>
          <w:sz w:val="20"/>
        </w:rPr>
        <w:t xml:space="preserve"> 14. Hồ sơ đăng ký khảo nghiệm phân bón</w:t>
      </w:r>
      <w:bookmarkEnd w:id="22"/>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Tổ chức, cá nhân nộp 01 bộ hồ sơ theo một trong các hình thức trực tiếp hoặc qua đường bưu điện hoặc qua </w:t>
      </w:r>
      <w:r w:rsidR="00C555C9" w:rsidRPr="009F185E">
        <w:rPr>
          <w:rFonts w:ascii="Arial" w:hAnsi="Arial" w:cs="Arial"/>
          <w:color w:val="auto"/>
          <w:sz w:val="20"/>
        </w:rPr>
        <w:t>C</w:t>
      </w:r>
      <w:r w:rsidRPr="009F185E">
        <w:rPr>
          <w:rFonts w:ascii="Arial" w:hAnsi="Arial" w:cs="Arial"/>
          <w:color w:val="auto"/>
          <w:sz w:val="20"/>
        </w:rPr>
        <w:t>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03 ngày làm việc kể từ ngày tiếp nhận hồ sơ, nếu hồ sơ không </w:t>
      </w:r>
      <w:r w:rsidR="00E36591" w:rsidRPr="009F185E">
        <w:rPr>
          <w:rFonts w:ascii="Arial" w:hAnsi="Arial" w:cs="Arial"/>
          <w:color w:val="auto"/>
          <w:sz w:val="20"/>
        </w:rPr>
        <w:t>hợp lệ</w:t>
      </w:r>
      <w:r w:rsidRPr="009F185E">
        <w:rPr>
          <w:rFonts w:ascii="Arial" w:hAnsi="Arial" w:cs="Arial"/>
          <w:color w:val="auto"/>
          <w:sz w:val="20"/>
        </w:rPr>
        <w:t xml:space="preserve"> phải thông báo cho tổ chức, cá nhân đề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đăng ký khảo nghiệm phân bón theo M</w:t>
      </w:r>
      <w:r w:rsidR="00C555C9" w:rsidRPr="009F185E">
        <w:rPr>
          <w:rFonts w:ascii="Arial" w:hAnsi="Arial" w:cs="Arial"/>
          <w:color w:val="auto"/>
          <w:sz w:val="20"/>
          <w:lang w:val="en-US"/>
        </w:rPr>
        <w:t>ẫ</w:t>
      </w:r>
      <w:r w:rsidRPr="009F185E">
        <w:rPr>
          <w:rFonts w:ascii="Arial" w:hAnsi="Arial" w:cs="Arial"/>
          <w:color w:val="auto"/>
          <w:sz w:val="20"/>
        </w:rPr>
        <w:t>u số 04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Tài liệu kỹ thuật đ</w:t>
      </w:r>
      <w:r w:rsidR="00C555C9" w:rsidRPr="009F185E">
        <w:rPr>
          <w:rFonts w:ascii="Arial" w:hAnsi="Arial" w:cs="Arial"/>
          <w:color w:val="auto"/>
          <w:sz w:val="20"/>
          <w:lang w:val="en-US"/>
        </w:rPr>
        <w:t>ố</w:t>
      </w:r>
      <w:r w:rsidRPr="009F185E">
        <w:rPr>
          <w:rFonts w:ascii="Arial" w:hAnsi="Arial" w:cs="Arial"/>
          <w:color w:val="auto"/>
          <w:sz w:val="20"/>
        </w:rPr>
        <w:t>i với phân bón đăng ký khảo nghiệm theo M</w:t>
      </w:r>
      <w:r w:rsidR="00C555C9" w:rsidRPr="009F185E">
        <w:rPr>
          <w:rFonts w:ascii="Arial" w:hAnsi="Arial" w:cs="Arial"/>
          <w:color w:val="auto"/>
          <w:sz w:val="20"/>
          <w:lang w:val="en-US"/>
        </w:rPr>
        <w:t>ẫ</w:t>
      </w:r>
      <w:r w:rsidRPr="009F185E">
        <w:rPr>
          <w:rFonts w:ascii="Arial" w:hAnsi="Arial" w:cs="Arial"/>
          <w:color w:val="auto"/>
          <w:sz w:val="20"/>
        </w:rPr>
        <w:t>u số 05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Đ</w:t>
      </w:r>
      <w:r w:rsidR="00C555C9" w:rsidRPr="009F185E">
        <w:rPr>
          <w:rFonts w:ascii="Arial" w:hAnsi="Arial" w:cs="Arial"/>
          <w:color w:val="auto"/>
          <w:sz w:val="20"/>
          <w:lang w:val="en-US"/>
        </w:rPr>
        <w:t>ề</w:t>
      </w:r>
      <w:r w:rsidRPr="009F185E">
        <w:rPr>
          <w:rFonts w:ascii="Arial" w:hAnsi="Arial" w:cs="Arial"/>
          <w:color w:val="auto"/>
          <w:sz w:val="20"/>
        </w:rPr>
        <w:t xml:space="preserve"> cương khảo nghiệm phân bón theo M</w:t>
      </w:r>
      <w:r w:rsidR="00C555C9" w:rsidRPr="009F185E">
        <w:rPr>
          <w:rFonts w:ascii="Arial" w:hAnsi="Arial" w:cs="Arial"/>
          <w:color w:val="auto"/>
          <w:sz w:val="20"/>
          <w:lang w:val="en-US"/>
        </w:rPr>
        <w:t>ẫ</w:t>
      </w:r>
      <w:r w:rsidRPr="009F185E">
        <w:rPr>
          <w:rFonts w:ascii="Arial" w:hAnsi="Arial" w:cs="Arial"/>
          <w:color w:val="auto"/>
          <w:sz w:val="20"/>
        </w:rPr>
        <w:t>u số 06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Thẩm định hồ sơ </w:t>
      </w:r>
      <w:r w:rsidR="00E36591" w:rsidRPr="009F185E">
        <w:rPr>
          <w:rFonts w:ascii="Arial" w:hAnsi="Arial" w:cs="Arial"/>
          <w:color w:val="auto"/>
          <w:sz w:val="20"/>
        </w:rPr>
        <w:t>đăng ký</w:t>
      </w:r>
      <w:r w:rsidRPr="009F185E">
        <w:rPr>
          <w:rFonts w:ascii="Arial" w:hAnsi="Arial" w:cs="Arial"/>
          <w:color w:val="auto"/>
          <w:sz w:val="20"/>
        </w:rPr>
        <w:t xml:space="preserve">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20 ngày làm việc kể từ ngày nhận đủ hồ sơ hợp lệ, Cục Bảo vệ thực vật có trách nhiệm thành lập hội đồng thẩm định hồ sơ hoặc tiến hành soát xét, phê duyệt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Nếu hồ sơ đáp ứng các quy định về phân bón thì Cục Bảo vệ thực vật ban hành văn bản cho phép khảo nghiệm theo M</w:t>
      </w:r>
      <w:r w:rsidR="00C555C9" w:rsidRPr="009F185E">
        <w:rPr>
          <w:rFonts w:ascii="Arial" w:hAnsi="Arial" w:cs="Arial"/>
          <w:color w:val="auto"/>
          <w:sz w:val="20"/>
          <w:lang w:val="en-US"/>
        </w:rPr>
        <w:t>ẫ</w:t>
      </w:r>
      <w:r w:rsidRPr="009F185E">
        <w:rPr>
          <w:rFonts w:ascii="Arial" w:hAnsi="Arial" w:cs="Arial"/>
          <w:color w:val="auto"/>
          <w:sz w:val="20"/>
        </w:rPr>
        <w:t>u s</w:t>
      </w:r>
      <w:r w:rsidR="00C555C9" w:rsidRPr="009F185E">
        <w:rPr>
          <w:rFonts w:ascii="Arial" w:hAnsi="Arial" w:cs="Arial"/>
          <w:color w:val="auto"/>
          <w:sz w:val="20"/>
          <w:lang w:val="en-US"/>
        </w:rPr>
        <w:t>ố</w:t>
      </w:r>
      <w:r w:rsidRPr="009F185E">
        <w:rPr>
          <w:rFonts w:ascii="Arial" w:hAnsi="Arial" w:cs="Arial"/>
          <w:color w:val="auto"/>
          <w:sz w:val="20"/>
        </w:rPr>
        <w:t xml:space="preserve"> 07 tại Phụ lục I ban hành kèm theo Nghị định này; </w:t>
      </w:r>
      <w:r w:rsidR="00E36591" w:rsidRPr="009F185E">
        <w:rPr>
          <w:rFonts w:ascii="Arial" w:hAnsi="Arial" w:cs="Arial"/>
          <w:color w:val="auto"/>
          <w:sz w:val="20"/>
        </w:rPr>
        <w:t>trường hợp</w:t>
      </w:r>
      <w:r w:rsidRPr="009F185E">
        <w:rPr>
          <w:rFonts w:ascii="Arial" w:hAnsi="Arial" w:cs="Arial"/>
          <w:color w:val="auto"/>
          <w:sz w:val="20"/>
        </w:rPr>
        <w:t xml:space="preserve"> không cho phép phải có văn bản trả lời và nêu rõ lý do.</w:t>
      </w:r>
    </w:p>
    <w:p w:rsidR="007C7D11" w:rsidRPr="009F185E" w:rsidRDefault="009F185E" w:rsidP="009056C3">
      <w:pPr>
        <w:spacing w:before="120"/>
        <w:rPr>
          <w:rFonts w:ascii="Arial" w:hAnsi="Arial" w:cs="Arial"/>
          <w:b/>
          <w:color w:val="auto"/>
          <w:sz w:val="20"/>
        </w:rPr>
      </w:pPr>
      <w:bookmarkStart w:id="23" w:name="dieu_15"/>
      <w:r w:rsidRPr="009F185E">
        <w:rPr>
          <w:rFonts w:ascii="Arial" w:hAnsi="Arial" w:cs="Arial"/>
          <w:b/>
          <w:color w:val="auto"/>
          <w:sz w:val="20"/>
        </w:rPr>
        <w:t>Điều</w:t>
      </w:r>
      <w:r w:rsidR="007C7D11" w:rsidRPr="009F185E">
        <w:rPr>
          <w:rFonts w:ascii="Arial" w:hAnsi="Arial" w:cs="Arial"/>
          <w:b/>
          <w:color w:val="auto"/>
          <w:sz w:val="20"/>
        </w:rPr>
        <w:t xml:space="preserve"> 15. </w:t>
      </w:r>
      <w:r w:rsidRPr="009F185E">
        <w:rPr>
          <w:rFonts w:ascii="Arial" w:hAnsi="Arial" w:cs="Arial"/>
          <w:b/>
          <w:color w:val="auto"/>
          <w:sz w:val="20"/>
        </w:rPr>
        <w:t>Điều</w:t>
      </w:r>
      <w:r w:rsidR="007C7D11" w:rsidRPr="009F185E">
        <w:rPr>
          <w:rFonts w:ascii="Arial" w:hAnsi="Arial" w:cs="Arial"/>
          <w:b/>
          <w:color w:val="auto"/>
          <w:sz w:val="20"/>
        </w:rPr>
        <w:t xml:space="preserve"> kiện công nhận tổ chức thực hiện khảo nghiệm phân bón</w:t>
      </w:r>
      <w:bookmarkEnd w:id="23"/>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Tổ chức được thành lập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Người trực tiếp phụ trách khảo nghiệm phải có trình độ đại học trở lên một trong các chuyên ngành về lĩnh vực trồng trọt, bảo vệ thực vật, nông hóa thổ nhưỡng, nông học, hóa học, sinh học và có Giấy chứng nhận tập hu</w:t>
      </w:r>
      <w:r w:rsidR="00EA2164" w:rsidRPr="009F185E">
        <w:rPr>
          <w:rFonts w:ascii="Arial" w:hAnsi="Arial" w:cs="Arial"/>
          <w:color w:val="auto"/>
          <w:sz w:val="20"/>
          <w:lang w:val="en-US"/>
        </w:rPr>
        <w:t>ấ</w:t>
      </w:r>
      <w:r w:rsidRPr="009F185E">
        <w:rPr>
          <w:rFonts w:ascii="Arial" w:hAnsi="Arial" w:cs="Arial"/>
          <w:color w:val="auto"/>
          <w:sz w:val="20"/>
        </w:rPr>
        <w:t>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Có ít nhất 05 người thực hiện khảo nghiệm chính thức của tổ chức (viên chức hoặc hợp đồng lao động không xác định thời hạn hoặc h</w:t>
      </w:r>
      <w:r w:rsidR="00EA2164" w:rsidRPr="009F185E">
        <w:rPr>
          <w:rFonts w:ascii="Arial" w:hAnsi="Arial" w:cs="Arial"/>
          <w:color w:val="auto"/>
          <w:sz w:val="20"/>
          <w:lang w:val="en-US"/>
        </w:rPr>
        <w:t>ợ</w:t>
      </w:r>
      <w:r w:rsidRPr="009F185E">
        <w:rPr>
          <w:rFonts w:ascii="Arial" w:hAnsi="Arial" w:cs="Arial"/>
          <w:color w:val="auto"/>
          <w:sz w:val="20"/>
        </w:rPr>
        <w:t>p đ</w:t>
      </w:r>
      <w:r w:rsidR="00EA2164" w:rsidRPr="009F185E">
        <w:rPr>
          <w:rFonts w:ascii="Arial" w:hAnsi="Arial" w:cs="Arial"/>
          <w:color w:val="auto"/>
          <w:sz w:val="20"/>
          <w:lang w:val="en-US"/>
        </w:rPr>
        <w:t>ồ</w:t>
      </w:r>
      <w:r w:rsidRPr="009F185E">
        <w:rPr>
          <w:rFonts w:ascii="Arial" w:hAnsi="Arial" w:cs="Arial"/>
          <w:color w:val="auto"/>
          <w:sz w:val="20"/>
        </w:rPr>
        <w:t xml:space="preserve">ng lao động xác định thời hạn) đáp ứng các </w:t>
      </w:r>
      <w:r w:rsidR="009F185E" w:rsidRPr="009F185E">
        <w:rPr>
          <w:rFonts w:ascii="Arial" w:hAnsi="Arial" w:cs="Arial"/>
          <w:color w:val="auto"/>
          <w:sz w:val="20"/>
        </w:rPr>
        <w:t>điều</w:t>
      </w:r>
      <w:r w:rsidRPr="009F185E">
        <w:rPr>
          <w:rFonts w:ascii="Arial" w:hAnsi="Arial" w:cs="Arial"/>
          <w:color w:val="auto"/>
          <w:sz w:val="20"/>
        </w:rPr>
        <w:t xml:space="preserve"> kiện sau: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Có trình độ tốt nghiệp đại học trở lên thuộc chuyên ngành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Có Giấy chứng nhận tập huấn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Có đầy đủ cơ sở vật chất, trang thiết bị phục vụ cho công tác khảo nghiệm phân bón tại Phụ lục III ban hành kèm theo Nghị định này.</w:t>
      </w:r>
    </w:p>
    <w:p w:rsidR="007C7D11" w:rsidRPr="009F185E" w:rsidRDefault="009F185E" w:rsidP="009056C3">
      <w:pPr>
        <w:spacing w:before="120"/>
        <w:rPr>
          <w:rFonts w:ascii="Arial" w:hAnsi="Arial" w:cs="Arial"/>
          <w:b/>
          <w:color w:val="auto"/>
          <w:sz w:val="20"/>
        </w:rPr>
      </w:pPr>
      <w:bookmarkStart w:id="24" w:name="dieu_16"/>
      <w:r w:rsidRPr="009F185E">
        <w:rPr>
          <w:rFonts w:ascii="Arial" w:hAnsi="Arial" w:cs="Arial"/>
          <w:b/>
          <w:color w:val="auto"/>
          <w:sz w:val="20"/>
        </w:rPr>
        <w:t>Điều</w:t>
      </w:r>
      <w:r w:rsidR="007C7D11" w:rsidRPr="009F185E">
        <w:rPr>
          <w:rFonts w:ascii="Arial" w:hAnsi="Arial" w:cs="Arial"/>
          <w:b/>
          <w:color w:val="auto"/>
          <w:sz w:val="20"/>
        </w:rPr>
        <w:t xml:space="preserve"> 16. Hồ sơ, trình tự, thủ tục công nhận tổ chức đủ </w:t>
      </w:r>
      <w:r w:rsidRPr="009F185E">
        <w:rPr>
          <w:rFonts w:ascii="Arial" w:hAnsi="Arial" w:cs="Arial"/>
          <w:b/>
          <w:color w:val="auto"/>
          <w:sz w:val="20"/>
        </w:rPr>
        <w:t>điều</w:t>
      </w:r>
      <w:r w:rsidR="007C7D11" w:rsidRPr="009F185E">
        <w:rPr>
          <w:rFonts w:ascii="Arial" w:hAnsi="Arial" w:cs="Arial"/>
          <w:b/>
          <w:color w:val="auto"/>
          <w:sz w:val="20"/>
        </w:rPr>
        <w:t xml:space="preserve"> kiện thực hiện khảo nghiệm phân bón</w:t>
      </w:r>
      <w:bookmarkEnd w:id="24"/>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Tổ chức nộp 01 bộ hồ sơ theo một trong các hình thức trực tiếp hoặc qua đường bưu điện hoặc qua </w:t>
      </w:r>
      <w:r w:rsidR="00EA2164" w:rsidRPr="009F185E">
        <w:rPr>
          <w:rFonts w:ascii="Arial" w:hAnsi="Arial" w:cs="Arial"/>
          <w:color w:val="auto"/>
          <w:sz w:val="20"/>
        </w:rPr>
        <w:t>C</w:t>
      </w:r>
      <w:r w:rsidRPr="009F185E">
        <w:rPr>
          <w:rFonts w:ascii="Arial" w:hAnsi="Arial" w:cs="Arial"/>
          <w:color w:val="auto"/>
          <w:sz w:val="20"/>
        </w:rPr>
        <w:t>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ngày làm việc kể từ ngày tiếp nhận hồ sơ, nếu hồ sơ không hợp lệ phải thông báo cho tổ chức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Đơn đề nghị công nhận tổ chức đủ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 phân bón theo M</w:t>
      </w:r>
      <w:r w:rsidR="00712417" w:rsidRPr="009F185E">
        <w:rPr>
          <w:rFonts w:ascii="Arial" w:hAnsi="Arial" w:cs="Arial"/>
          <w:color w:val="auto"/>
          <w:sz w:val="20"/>
          <w:lang w:val="en-US"/>
        </w:rPr>
        <w:t>ẫ</w:t>
      </w:r>
      <w:r w:rsidRPr="009F185E">
        <w:rPr>
          <w:rFonts w:ascii="Arial" w:hAnsi="Arial" w:cs="Arial"/>
          <w:color w:val="auto"/>
          <w:sz w:val="20"/>
        </w:rPr>
        <w:t>u số 08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Bản thuyết minh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 phân bón theo M</w:t>
      </w:r>
      <w:r w:rsidR="00712417" w:rsidRPr="009F185E">
        <w:rPr>
          <w:rFonts w:ascii="Arial" w:hAnsi="Arial" w:cs="Arial"/>
          <w:color w:val="auto"/>
          <w:sz w:val="20"/>
          <w:lang w:val="en-US"/>
        </w:rPr>
        <w:t>ẫ</w:t>
      </w:r>
      <w:r w:rsidRPr="009F185E">
        <w:rPr>
          <w:rFonts w:ascii="Arial" w:hAnsi="Arial" w:cs="Arial"/>
          <w:color w:val="auto"/>
          <w:sz w:val="20"/>
        </w:rPr>
        <w:t>u s</w:t>
      </w:r>
      <w:r w:rsidR="00712417" w:rsidRPr="009F185E">
        <w:rPr>
          <w:rFonts w:ascii="Arial" w:hAnsi="Arial" w:cs="Arial"/>
          <w:color w:val="auto"/>
          <w:sz w:val="20"/>
          <w:lang w:val="en-US"/>
        </w:rPr>
        <w:t>ố</w:t>
      </w:r>
      <w:r w:rsidRPr="009F185E">
        <w:rPr>
          <w:rFonts w:ascii="Arial" w:hAnsi="Arial" w:cs="Arial"/>
          <w:color w:val="auto"/>
          <w:sz w:val="20"/>
        </w:rPr>
        <w:t xml:space="preserve"> 09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Thẩm định và công nhận tổ chức đủ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20 ngày làm việc kể từ ngày nhận đủ hồ sơ </w:t>
      </w:r>
      <w:r w:rsidR="00E36591" w:rsidRPr="009F185E">
        <w:rPr>
          <w:rFonts w:ascii="Arial" w:hAnsi="Arial" w:cs="Arial"/>
          <w:color w:val="auto"/>
          <w:sz w:val="20"/>
        </w:rPr>
        <w:t>hợp lệ</w:t>
      </w:r>
      <w:r w:rsidRPr="009F185E">
        <w:rPr>
          <w:rFonts w:ascii="Arial" w:hAnsi="Arial" w:cs="Arial"/>
          <w:color w:val="auto"/>
          <w:sz w:val="20"/>
        </w:rPr>
        <w:t>, Cục Bảo vệ thực vật tổ chức thẩm định hồ sơ, kiểm tra thực tế.</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Nếu hồ sơ, </w:t>
      </w:r>
      <w:r w:rsidR="009F185E" w:rsidRPr="009F185E">
        <w:rPr>
          <w:rFonts w:ascii="Arial" w:hAnsi="Arial" w:cs="Arial"/>
          <w:color w:val="auto"/>
          <w:sz w:val="20"/>
        </w:rPr>
        <w:t>điều</w:t>
      </w:r>
      <w:r w:rsidRPr="009F185E">
        <w:rPr>
          <w:rFonts w:ascii="Arial" w:hAnsi="Arial" w:cs="Arial"/>
          <w:color w:val="auto"/>
          <w:sz w:val="20"/>
        </w:rPr>
        <w:t xml:space="preserve"> kiện đáp ứng quy định thì Cục Bảo vệ thực vật ban hành Quyết định công nhận tổ chức đủ </w:t>
      </w:r>
      <w:r w:rsidR="009F185E" w:rsidRPr="009F185E">
        <w:rPr>
          <w:rFonts w:ascii="Arial" w:hAnsi="Arial" w:cs="Arial"/>
          <w:color w:val="auto"/>
          <w:sz w:val="20"/>
        </w:rPr>
        <w:t>điều</w:t>
      </w:r>
      <w:r w:rsidRPr="009F185E">
        <w:rPr>
          <w:rFonts w:ascii="Arial" w:hAnsi="Arial" w:cs="Arial"/>
          <w:color w:val="auto"/>
          <w:sz w:val="20"/>
        </w:rPr>
        <w:t xml:space="preserve"> kiện khảo nghiệm phân bón theo M</w:t>
      </w:r>
      <w:r w:rsidR="00712417" w:rsidRPr="009F185E">
        <w:rPr>
          <w:rFonts w:ascii="Arial" w:hAnsi="Arial" w:cs="Arial"/>
          <w:color w:val="auto"/>
          <w:sz w:val="20"/>
          <w:lang w:val="en-US"/>
        </w:rPr>
        <w:t>ẫ</w:t>
      </w:r>
      <w:r w:rsidRPr="009F185E">
        <w:rPr>
          <w:rFonts w:ascii="Arial" w:hAnsi="Arial" w:cs="Arial"/>
          <w:color w:val="auto"/>
          <w:sz w:val="20"/>
        </w:rPr>
        <w:t>u s</w:t>
      </w:r>
      <w:r w:rsidR="00712417" w:rsidRPr="009F185E">
        <w:rPr>
          <w:rFonts w:ascii="Arial" w:hAnsi="Arial" w:cs="Arial"/>
          <w:color w:val="auto"/>
          <w:sz w:val="20"/>
          <w:lang w:val="en-US"/>
        </w:rPr>
        <w:t>ố</w:t>
      </w:r>
      <w:r w:rsidRPr="009F185E">
        <w:rPr>
          <w:rFonts w:ascii="Arial" w:hAnsi="Arial" w:cs="Arial"/>
          <w:color w:val="auto"/>
          <w:sz w:val="20"/>
        </w:rPr>
        <w:t xml:space="preserve"> 10 tại Phụ lục I ban hành kèm theo Nghị định này; trường hợp</w:t>
      </w:r>
      <w:r w:rsidR="00712417" w:rsidRPr="009F185E">
        <w:rPr>
          <w:rFonts w:ascii="Arial" w:hAnsi="Arial" w:cs="Arial"/>
          <w:color w:val="auto"/>
          <w:sz w:val="20"/>
          <w:lang w:val="en-US"/>
        </w:rPr>
        <w:t xml:space="preserve"> </w:t>
      </w:r>
      <w:r w:rsidRPr="009F185E">
        <w:rPr>
          <w:rFonts w:ascii="Arial" w:hAnsi="Arial" w:cs="Arial"/>
          <w:color w:val="auto"/>
          <w:sz w:val="20"/>
        </w:rPr>
        <w:t>không công nhận thì phải có văn bản trả lời và nêu rõ lý do.</w:t>
      </w:r>
    </w:p>
    <w:p w:rsidR="007C7D11" w:rsidRPr="009F185E" w:rsidRDefault="009F185E" w:rsidP="009056C3">
      <w:pPr>
        <w:spacing w:before="120"/>
        <w:rPr>
          <w:rFonts w:ascii="Arial" w:hAnsi="Arial" w:cs="Arial"/>
          <w:b/>
          <w:color w:val="auto"/>
          <w:sz w:val="20"/>
        </w:rPr>
      </w:pPr>
      <w:bookmarkStart w:id="25" w:name="dieu_17"/>
      <w:r w:rsidRPr="009F185E">
        <w:rPr>
          <w:rFonts w:ascii="Arial" w:hAnsi="Arial" w:cs="Arial"/>
          <w:b/>
          <w:color w:val="auto"/>
          <w:sz w:val="20"/>
        </w:rPr>
        <w:t>Điều</w:t>
      </w:r>
      <w:r w:rsidR="007C7D11" w:rsidRPr="009F185E">
        <w:rPr>
          <w:rFonts w:ascii="Arial" w:hAnsi="Arial" w:cs="Arial"/>
          <w:b/>
          <w:color w:val="auto"/>
          <w:sz w:val="20"/>
        </w:rPr>
        <w:t xml:space="preserve"> 17. Thu hồi Quyết định công nhận tổ chức đủ </w:t>
      </w:r>
      <w:r w:rsidRPr="009F185E">
        <w:rPr>
          <w:rFonts w:ascii="Arial" w:hAnsi="Arial" w:cs="Arial"/>
          <w:b/>
          <w:color w:val="auto"/>
          <w:sz w:val="20"/>
        </w:rPr>
        <w:t>điều</w:t>
      </w:r>
      <w:r w:rsidR="007C7D11" w:rsidRPr="009F185E">
        <w:rPr>
          <w:rFonts w:ascii="Arial" w:hAnsi="Arial" w:cs="Arial"/>
          <w:b/>
          <w:color w:val="auto"/>
          <w:sz w:val="20"/>
        </w:rPr>
        <w:t xml:space="preserve"> kiện thực hiện khảo nghiệm phân bón</w:t>
      </w:r>
      <w:bookmarkEnd w:id="25"/>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Quyết định công nhận tổ chức đủ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 phân bón bị thu hồi một trong các trường hợp sau: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Không thực hiện trách nhiệm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44 Nghị định này trong 02 năm liên tiếp;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Giả mạo, cấp kh</w:t>
      </w:r>
      <w:r w:rsidR="00E43515" w:rsidRPr="009F185E">
        <w:rPr>
          <w:rFonts w:ascii="Arial" w:hAnsi="Arial" w:cs="Arial"/>
          <w:color w:val="auto"/>
          <w:sz w:val="20"/>
          <w:lang w:val="en-US"/>
        </w:rPr>
        <w:t>ố</w:t>
      </w:r>
      <w:r w:rsidRPr="009F185E">
        <w:rPr>
          <w:rFonts w:ascii="Arial" w:hAnsi="Arial" w:cs="Arial"/>
          <w:color w:val="auto"/>
          <w:sz w:val="20"/>
        </w:rPr>
        <w:t>ng kết quả báo cáo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T</w:t>
      </w:r>
      <w:r w:rsidR="00E43515" w:rsidRPr="009F185E">
        <w:rPr>
          <w:rFonts w:ascii="Arial" w:hAnsi="Arial" w:cs="Arial"/>
          <w:color w:val="auto"/>
          <w:sz w:val="20"/>
          <w:lang w:val="en-US"/>
        </w:rPr>
        <w:t>ẩ</w:t>
      </w:r>
      <w:r w:rsidRPr="009F185E">
        <w:rPr>
          <w:rFonts w:ascii="Arial" w:hAnsi="Arial" w:cs="Arial"/>
          <w:color w:val="auto"/>
          <w:sz w:val="20"/>
        </w:rPr>
        <w:t>y xóa, sửa chữa làm sai lệch nội dung quyết định đã được cấp.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Việc thu hồi quyết định quy định tại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 do Cục Bảo vệ thực vật thực hiện.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Tổ chức bị thu hồi quyết định công nhận chỉ được xem xét tiếp nhận hồ sơ công nhận tổ chức đủ </w:t>
      </w:r>
      <w:r w:rsidR="009F185E" w:rsidRPr="009F185E">
        <w:rPr>
          <w:rFonts w:ascii="Arial" w:hAnsi="Arial" w:cs="Arial"/>
          <w:color w:val="auto"/>
          <w:sz w:val="20"/>
        </w:rPr>
        <w:t>điều</w:t>
      </w:r>
      <w:r w:rsidRPr="009F185E">
        <w:rPr>
          <w:rFonts w:ascii="Arial" w:hAnsi="Arial" w:cs="Arial"/>
          <w:color w:val="auto"/>
          <w:sz w:val="20"/>
        </w:rPr>
        <w:t xml:space="preserve"> kiện thực hiện khảo nghiệm phân bón sau 24 tháng kể từ ngày Cục Bảo vệ thực vật ban hành quyết định thu hồi.</w:t>
      </w:r>
    </w:p>
    <w:p w:rsidR="007C7D11" w:rsidRPr="009F185E" w:rsidRDefault="009F185E" w:rsidP="009056C3">
      <w:pPr>
        <w:spacing w:before="120"/>
        <w:rPr>
          <w:rFonts w:ascii="Arial" w:hAnsi="Arial" w:cs="Arial"/>
          <w:b/>
          <w:color w:val="auto"/>
          <w:sz w:val="20"/>
        </w:rPr>
      </w:pPr>
      <w:bookmarkStart w:id="26" w:name="chuong_3"/>
      <w:r w:rsidRPr="009F185E">
        <w:rPr>
          <w:rFonts w:ascii="Arial" w:hAnsi="Arial" w:cs="Arial"/>
          <w:b/>
          <w:color w:val="auto"/>
          <w:sz w:val="20"/>
        </w:rPr>
        <w:t>Chương</w:t>
      </w:r>
      <w:r w:rsidR="007C7D11" w:rsidRPr="009F185E">
        <w:rPr>
          <w:rFonts w:ascii="Arial" w:hAnsi="Arial" w:cs="Arial"/>
          <w:b/>
          <w:color w:val="auto"/>
          <w:sz w:val="20"/>
        </w:rPr>
        <w:t xml:space="preserve"> III</w:t>
      </w:r>
      <w:bookmarkEnd w:id="26"/>
    </w:p>
    <w:p w:rsidR="00F83548" w:rsidRPr="009F185E" w:rsidRDefault="00637CCB" w:rsidP="009056C3">
      <w:pPr>
        <w:spacing w:before="120"/>
        <w:jc w:val="center"/>
        <w:rPr>
          <w:rFonts w:ascii="Arial" w:hAnsi="Arial" w:cs="Arial"/>
          <w:b/>
          <w:color w:val="auto"/>
          <w:lang w:val="en-US"/>
        </w:rPr>
      </w:pPr>
      <w:bookmarkStart w:id="27" w:name="chuong_3_name"/>
      <w:r w:rsidRPr="009F185E">
        <w:rPr>
          <w:rFonts w:ascii="Arial" w:hAnsi="Arial" w:cs="Arial"/>
          <w:b/>
          <w:color w:val="auto"/>
        </w:rPr>
        <w:t>SẢN XUẤT, BUÔN BÁN PHÂN BÓN</w:t>
      </w:r>
      <w:bookmarkEnd w:id="27"/>
      <w:r w:rsidRPr="009F185E">
        <w:rPr>
          <w:rFonts w:ascii="Arial" w:hAnsi="Arial" w:cs="Arial"/>
          <w:b/>
          <w:color w:val="auto"/>
        </w:rPr>
        <w:t xml:space="preserve"> </w:t>
      </w:r>
    </w:p>
    <w:p w:rsidR="007C7D11" w:rsidRPr="009F185E" w:rsidRDefault="00637CCB" w:rsidP="00F83548">
      <w:pPr>
        <w:spacing w:before="120"/>
        <w:rPr>
          <w:rFonts w:ascii="Arial" w:hAnsi="Arial" w:cs="Arial"/>
          <w:b/>
          <w:color w:val="auto"/>
        </w:rPr>
      </w:pPr>
      <w:bookmarkStart w:id="28" w:name="muc_1_1"/>
      <w:r w:rsidRPr="009F185E">
        <w:rPr>
          <w:rFonts w:ascii="Arial" w:hAnsi="Arial" w:cs="Arial"/>
          <w:b/>
          <w:color w:val="auto"/>
        </w:rPr>
        <w:t xml:space="preserve">MỤC 1. </w:t>
      </w:r>
      <w:r w:rsidR="009A2D49" w:rsidRPr="009F185E">
        <w:rPr>
          <w:rFonts w:ascii="Arial" w:hAnsi="Arial" w:cs="Arial"/>
          <w:b/>
          <w:color w:val="auto"/>
        </w:rPr>
        <w:t>ĐIỀU</w:t>
      </w:r>
      <w:r w:rsidRPr="009F185E">
        <w:rPr>
          <w:rFonts w:ascii="Arial" w:hAnsi="Arial" w:cs="Arial"/>
          <w:b/>
          <w:color w:val="auto"/>
        </w:rPr>
        <w:t xml:space="preserve"> KIỆN SẢN XUẤT BUÔN BÁN PHÂN BÓN</w:t>
      </w:r>
      <w:bookmarkEnd w:id="28"/>
    </w:p>
    <w:p w:rsidR="007C7D11" w:rsidRPr="009F185E" w:rsidRDefault="009F185E" w:rsidP="009056C3">
      <w:pPr>
        <w:spacing w:before="120"/>
        <w:rPr>
          <w:rFonts w:ascii="Arial" w:hAnsi="Arial" w:cs="Arial"/>
          <w:b/>
          <w:color w:val="auto"/>
          <w:sz w:val="20"/>
        </w:rPr>
      </w:pPr>
      <w:bookmarkStart w:id="29" w:name="dieu_18"/>
      <w:r w:rsidRPr="009F185E">
        <w:rPr>
          <w:rFonts w:ascii="Arial" w:hAnsi="Arial" w:cs="Arial"/>
          <w:b/>
          <w:color w:val="auto"/>
          <w:sz w:val="20"/>
        </w:rPr>
        <w:t>Điều</w:t>
      </w:r>
      <w:r w:rsidR="007C7D11" w:rsidRPr="009F185E">
        <w:rPr>
          <w:rFonts w:ascii="Arial" w:hAnsi="Arial" w:cs="Arial"/>
          <w:b/>
          <w:color w:val="auto"/>
          <w:sz w:val="20"/>
        </w:rPr>
        <w:t xml:space="preserve"> 18. </w:t>
      </w:r>
      <w:r w:rsidRPr="009F185E">
        <w:rPr>
          <w:rFonts w:ascii="Arial" w:hAnsi="Arial" w:cs="Arial"/>
          <w:b/>
          <w:color w:val="auto"/>
          <w:sz w:val="20"/>
        </w:rPr>
        <w:t>Điều</w:t>
      </w:r>
      <w:r w:rsidR="007C7D11" w:rsidRPr="009F185E">
        <w:rPr>
          <w:rFonts w:ascii="Arial" w:hAnsi="Arial" w:cs="Arial"/>
          <w:b/>
          <w:color w:val="auto"/>
          <w:sz w:val="20"/>
        </w:rPr>
        <w:t xml:space="preserve"> kiện cấp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sản xuất phân bón</w:t>
      </w:r>
      <w:bookmarkEnd w:id="29"/>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sản xuất phân bón phải bảo đảm các </w:t>
      </w:r>
      <w:r w:rsidR="009F185E" w:rsidRPr="009F185E">
        <w:rPr>
          <w:rFonts w:ascii="Arial" w:hAnsi="Arial" w:cs="Arial"/>
          <w:color w:val="auto"/>
          <w:sz w:val="20"/>
        </w:rPr>
        <w:t>điều</w:t>
      </w:r>
      <w:r w:rsidRPr="009F185E">
        <w:rPr>
          <w:rFonts w:ascii="Arial" w:hAnsi="Arial" w:cs="Arial"/>
          <w:color w:val="auto"/>
          <w:sz w:val="20"/>
        </w:rPr>
        <w:t xml:space="preserve"> kiện sau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được thành lập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Có địa </w:t>
      </w:r>
      <w:r w:rsidR="009F185E" w:rsidRPr="009F185E">
        <w:rPr>
          <w:rFonts w:ascii="Arial" w:hAnsi="Arial" w:cs="Arial"/>
          <w:color w:val="auto"/>
          <w:sz w:val="20"/>
        </w:rPr>
        <w:t>điểm</w:t>
      </w:r>
      <w:r w:rsidRPr="009F185E">
        <w:rPr>
          <w:rFonts w:ascii="Arial" w:hAnsi="Arial" w:cs="Arial"/>
          <w:color w:val="auto"/>
          <w:sz w:val="20"/>
        </w:rPr>
        <w:t xml:space="preserve"> sản xuất, diện tích nhà xưởng phù hợp với công suất của dây chuyền, máy móc thiết bị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Dây chuyền, máy móc thiết bị sản xuất từ khâu xử lý nguyên liệu đến sản phẩm cuối cùng đáp ứng quy trình công nghệ.</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Các công đoạn, hệ thống bắt buộc phải sử dụng máy thiết bị được cơ giới hóa hoặc tự động hóa quy định tại Phụ lục IV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Máy móc thiết bị có yêu cầu nghiêm ngặt về an toàn và thiết bị đo lường thử nghiệm phải được kiểm định, hiệu chuẩn, hiệu chỉnh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Có khu vực chứa nguyên liệu và khu vực thành phẩm riêng biệt; có kệ hoặc bao lót để xếp đặt hàng;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Có phòng thử nghiệm được công nhận hoặc có hợp đồng với tổ chức thử nghiệm được chỉ định để đánh giá các chỉ tiêu </w:t>
      </w:r>
      <w:r w:rsidR="00E36591" w:rsidRPr="009F185E">
        <w:rPr>
          <w:rFonts w:ascii="Arial" w:hAnsi="Arial" w:cs="Arial"/>
          <w:color w:val="auto"/>
          <w:sz w:val="20"/>
        </w:rPr>
        <w:t>chất</w:t>
      </w:r>
      <w:r w:rsidRPr="009F185E">
        <w:rPr>
          <w:rFonts w:ascii="Arial" w:hAnsi="Arial" w:cs="Arial"/>
          <w:color w:val="auto"/>
          <w:sz w:val="20"/>
        </w:rPr>
        <w:t xml:space="preserve"> lượng phân bón do mình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Có hệ thống quản lý chất lượng phù hợp với ISO 9001 hoặc t</w:t>
      </w:r>
      <w:r w:rsidR="00E36591" w:rsidRPr="009F185E">
        <w:rPr>
          <w:rFonts w:ascii="Arial" w:hAnsi="Arial" w:cs="Arial"/>
          <w:color w:val="auto"/>
          <w:sz w:val="20"/>
        </w:rPr>
        <w:t>ươ</w:t>
      </w:r>
      <w:r w:rsidR="008A7246" w:rsidRPr="009F185E">
        <w:rPr>
          <w:rFonts w:ascii="Arial" w:hAnsi="Arial" w:cs="Arial"/>
          <w:color w:val="auto"/>
          <w:sz w:val="20"/>
          <w:lang w:val="en-US"/>
        </w:rPr>
        <w:t>n</w:t>
      </w:r>
      <w:r w:rsidRPr="009F185E">
        <w:rPr>
          <w:rFonts w:ascii="Arial" w:hAnsi="Arial" w:cs="Arial"/>
          <w:color w:val="auto"/>
          <w:sz w:val="20"/>
        </w:rPr>
        <w:t>g đương, đối với cơ sở mới thành lập, muộn nh</w:t>
      </w:r>
      <w:r w:rsidR="008A7246" w:rsidRPr="009F185E">
        <w:rPr>
          <w:rFonts w:ascii="Arial" w:hAnsi="Arial" w:cs="Arial"/>
          <w:color w:val="auto"/>
          <w:sz w:val="20"/>
          <w:lang w:val="en-US"/>
        </w:rPr>
        <w:t>ấ</w:t>
      </w:r>
      <w:r w:rsidRPr="009F185E">
        <w:rPr>
          <w:rFonts w:ascii="Arial" w:hAnsi="Arial" w:cs="Arial"/>
          <w:color w:val="auto"/>
          <w:sz w:val="20"/>
        </w:rPr>
        <w:t>t sau 01 năm k</w:t>
      </w:r>
      <w:r w:rsidR="008A7246" w:rsidRPr="009F185E">
        <w:rPr>
          <w:rFonts w:ascii="Arial" w:hAnsi="Arial" w:cs="Arial"/>
          <w:color w:val="auto"/>
          <w:sz w:val="20"/>
          <w:lang w:val="en-US"/>
        </w:rPr>
        <w:t>ể</w:t>
      </w:r>
      <w:r w:rsidRPr="009F185E">
        <w:rPr>
          <w:rFonts w:ascii="Arial" w:hAnsi="Arial" w:cs="Arial"/>
          <w:color w:val="auto"/>
          <w:sz w:val="20"/>
        </w:rPr>
        <w:t xml:space="preserve"> từ ngày thành lập;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g) Người trực tiếp quản lý, </w:t>
      </w:r>
      <w:r w:rsidR="009F185E" w:rsidRPr="009F185E">
        <w:rPr>
          <w:rFonts w:ascii="Arial" w:hAnsi="Arial" w:cs="Arial"/>
          <w:color w:val="auto"/>
          <w:sz w:val="20"/>
        </w:rPr>
        <w:t>điều</w:t>
      </w:r>
      <w:r w:rsidRPr="009F185E">
        <w:rPr>
          <w:rFonts w:ascii="Arial" w:hAnsi="Arial" w:cs="Arial"/>
          <w:color w:val="auto"/>
          <w:sz w:val="20"/>
        </w:rPr>
        <w:t xml:space="preserve"> hành sản xuất có trình độ đại học trở lên một trong các chuyên ngành về lĩnh vực trồng trọt, bảo vệ thực vật, nông hóa thổ nhưỡng, nông học, hóa học, sinh học.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Đối với các cơ sở chỉ hoạt động đóng gói phân bón th</w:t>
      </w:r>
      <w:r w:rsidR="009C0503" w:rsidRPr="009F185E">
        <w:rPr>
          <w:rFonts w:ascii="Arial" w:hAnsi="Arial" w:cs="Arial"/>
          <w:color w:val="auto"/>
          <w:sz w:val="20"/>
          <w:lang w:val="en-US"/>
        </w:rPr>
        <w:t>ì</w:t>
      </w:r>
      <w:r w:rsidRPr="009F185E">
        <w:rPr>
          <w:rFonts w:ascii="Arial" w:hAnsi="Arial" w:cs="Arial"/>
          <w:color w:val="auto"/>
          <w:sz w:val="20"/>
        </w:rPr>
        <w:t xml:space="preserve"> không phả</w:t>
      </w:r>
      <w:r w:rsidR="00E81C1B" w:rsidRPr="009F185E">
        <w:rPr>
          <w:rFonts w:ascii="Arial" w:hAnsi="Arial" w:cs="Arial"/>
          <w:color w:val="auto"/>
          <w:sz w:val="20"/>
        </w:rPr>
        <w:t xml:space="preserve">i đáp </w:t>
      </w:r>
      <w:r w:rsidR="00E81C1B" w:rsidRPr="009F185E">
        <w:rPr>
          <w:rFonts w:ascii="Arial" w:hAnsi="Arial" w:cs="Arial"/>
          <w:color w:val="auto"/>
          <w:sz w:val="20"/>
          <w:lang w:val="en-US"/>
        </w:rPr>
        <w:t>ứ</w:t>
      </w:r>
      <w:r w:rsidRPr="009F185E">
        <w:rPr>
          <w:rFonts w:ascii="Arial" w:hAnsi="Arial" w:cs="Arial"/>
          <w:color w:val="auto"/>
          <w:sz w:val="20"/>
        </w:rPr>
        <w:t xml:space="preserve">ng </w:t>
      </w:r>
      <w:r w:rsidR="009F185E" w:rsidRPr="009F185E">
        <w:rPr>
          <w:rFonts w:ascii="Arial" w:hAnsi="Arial" w:cs="Arial"/>
          <w:color w:val="auto"/>
          <w:sz w:val="20"/>
        </w:rPr>
        <w:t>điều</w:t>
      </w:r>
      <w:r w:rsidRPr="009F185E">
        <w:rPr>
          <w:rFonts w:ascii="Arial" w:hAnsi="Arial" w:cs="Arial"/>
          <w:color w:val="auto"/>
          <w:sz w:val="20"/>
        </w:rPr>
        <w:t xml:space="preserve"> kiện quy định tại </w:t>
      </w:r>
      <w:r w:rsidR="009F185E" w:rsidRPr="009F185E">
        <w:rPr>
          <w:rFonts w:ascii="Arial" w:hAnsi="Arial" w:cs="Arial"/>
          <w:color w:val="auto"/>
          <w:sz w:val="20"/>
        </w:rPr>
        <w:t>điểm</w:t>
      </w:r>
      <w:r w:rsidRPr="009F185E">
        <w:rPr>
          <w:rFonts w:ascii="Arial" w:hAnsi="Arial" w:cs="Arial"/>
          <w:color w:val="auto"/>
          <w:sz w:val="20"/>
        </w:rPr>
        <w:t xml:space="preserve"> đ, e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9F185E" w:rsidP="009056C3">
      <w:pPr>
        <w:spacing w:before="120"/>
        <w:rPr>
          <w:rFonts w:ascii="Arial" w:hAnsi="Arial" w:cs="Arial"/>
          <w:b/>
          <w:color w:val="auto"/>
          <w:sz w:val="20"/>
        </w:rPr>
      </w:pPr>
      <w:bookmarkStart w:id="30" w:name="dieu_19"/>
      <w:r w:rsidRPr="009F185E">
        <w:rPr>
          <w:rFonts w:ascii="Arial" w:hAnsi="Arial" w:cs="Arial"/>
          <w:b/>
          <w:color w:val="auto"/>
          <w:sz w:val="20"/>
        </w:rPr>
        <w:t>Điều</w:t>
      </w:r>
      <w:r w:rsidR="007C7D11" w:rsidRPr="009F185E">
        <w:rPr>
          <w:rFonts w:ascii="Arial" w:hAnsi="Arial" w:cs="Arial"/>
          <w:b/>
          <w:color w:val="auto"/>
          <w:sz w:val="20"/>
        </w:rPr>
        <w:t xml:space="preserve"> 19. </w:t>
      </w:r>
      <w:r w:rsidRPr="009F185E">
        <w:rPr>
          <w:rFonts w:ascii="Arial" w:hAnsi="Arial" w:cs="Arial"/>
          <w:b/>
          <w:color w:val="auto"/>
          <w:sz w:val="20"/>
        </w:rPr>
        <w:t>Điều</w:t>
      </w:r>
      <w:r w:rsidR="007C7D11" w:rsidRPr="009F185E">
        <w:rPr>
          <w:rFonts w:ascii="Arial" w:hAnsi="Arial" w:cs="Arial"/>
          <w:b/>
          <w:color w:val="auto"/>
          <w:sz w:val="20"/>
        </w:rPr>
        <w:t xml:space="preserve"> kiện cấp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buôn bán phân bón</w:t>
      </w:r>
      <w:bookmarkEnd w:id="30"/>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buôn bán phân bón phải bảo đảm các </w:t>
      </w:r>
      <w:r w:rsidR="009F185E" w:rsidRPr="009F185E">
        <w:rPr>
          <w:rFonts w:ascii="Arial" w:hAnsi="Arial" w:cs="Arial"/>
          <w:color w:val="auto"/>
          <w:sz w:val="20"/>
        </w:rPr>
        <w:t>điều</w:t>
      </w:r>
      <w:r w:rsidRPr="009F185E">
        <w:rPr>
          <w:rFonts w:ascii="Arial" w:hAnsi="Arial" w:cs="Arial"/>
          <w:color w:val="auto"/>
          <w:sz w:val="20"/>
        </w:rPr>
        <w:t xml:space="preserve"> kiện sau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được đăng ký hoặc thành lập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Có cửa hàng buôn bán phân bón. Cửa hàng buôn bán phân bón phải có: Biển hiệu; sổ ghi chép việc mua, bán phân bón; bảng giá bán công khai từng loại phân bón niêm yết tại nơi dễ thấy, dễ đọc;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Có khu vực chứa phân bón; có kệ hoặc bao lót để xếp đặt hàng;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Người trực tiếp bán phân bón phải có Giấy chứng nhận bồi dưỡng chuyên môn về phân bón, trừ trường hợp đã có trình độ trung cấp trở lên một trong các chuyên ngành về lĩnh vực trồng trọt, bảo vệ thực vật, nông hóa thổ như</w:t>
      </w:r>
      <w:r w:rsidR="009C0503" w:rsidRPr="009F185E">
        <w:rPr>
          <w:rFonts w:ascii="Arial" w:hAnsi="Arial" w:cs="Arial"/>
          <w:color w:val="auto"/>
          <w:sz w:val="20"/>
          <w:lang w:val="en-US"/>
        </w:rPr>
        <w:t>ỡ</w:t>
      </w:r>
      <w:r w:rsidRPr="009F185E">
        <w:rPr>
          <w:rFonts w:ascii="Arial" w:hAnsi="Arial" w:cs="Arial"/>
          <w:color w:val="auto"/>
          <w:sz w:val="20"/>
        </w:rPr>
        <w:t>ng, nông học, hóa học, sinh học.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Trường hợp cơ sở buôn bán phân bón không có cửa hàng phải có đăng ký doanh nghiệp; có địa </w:t>
      </w:r>
      <w:r w:rsidR="009F185E" w:rsidRPr="009F185E">
        <w:rPr>
          <w:rFonts w:ascii="Arial" w:hAnsi="Arial" w:cs="Arial"/>
          <w:color w:val="auto"/>
          <w:sz w:val="20"/>
        </w:rPr>
        <w:t>điểm</w:t>
      </w:r>
      <w:r w:rsidRPr="009F185E">
        <w:rPr>
          <w:rFonts w:ascii="Arial" w:hAnsi="Arial" w:cs="Arial"/>
          <w:color w:val="auto"/>
          <w:sz w:val="20"/>
        </w:rPr>
        <w:t xml:space="preserve"> giao dịch cố định, h</w:t>
      </w:r>
      <w:r w:rsidR="009C0503" w:rsidRPr="009F185E">
        <w:rPr>
          <w:rFonts w:ascii="Arial" w:hAnsi="Arial" w:cs="Arial"/>
          <w:color w:val="auto"/>
          <w:sz w:val="20"/>
          <w:lang w:val="en-US"/>
        </w:rPr>
        <w:t>ợ</w:t>
      </w:r>
      <w:r w:rsidRPr="009F185E">
        <w:rPr>
          <w:rFonts w:ascii="Arial" w:hAnsi="Arial" w:cs="Arial"/>
          <w:color w:val="auto"/>
          <w:sz w:val="20"/>
        </w:rPr>
        <w:t>p pháp; có s</w:t>
      </w:r>
      <w:r w:rsidR="00416587" w:rsidRPr="009F185E">
        <w:rPr>
          <w:rFonts w:ascii="Arial" w:hAnsi="Arial" w:cs="Arial"/>
          <w:color w:val="auto"/>
          <w:sz w:val="20"/>
          <w:lang w:val="en-US"/>
        </w:rPr>
        <w:t>ổ</w:t>
      </w:r>
      <w:r w:rsidRPr="009F185E">
        <w:rPr>
          <w:rFonts w:ascii="Arial" w:hAnsi="Arial" w:cs="Arial"/>
          <w:color w:val="auto"/>
          <w:sz w:val="20"/>
        </w:rPr>
        <w:t xml:space="preserve"> ghi chép việc mua, bán phân bón và đáp ứng quy định tại </w:t>
      </w:r>
      <w:r w:rsidR="009F185E" w:rsidRPr="009F185E">
        <w:rPr>
          <w:rFonts w:ascii="Arial" w:hAnsi="Arial" w:cs="Arial"/>
          <w:color w:val="auto"/>
          <w:sz w:val="20"/>
        </w:rPr>
        <w:t>điểm</w:t>
      </w:r>
      <w:r w:rsidRPr="009F185E">
        <w:rPr>
          <w:rFonts w:ascii="Arial" w:hAnsi="Arial" w:cs="Arial"/>
          <w:color w:val="auto"/>
          <w:sz w:val="20"/>
        </w:rPr>
        <w:t xml:space="preserve"> d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9F185E" w:rsidP="009056C3">
      <w:pPr>
        <w:spacing w:before="120"/>
        <w:rPr>
          <w:rFonts w:ascii="Arial" w:hAnsi="Arial" w:cs="Arial"/>
          <w:b/>
          <w:color w:val="auto"/>
          <w:sz w:val="20"/>
        </w:rPr>
      </w:pPr>
      <w:bookmarkStart w:id="31" w:name="muc_2_1"/>
      <w:r w:rsidRPr="009F185E">
        <w:rPr>
          <w:rFonts w:ascii="Arial" w:hAnsi="Arial" w:cs="Arial"/>
          <w:b/>
          <w:color w:val="auto"/>
          <w:sz w:val="20"/>
        </w:rPr>
        <w:t>Mục</w:t>
      </w:r>
      <w:r w:rsidR="00981443" w:rsidRPr="009F185E">
        <w:rPr>
          <w:rFonts w:ascii="Arial" w:hAnsi="Arial" w:cs="Arial"/>
          <w:b/>
          <w:color w:val="auto"/>
          <w:sz w:val="20"/>
        </w:rPr>
        <w:t xml:space="preserve"> 2. HỒ SƠ, TRÌNH TỰ, THỦ TỤC, THẨM QUYỀN CẤP GIẤY CHỨNG NHẬN ĐỦ </w:t>
      </w:r>
      <w:r w:rsidR="009A2D49" w:rsidRPr="009F185E">
        <w:rPr>
          <w:rFonts w:ascii="Arial" w:hAnsi="Arial" w:cs="Arial"/>
          <w:b/>
          <w:color w:val="auto"/>
          <w:sz w:val="20"/>
        </w:rPr>
        <w:t>ĐIỀU</w:t>
      </w:r>
      <w:r w:rsidR="00981443" w:rsidRPr="009F185E">
        <w:rPr>
          <w:rFonts w:ascii="Arial" w:hAnsi="Arial" w:cs="Arial"/>
          <w:b/>
          <w:color w:val="auto"/>
          <w:sz w:val="20"/>
        </w:rPr>
        <w:t xml:space="preserve"> KIỆN SẢN XUẤT, BUÔN BÁN PHÂN BÓN</w:t>
      </w:r>
      <w:bookmarkEnd w:id="31"/>
    </w:p>
    <w:p w:rsidR="007C7D11" w:rsidRPr="009F185E" w:rsidRDefault="009F185E" w:rsidP="009056C3">
      <w:pPr>
        <w:spacing w:before="120"/>
        <w:rPr>
          <w:rFonts w:ascii="Arial" w:hAnsi="Arial" w:cs="Arial"/>
          <w:b/>
          <w:color w:val="auto"/>
          <w:sz w:val="20"/>
        </w:rPr>
      </w:pPr>
      <w:bookmarkStart w:id="32" w:name="dieu_20"/>
      <w:r w:rsidRPr="009F185E">
        <w:rPr>
          <w:rFonts w:ascii="Arial" w:hAnsi="Arial" w:cs="Arial"/>
          <w:b/>
          <w:color w:val="auto"/>
          <w:sz w:val="20"/>
        </w:rPr>
        <w:t>Điều</w:t>
      </w:r>
      <w:r w:rsidR="00981443" w:rsidRPr="009F185E">
        <w:rPr>
          <w:rFonts w:ascii="Arial" w:hAnsi="Arial" w:cs="Arial"/>
          <w:b/>
          <w:color w:val="auto"/>
          <w:sz w:val="20"/>
        </w:rPr>
        <w:t xml:space="preserve"> 20. Hồ sơ cấp Giấy chứng nhận đủ </w:t>
      </w:r>
      <w:r w:rsidRPr="009F185E">
        <w:rPr>
          <w:rFonts w:ascii="Arial" w:hAnsi="Arial" w:cs="Arial"/>
          <w:b/>
          <w:color w:val="auto"/>
          <w:sz w:val="20"/>
        </w:rPr>
        <w:t>điều</w:t>
      </w:r>
      <w:r w:rsidR="00981443" w:rsidRPr="009F185E">
        <w:rPr>
          <w:rFonts w:ascii="Arial" w:hAnsi="Arial" w:cs="Arial"/>
          <w:b/>
          <w:color w:val="auto"/>
          <w:sz w:val="20"/>
        </w:rPr>
        <w:t xml:space="preserve"> kiện sản xuất phân bón</w:t>
      </w:r>
      <w:bookmarkEnd w:id="32"/>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1. Đơn đề nghị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theo M</w:t>
      </w:r>
      <w:r w:rsidR="00007EDC" w:rsidRPr="009F185E">
        <w:rPr>
          <w:rFonts w:ascii="Arial" w:hAnsi="Arial" w:cs="Arial"/>
          <w:color w:val="auto"/>
          <w:sz w:val="20"/>
          <w:lang w:val="en-US"/>
        </w:rPr>
        <w:t>ẫ</w:t>
      </w:r>
      <w:r w:rsidRPr="009F185E">
        <w:rPr>
          <w:rFonts w:ascii="Arial" w:hAnsi="Arial" w:cs="Arial"/>
          <w:color w:val="auto"/>
          <w:sz w:val="20"/>
        </w:rPr>
        <w:t>u số 12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Bản thuyết minh về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theo M</w:t>
      </w:r>
      <w:r w:rsidR="00007EDC" w:rsidRPr="009F185E">
        <w:rPr>
          <w:rFonts w:ascii="Arial" w:hAnsi="Arial" w:cs="Arial"/>
          <w:color w:val="auto"/>
          <w:sz w:val="20"/>
          <w:lang w:val="en-US"/>
        </w:rPr>
        <w:t>ẫ</w:t>
      </w:r>
      <w:r w:rsidRPr="009F185E">
        <w:rPr>
          <w:rFonts w:ascii="Arial" w:hAnsi="Arial" w:cs="Arial"/>
          <w:color w:val="auto"/>
          <w:sz w:val="20"/>
        </w:rPr>
        <w:t>u số 14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Bản sao hợp </w:t>
      </w:r>
      <w:r w:rsidR="00E36591" w:rsidRPr="009F185E">
        <w:rPr>
          <w:rFonts w:ascii="Arial" w:hAnsi="Arial" w:cs="Arial"/>
          <w:color w:val="auto"/>
          <w:sz w:val="20"/>
        </w:rPr>
        <w:t>lệ ph</w:t>
      </w:r>
      <w:r w:rsidR="00007EDC" w:rsidRPr="009F185E">
        <w:rPr>
          <w:rFonts w:ascii="Arial" w:hAnsi="Arial" w:cs="Arial"/>
          <w:color w:val="auto"/>
          <w:sz w:val="20"/>
          <w:lang w:val="en-US"/>
        </w:rPr>
        <w:t>i</w:t>
      </w:r>
      <w:r w:rsidRPr="009F185E">
        <w:rPr>
          <w:rFonts w:ascii="Arial" w:hAnsi="Arial" w:cs="Arial"/>
          <w:color w:val="auto"/>
          <w:sz w:val="20"/>
        </w:rPr>
        <w:t xml:space="preserve">ếu kiểm định, hiệu chuẩn, hiệu chỉnh đối với máy </w:t>
      </w:r>
      <w:r w:rsidR="00E36591" w:rsidRPr="009F185E">
        <w:rPr>
          <w:rFonts w:ascii="Arial" w:hAnsi="Arial" w:cs="Arial"/>
          <w:color w:val="auto"/>
          <w:sz w:val="20"/>
        </w:rPr>
        <w:t>thiết</w:t>
      </w:r>
      <w:r w:rsidRPr="009F185E">
        <w:rPr>
          <w:rFonts w:ascii="Arial" w:hAnsi="Arial" w:cs="Arial"/>
          <w:color w:val="auto"/>
          <w:sz w:val="20"/>
        </w:rPr>
        <w:t xml:space="preserve"> bị có yêu cầu nghiêm ngặt về an toàn và các thiết bị đo lường thử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Bản sao </w:t>
      </w:r>
      <w:r w:rsidR="00E36591" w:rsidRPr="009F185E">
        <w:rPr>
          <w:rFonts w:ascii="Arial" w:hAnsi="Arial" w:cs="Arial"/>
          <w:color w:val="auto"/>
          <w:sz w:val="20"/>
        </w:rPr>
        <w:t>hợp lệ</w:t>
      </w:r>
      <w:r w:rsidRPr="009F185E">
        <w:rPr>
          <w:rFonts w:ascii="Arial" w:hAnsi="Arial" w:cs="Arial"/>
          <w:color w:val="auto"/>
          <w:sz w:val="20"/>
        </w:rPr>
        <w:t xml:space="preserve"> bằng tốt nghiệp đại học trở lên của người trực tiếp quản lý, </w:t>
      </w:r>
      <w:r w:rsidR="009F185E" w:rsidRPr="009F185E">
        <w:rPr>
          <w:rFonts w:ascii="Arial" w:hAnsi="Arial" w:cs="Arial"/>
          <w:color w:val="auto"/>
          <w:sz w:val="20"/>
        </w:rPr>
        <w:t>điều</w:t>
      </w:r>
      <w:r w:rsidRPr="009F185E">
        <w:rPr>
          <w:rFonts w:ascii="Arial" w:hAnsi="Arial" w:cs="Arial"/>
          <w:color w:val="auto"/>
          <w:sz w:val="20"/>
        </w:rPr>
        <w:t xml:space="preserve"> hành sản xuất quy định tại </w:t>
      </w:r>
      <w:r w:rsidR="009F185E" w:rsidRPr="009F185E">
        <w:rPr>
          <w:rFonts w:ascii="Arial" w:hAnsi="Arial" w:cs="Arial"/>
          <w:color w:val="auto"/>
          <w:sz w:val="20"/>
        </w:rPr>
        <w:t>điểm</w:t>
      </w:r>
      <w:r w:rsidRPr="009F185E">
        <w:rPr>
          <w:rFonts w:ascii="Arial" w:hAnsi="Arial" w:cs="Arial"/>
          <w:color w:val="auto"/>
          <w:sz w:val="20"/>
        </w:rPr>
        <w:t xml:space="preserve"> g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18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Bản sao hợp lệ Quyết định phê duyệt báo cáo đánh giá tác động môi trường hoặc </w:t>
      </w:r>
      <w:r w:rsidR="00E36591" w:rsidRPr="009F185E">
        <w:rPr>
          <w:rFonts w:ascii="Arial" w:hAnsi="Arial" w:cs="Arial"/>
          <w:color w:val="auto"/>
          <w:sz w:val="20"/>
        </w:rPr>
        <w:t>Quyết</w:t>
      </w:r>
      <w:r w:rsidRPr="009F185E">
        <w:rPr>
          <w:rFonts w:ascii="Arial" w:hAnsi="Arial" w:cs="Arial"/>
          <w:color w:val="auto"/>
          <w:sz w:val="20"/>
        </w:rPr>
        <w:t xml:space="preserve"> định phê duyệt đề án bảo vệ môi trường chi tiết hoặc Giấy xác nhận đăng ký </w:t>
      </w:r>
      <w:r w:rsidR="00E36591" w:rsidRPr="009F185E">
        <w:rPr>
          <w:rFonts w:ascii="Arial" w:hAnsi="Arial" w:cs="Arial"/>
          <w:color w:val="auto"/>
          <w:sz w:val="20"/>
        </w:rPr>
        <w:t>Kế hoạch</w:t>
      </w:r>
      <w:r w:rsidRPr="009F185E">
        <w:rPr>
          <w:rFonts w:ascii="Arial" w:hAnsi="Arial" w:cs="Arial"/>
          <w:color w:val="auto"/>
          <w:sz w:val="20"/>
        </w:rPr>
        <w:t xml:space="preserve"> bảo vệ môi trường hoặc Cam kết bảo vệ môi trường theo quy định hiện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Bản sao </w:t>
      </w:r>
      <w:r w:rsidR="00E36591" w:rsidRPr="009F185E">
        <w:rPr>
          <w:rFonts w:ascii="Arial" w:hAnsi="Arial" w:cs="Arial"/>
          <w:color w:val="auto"/>
          <w:sz w:val="20"/>
        </w:rPr>
        <w:t>hợp lệ</w:t>
      </w:r>
      <w:r w:rsidRPr="009F185E">
        <w:rPr>
          <w:rFonts w:ascii="Arial" w:hAnsi="Arial" w:cs="Arial"/>
          <w:color w:val="auto"/>
          <w:sz w:val="20"/>
        </w:rPr>
        <w:t xml:space="preserve"> Giấy chứng nhận thẩm duyệt thiết kế về phòng cháy và chữa cháy hoặc ph</w:t>
      </w:r>
      <w:r w:rsidR="00E36591" w:rsidRPr="009F185E">
        <w:rPr>
          <w:rFonts w:ascii="Arial" w:hAnsi="Arial" w:cs="Arial"/>
          <w:color w:val="auto"/>
          <w:sz w:val="20"/>
        </w:rPr>
        <w:t>ươ</w:t>
      </w:r>
      <w:r w:rsidRPr="009F185E">
        <w:rPr>
          <w:rFonts w:ascii="Arial" w:hAnsi="Arial" w:cs="Arial"/>
          <w:color w:val="auto"/>
          <w:sz w:val="20"/>
        </w:rPr>
        <w:t>ng án chữa cháy của cơ sở theo quy định hiện hành.</w:t>
      </w:r>
    </w:p>
    <w:p w:rsidR="007C7D11" w:rsidRPr="009F185E" w:rsidRDefault="009F185E" w:rsidP="009056C3">
      <w:pPr>
        <w:spacing w:before="120"/>
        <w:rPr>
          <w:rFonts w:ascii="Arial" w:hAnsi="Arial" w:cs="Arial"/>
          <w:b/>
          <w:color w:val="auto"/>
          <w:sz w:val="20"/>
        </w:rPr>
      </w:pPr>
      <w:bookmarkStart w:id="33" w:name="dieu_21"/>
      <w:r w:rsidRPr="009F185E">
        <w:rPr>
          <w:rFonts w:ascii="Arial" w:hAnsi="Arial" w:cs="Arial"/>
          <w:b/>
          <w:color w:val="auto"/>
          <w:sz w:val="20"/>
        </w:rPr>
        <w:t>Điều</w:t>
      </w:r>
      <w:r w:rsidR="00981443" w:rsidRPr="009F185E">
        <w:rPr>
          <w:rFonts w:ascii="Arial" w:hAnsi="Arial" w:cs="Arial"/>
          <w:b/>
          <w:color w:val="auto"/>
          <w:sz w:val="20"/>
        </w:rPr>
        <w:t xml:space="preserve"> 21. Hồ sơ cấp Giấy chứng nhận đủ </w:t>
      </w:r>
      <w:r w:rsidRPr="009F185E">
        <w:rPr>
          <w:rFonts w:ascii="Arial" w:hAnsi="Arial" w:cs="Arial"/>
          <w:b/>
          <w:color w:val="auto"/>
          <w:sz w:val="20"/>
        </w:rPr>
        <w:t>điều</w:t>
      </w:r>
      <w:r w:rsidR="00981443" w:rsidRPr="009F185E">
        <w:rPr>
          <w:rFonts w:ascii="Arial" w:hAnsi="Arial" w:cs="Arial"/>
          <w:b/>
          <w:color w:val="auto"/>
          <w:sz w:val="20"/>
        </w:rPr>
        <w:t xml:space="preserve"> kiện buôn bán phân bón</w:t>
      </w:r>
      <w:bookmarkEnd w:id="33"/>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Đơn đề nghị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 theo M</w:t>
      </w:r>
      <w:r w:rsidR="00007EDC" w:rsidRPr="009F185E">
        <w:rPr>
          <w:rFonts w:ascii="Arial" w:hAnsi="Arial" w:cs="Arial"/>
          <w:color w:val="auto"/>
          <w:sz w:val="20"/>
          <w:lang w:val="en-US"/>
        </w:rPr>
        <w:t>ẫ</w:t>
      </w:r>
      <w:r w:rsidRPr="009F185E">
        <w:rPr>
          <w:rFonts w:ascii="Arial" w:hAnsi="Arial" w:cs="Arial"/>
          <w:color w:val="auto"/>
          <w:sz w:val="20"/>
        </w:rPr>
        <w:t>u số 13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Bản thuyết minh </w:t>
      </w:r>
      <w:r w:rsidR="009F185E" w:rsidRPr="009F185E">
        <w:rPr>
          <w:rFonts w:ascii="Arial" w:hAnsi="Arial" w:cs="Arial"/>
          <w:color w:val="auto"/>
          <w:sz w:val="20"/>
        </w:rPr>
        <w:t>điều</w:t>
      </w:r>
      <w:r w:rsidRPr="009F185E">
        <w:rPr>
          <w:rFonts w:ascii="Arial" w:hAnsi="Arial" w:cs="Arial"/>
          <w:color w:val="auto"/>
          <w:sz w:val="20"/>
        </w:rPr>
        <w:t xml:space="preserve"> kiện buôn bán theo M</w:t>
      </w:r>
      <w:r w:rsidR="00146661" w:rsidRPr="009F185E">
        <w:rPr>
          <w:rFonts w:ascii="Arial" w:hAnsi="Arial" w:cs="Arial"/>
          <w:color w:val="auto"/>
          <w:sz w:val="20"/>
          <w:lang w:val="en-US"/>
        </w:rPr>
        <w:t>ẫ</w:t>
      </w:r>
      <w:r w:rsidRPr="009F185E">
        <w:rPr>
          <w:rFonts w:ascii="Arial" w:hAnsi="Arial" w:cs="Arial"/>
          <w:color w:val="auto"/>
          <w:sz w:val="20"/>
        </w:rPr>
        <w:t>u số 15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Bản sao </w:t>
      </w:r>
      <w:r w:rsidR="00E36591" w:rsidRPr="009F185E">
        <w:rPr>
          <w:rFonts w:ascii="Arial" w:hAnsi="Arial" w:cs="Arial"/>
          <w:color w:val="auto"/>
          <w:sz w:val="20"/>
        </w:rPr>
        <w:t>hợp lệ</w:t>
      </w:r>
      <w:r w:rsidRPr="009F185E">
        <w:rPr>
          <w:rFonts w:ascii="Arial" w:hAnsi="Arial" w:cs="Arial"/>
          <w:color w:val="auto"/>
          <w:sz w:val="20"/>
        </w:rPr>
        <w:t xml:space="preserve"> Giấy chứng nhận bồi dưỡng chuyên môn về phân bón hoặc bằng tốt nghiệp trung cấp trở lên của người trực tiếp buôn bán phân bón quy định tại </w:t>
      </w:r>
      <w:r w:rsidR="009F185E" w:rsidRPr="009F185E">
        <w:rPr>
          <w:rFonts w:ascii="Arial" w:hAnsi="Arial" w:cs="Arial"/>
          <w:color w:val="auto"/>
          <w:sz w:val="20"/>
        </w:rPr>
        <w:t>điểm</w:t>
      </w:r>
      <w:r w:rsidRPr="009F185E">
        <w:rPr>
          <w:rFonts w:ascii="Arial" w:hAnsi="Arial" w:cs="Arial"/>
          <w:color w:val="auto"/>
          <w:sz w:val="20"/>
        </w:rPr>
        <w:t xml:space="preserve"> d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19 Nghị định này.</w:t>
      </w:r>
    </w:p>
    <w:p w:rsidR="007C7D11" w:rsidRPr="009F185E" w:rsidRDefault="009F185E" w:rsidP="009056C3">
      <w:pPr>
        <w:spacing w:before="120"/>
        <w:rPr>
          <w:rFonts w:ascii="Arial" w:hAnsi="Arial" w:cs="Arial"/>
          <w:b/>
          <w:color w:val="auto"/>
          <w:sz w:val="20"/>
        </w:rPr>
      </w:pPr>
      <w:bookmarkStart w:id="34" w:name="dieu_22"/>
      <w:r w:rsidRPr="009F185E">
        <w:rPr>
          <w:rFonts w:ascii="Arial" w:hAnsi="Arial" w:cs="Arial"/>
          <w:b/>
          <w:color w:val="auto"/>
          <w:sz w:val="20"/>
        </w:rPr>
        <w:t>Điều</w:t>
      </w:r>
      <w:r w:rsidR="007C7D11" w:rsidRPr="009F185E">
        <w:rPr>
          <w:rFonts w:ascii="Arial" w:hAnsi="Arial" w:cs="Arial"/>
          <w:b/>
          <w:color w:val="auto"/>
          <w:sz w:val="20"/>
        </w:rPr>
        <w:t xml:space="preserve"> 22. Hồ sơ cấp lại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sản xuất phân bón,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buôn bán phân bón</w:t>
      </w:r>
      <w:bookmarkEnd w:id="34"/>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Trường hợp</w:t>
      </w:r>
      <w:r w:rsidRPr="009F185E">
        <w:rPr>
          <w:rFonts w:ascii="Arial" w:hAnsi="Arial" w:cs="Arial"/>
          <w:color w:val="auto"/>
          <w:sz w:val="20"/>
        </w:rPr>
        <w:t xml:space="preserve">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hết hạn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Trước thời hạn 03 tháng kể từ ngày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hết hạn, tổ chức, cá nhân sản xuất phân bón có </w:t>
      </w:r>
      <w:r w:rsidR="00E36591" w:rsidRPr="009F185E">
        <w:rPr>
          <w:rFonts w:ascii="Arial" w:hAnsi="Arial" w:cs="Arial"/>
          <w:color w:val="auto"/>
          <w:sz w:val="20"/>
        </w:rPr>
        <w:t>nhu cầu</w:t>
      </w:r>
      <w:r w:rsidRPr="009F185E">
        <w:rPr>
          <w:rFonts w:ascii="Arial" w:hAnsi="Arial" w:cs="Arial"/>
          <w:color w:val="auto"/>
          <w:sz w:val="20"/>
        </w:rPr>
        <w:t xml:space="preserve"> </w:t>
      </w:r>
      <w:r w:rsidR="00E36591" w:rsidRPr="009F185E">
        <w:rPr>
          <w:rFonts w:ascii="Arial" w:hAnsi="Arial" w:cs="Arial"/>
          <w:color w:val="auto"/>
          <w:sz w:val="20"/>
        </w:rPr>
        <w:t>tiếp</w:t>
      </w:r>
      <w:r w:rsidRPr="009F185E">
        <w:rPr>
          <w:rFonts w:ascii="Arial" w:hAnsi="Arial" w:cs="Arial"/>
          <w:color w:val="auto"/>
          <w:sz w:val="20"/>
        </w:rPr>
        <w:t xml:space="preserve"> tục sản xuất phân bón phải nộp hồ sơ đề nghị cấp lại theo quy định tại </w:t>
      </w:r>
      <w:r w:rsidR="009F185E" w:rsidRPr="009F185E">
        <w:rPr>
          <w:rFonts w:ascii="Arial" w:hAnsi="Arial" w:cs="Arial"/>
          <w:color w:val="auto"/>
          <w:sz w:val="20"/>
        </w:rPr>
        <w:t>Điều</w:t>
      </w:r>
      <w:r w:rsidRPr="009F185E">
        <w:rPr>
          <w:rFonts w:ascii="Arial" w:hAnsi="Arial" w:cs="Arial"/>
          <w:color w:val="auto"/>
          <w:sz w:val="20"/>
        </w:rPr>
        <w:t xml:space="preserve"> 20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Trường hợp</w:t>
      </w:r>
      <w:r w:rsidRPr="009F185E">
        <w:rPr>
          <w:rFonts w:ascii="Arial" w:hAnsi="Arial" w:cs="Arial"/>
          <w:color w:val="auto"/>
          <w:sz w:val="20"/>
        </w:rPr>
        <w:t xml:space="preserve">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 (sau đây gọi là Gi</w:t>
      </w:r>
      <w:r w:rsidR="00A47F25" w:rsidRPr="009F185E">
        <w:rPr>
          <w:rFonts w:ascii="Arial" w:hAnsi="Arial" w:cs="Arial"/>
          <w:color w:val="auto"/>
          <w:sz w:val="20"/>
          <w:lang w:val="en-US"/>
        </w:rPr>
        <w:t>ấ</w:t>
      </w:r>
      <w:r w:rsidRPr="009F185E">
        <w:rPr>
          <w:rFonts w:ascii="Arial" w:hAnsi="Arial" w:cs="Arial"/>
          <w:color w:val="auto"/>
          <w:sz w:val="20"/>
        </w:rPr>
        <w:t>y chứng nhận) bị mất, hư hỏng, thay đổi nội dung thông tin ghi trên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đề nghị cấp lại Giấy chứng nhận theo M</w:t>
      </w:r>
      <w:r w:rsidR="00A47F25" w:rsidRPr="009F185E">
        <w:rPr>
          <w:rFonts w:ascii="Arial" w:hAnsi="Arial" w:cs="Arial"/>
          <w:color w:val="auto"/>
          <w:sz w:val="20"/>
          <w:lang w:val="en-US"/>
        </w:rPr>
        <w:t>ẫ</w:t>
      </w:r>
      <w:r w:rsidRPr="009F185E">
        <w:rPr>
          <w:rFonts w:ascii="Arial" w:hAnsi="Arial" w:cs="Arial"/>
          <w:color w:val="auto"/>
          <w:sz w:val="20"/>
        </w:rPr>
        <w:t>u số 12 hoặc M</w:t>
      </w:r>
      <w:r w:rsidR="00A47F25" w:rsidRPr="009F185E">
        <w:rPr>
          <w:rFonts w:ascii="Arial" w:hAnsi="Arial" w:cs="Arial"/>
          <w:color w:val="auto"/>
          <w:sz w:val="20"/>
          <w:lang w:val="en-US"/>
        </w:rPr>
        <w:t>ẫ</w:t>
      </w:r>
      <w:r w:rsidRPr="009F185E">
        <w:rPr>
          <w:rFonts w:ascii="Arial" w:hAnsi="Arial" w:cs="Arial"/>
          <w:color w:val="auto"/>
          <w:sz w:val="20"/>
        </w:rPr>
        <w:t>u số 13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Bản sao hợp lệ một trong các giấy tờ sau: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Giấy chứng nhận đăng ký doanh nghiệp hoặc Giấy chứng nhận đầu tư hoặc Giấy chứng nhận đăng ký kinh doanh hoặc Gi</w:t>
      </w:r>
      <w:r w:rsidR="009C68B0" w:rsidRPr="009F185E">
        <w:rPr>
          <w:rFonts w:ascii="Arial" w:hAnsi="Arial" w:cs="Arial"/>
          <w:color w:val="auto"/>
          <w:sz w:val="20"/>
          <w:lang w:val="en-US"/>
        </w:rPr>
        <w:t>ấ</w:t>
      </w:r>
      <w:r w:rsidRPr="009F185E">
        <w:rPr>
          <w:rFonts w:ascii="Arial" w:hAnsi="Arial" w:cs="Arial"/>
          <w:color w:val="auto"/>
          <w:sz w:val="20"/>
        </w:rPr>
        <w:t>y chứng nhận đăng k</w:t>
      </w:r>
      <w:r w:rsidR="009C68B0" w:rsidRPr="009F185E">
        <w:rPr>
          <w:rFonts w:ascii="Arial" w:hAnsi="Arial" w:cs="Arial"/>
          <w:color w:val="auto"/>
          <w:sz w:val="20"/>
          <w:lang w:val="en-US"/>
        </w:rPr>
        <w:t>ý</w:t>
      </w:r>
      <w:r w:rsidRPr="009F185E">
        <w:rPr>
          <w:rFonts w:ascii="Arial" w:hAnsi="Arial" w:cs="Arial"/>
          <w:color w:val="auto"/>
          <w:sz w:val="20"/>
        </w:rPr>
        <w:t xml:space="preserve"> hoạt động chi nhánh, văn phòng đại diện hoặc Giấy chứng nhận đ</w:t>
      </w:r>
      <w:r w:rsidR="009C68B0" w:rsidRPr="009F185E">
        <w:rPr>
          <w:rFonts w:ascii="Arial" w:hAnsi="Arial" w:cs="Arial"/>
          <w:color w:val="auto"/>
          <w:sz w:val="20"/>
          <w:lang w:val="en-US"/>
        </w:rPr>
        <w:t>ă</w:t>
      </w:r>
      <w:r w:rsidRPr="009F185E">
        <w:rPr>
          <w:rFonts w:ascii="Arial" w:hAnsi="Arial" w:cs="Arial"/>
          <w:color w:val="auto"/>
          <w:sz w:val="20"/>
        </w:rPr>
        <w:t xml:space="preserve">ng ký địa </w:t>
      </w:r>
      <w:r w:rsidR="009F185E" w:rsidRPr="009F185E">
        <w:rPr>
          <w:rFonts w:ascii="Arial" w:hAnsi="Arial" w:cs="Arial"/>
          <w:color w:val="auto"/>
          <w:sz w:val="20"/>
        </w:rPr>
        <w:t>điểm</w:t>
      </w:r>
      <w:r w:rsidRPr="009F185E">
        <w:rPr>
          <w:rFonts w:ascii="Arial" w:hAnsi="Arial" w:cs="Arial"/>
          <w:color w:val="auto"/>
          <w:sz w:val="20"/>
        </w:rPr>
        <w:t xml:space="preserve"> kinh doanh hoặc Gi</w:t>
      </w:r>
      <w:r w:rsidR="009C68B0" w:rsidRPr="009F185E">
        <w:rPr>
          <w:rFonts w:ascii="Arial" w:hAnsi="Arial" w:cs="Arial"/>
          <w:color w:val="auto"/>
          <w:sz w:val="20"/>
          <w:lang w:val="en-US"/>
        </w:rPr>
        <w:t>ấ</w:t>
      </w:r>
      <w:r w:rsidRPr="009F185E">
        <w:rPr>
          <w:rFonts w:ascii="Arial" w:hAnsi="Arial" w:cs="Arial"/>
          <w:color w:val="auto"/>
          <w:sz w:val="20"/>
        </w:rPr>
        <w:t>y ch</w:t>
      </w:r>
      <w:r w:rsidR="009C68B0" w:rsidRPr="009F185E">
        <w:rPr>
          <w:rFonts w:ascii="Arial" w:hAnsi="Arial" w:cs="Arial"/>
          <w:color w:val="auto"/>
          <w:sz w:val="20"/>
          <w:lang w:val="en-US"/>
        </w:rPr>
        <w:t>ứ</w:t>
      </w:r>
      <w:r w:rsidRPr="009F185E">
        <w:rPr>
          <w:rFonts w:ascii="Arial" w:hAnsi="Arial" w:cs="Arial"/>
          <w:color w:val="auto"/>
          <w:sz w:val="20"/>
        </w:rPr>
        <w:t xml:space="preserve">ng nhận đăng ký hộ kinh doanh đã được sửa đổi (đối với trường hợp đề nghị </w:t>
      </w:r>
      <w:r w:rsidR="009F185E" w:rsidRPr="009F185E">
        <w:rPr>
          <w:rFonts w:ascii="Arial" w:hAnsi="Arial" w:cs="Arial"/>
          <w:color w:val="auto"/>
          <w:sz w:val="20"/>
        </w:rPr>
        <w:t>điều</w:t>
      </w:r>
      <w:r w:rsidRPr="009F185E">
        <w:rPr>
          <w:rFonts w:ascii="Arial" w:hAnsi="Arial" w:cs="Arial"/>
          <w:color w:val="auto"/>
          <w:sz w:val="20"/>
        </w:rPr>
        <w:t xml:space="preserve"> chỉnh nội dung </w:t>
      </w:r>
      <w:r w:rsidR="00E36591" w:rsidRPr="009F185E">
        <w:rPr>
          <w:rFonts w:ascii="Arial" w:hAnsi="Arial" w:cs="Arial"/>
          <w:color w:val="auto"/>
          <w:sz w:val="20"/>
        </w:rPr>
        <w:t>về</w:t>
      </w:r>
      <w:r w:rsidRPr="009F185E">
        <w:rPr>
          <w:rFonts w:ascii="Arial" w:hAnsi="Arial" w:cs="Arial"/>
          <w:color w:val="auto"/>
          <w:sz w:val="20"/>
        </w:rPr>
        <w:t xml:space="preserve"> đăng ký doanh nghiệp hoặc địa </w:t>
      </w:r>
      <w:r w:rsidR="009F185E" w:rsidRPr="009F185E">
        <w:rPr>
          <w:rFonts w:ascii="Arial" w:hAnsi="Arial" w:cs="Arial"/>
          <w:color w:val="auto"/>
          <w:sz w:val="20"/>
        </w:rPr>
        <w:t>điểm</w:t>
      </w:r>
      <w:r w:rsidRPr="009F185E">
        <w:rPr>
          <w:rFonts w:ascii="Arial" w:hAnsi="Arial" w:cs="Arial"/>
          <w:color w:val="auto"/>
          <w:sz w:val="20"/>
        </w:rPr>
        <w:t xml:space="preserve"> hoặc th</w:t>
      </w:r>
      <w:r w:rsidR="009C68B0" w:rsidRPr="009F185E">
        <w:rPr>
          <w:rFonts w:ascii="Arial" w:hAnsi="Arial" w:cs="Arial"/>
          <w:color w:val="auto"/>
          <w:sz w:val="20"/>
          <w:lang w:val="en-US"/>
        </w:rPr>
        <w:t>ô</w:t>
      </w:r>
      <w:r w:rsidRPr="009F185E">
        <w:rPr>
          <w:rFonts w:ascii="Arial" w:hAnsi="Arial" w:cs="Arial"/>
          <w:color w:val="auto"/>
          <w:sz w:val="20"/>
        </w:rPr>
        <w:t>ng tin liên quan đến tổ chức, cá nhân đăng ký);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Bản thuyết minh về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theo M</w:t>
      </w:r>
      <w:r w:rsidR="0019459C" w:rsidRPr="009F185E">
        <w:rPr>
          <w:rFonts w:ascii="Arial" w:hAnsi="Arial" w:cs="Arial"/>
          <w:color w:val="auto"/>
          <w:sz w:val="20"/>
          <w:lang w:val="en-US"/>
        </w:rPr>
        <w:t>ẫ</w:t>
      </w:r>
      <w:r w:rsidRPr="009F185E">
        <w:rPr>
          <w:rFonts w:ascii="Arial" w:hAnsi="Arial" w:cs="Arial"/>
          <w:color w:val="auto"/>
          <w:sz w:val="20"/>
        </w:rPr>
        <w:t>u s</w:t>
      </w:r>
      <w:r w:rsidR="0019459C" w:rsidRPr="009F185E">
        <w:rPr>
          <w:rFonts w:ascii="Arial" w:hAnsi="Arial" w:cs="Arial"/>
          <w:color w:val="auto"/>
          <w:sz w:val="20"/>
          <w:lang w:val="en-US"/>
        </w:rPr>
        <w:t>ố</w:t>
      </w:r>
      <w:r w:rsidRPr="009F185E">
        <w:rPr>
          <w:rFonts w:ascii="Arial" w:hAnsi="Arial" w:cs="Arial"/>
          <w:color w:val="auto"/>
          <w:sz w:val="20"/>
        </w:rPr>
        <w:t xml:space="preserve"> 14 tại Phụ lục I ban hành kèm theo Nghị định n</w:t>
      </w:r>
      <w:r w:rsidR="0019459C" w:rsidRPr="009F185E">
        <w:rPr>
          <w:rFonts w:ascii="Arial" w:hAnsi="Arial" w:cs="Arial"/>
          <w:color w:val="auto"/>
          <w:sz w:val="20"/>
          <w:lang w:val="en-US"/>
        </w:rPr>
        <w:t>à</w:t>
      </w:r>
      <w:r w:rsidRPr="009F185E">
        <w:rPr>
          <w:rFonts w:ascii="Arial" w:hAnsi="Arial" w:cs="Arial"/>
          <w:color w:val="auto"/>
          <w:sz w:val="20"/>
        </w:rPr>
        <w:t xml:space="preserve">y (đối với trường hợp đề nghị </w:t>
      </w:r>
      <w:r w:rsidR="009F185E" w:rsidRPr="009F185E">
        <w:rPr>
          <w:rFonts w:ascii="Arial" w:hAnsi="Arial" w:cs="Arial"/>
          <w:color w:val="auto"/>
          <w:sz w:val="20"/>
        </w:rPr>
        <w:t>điều</w:t>
      </w:r>
      <w:r w:rsidRPr="009F185E">
        <w:rPr>
          <w:rFonts w:ascii="Arial" w:hAnsi="Arial" w:cs="Arial"/>
          <w:color w:val="auto"/>
          <w:sz w:val="20"/>
        </w:rPr>
        <w:t xml:space="preserve"> chỉnh về </w:t>
      </w:r>
      <w:r w:rsidR="009F185E" w:rsidRPr="009F185E">
        <w:rPr>
          <w:rFonts w:ascii="Arial" w:hAnsi="Arial" w:cs="Arial"/>
          <w:color w:val="auto"/>
          <w:sz w:val="20"/>
        </w:rPr>
        <w:t>điều</w:t>
      </w:r>
      <w:r w:rsidRPr="009F185E">
        <w:rPr>
          <w:rFonts w:ascii="Arial" w:hAnsi="Arial" w:cs="Arial"/>
          <w:color w:val="auto"/>
          <w:sz w:val="20"/>
        </w:rPr>
        <w:t xml:space="preserve"> kiện hoạt động, công su</w:t>
      </w:r>
      <w:r w:rsidR="00DD1144" w:rsidRPr="009F185E">
        <w:rPr>
          <w:rFonts w:ascii="Arial" w:hAnsi="Arial" w:cs="Arial"/>
          <w:color w:val="auto"/>
          <w:sz w:val="20"/>
          <w:lang w:val="en-US"/>
        </w:rPr>
        <w:t>ấ</w:t>
      </w:r>
      <w:r w:rsidRPr="009F185E">
        <w:rPr>
          <w:rFonts w:ascii="Arial" w:hAnsi="Arial" w:cs="Arial"/>
          <w:color w:val="auto"/>
          <w:sz w:val="20"/>
        </w:rPr>
        <w:t xml:space="preserve">t sản </w:t>
      </w:r>
      <w:r w:rsidR="00E36591" w:rsidRPr="009F185E">
        <w:rPr>
          <w:rFonts w:ascii="Arial" w:hAnsi="Arial" w:cs="Arial"/>
          <w:color w:val="auto"/>
          <w:sz w:val="20"/>
        </w:rPr>
        <w:t>xuất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Quyết định công nhận phân bón lưu hành tại Việt Nam hoặc hợp đ</w:t>
      </w:r>
      <w:r w:rsidR="00DD1144" w:rsidRPr="009F185E">
        <w:rPr>
          <w:rFonts w:ascii="Arial" w:hAnsi="Arial" w:cs="Arial"/>
          <w:color w:val="auto"/>
          <w:sz w:val="20"/>
          <w:lang w:val="en-US"/>
        </w:rPr>
        <w:t>ồ</w:t>
      </w:r>
      <w:r w:rsidRPr="009F185E">
        <w:rPr>
          <w:rFonts w:ascii="Arial" w:hAnsi="Arial" w:cs="Arial"/>
          <w:color w:val="auto"/>
          <w:sz w:val="20"/>
        </w:rPr>
        <w:t xml:space="preserve">ng chuyển nhượng quyền sở hữu hoặc chuyển giao phân bón từ </w:t>
      </w:r>
      <w:r w:rsidR="00E36591" w:rsidRPr="009F185E">
        <w:rPr>
          <w:rFonts w:ascii="Arial" w:hAnsi="Arial" w:cs="Arial"/>
          <w:color w:val="auto"/>
          <w:sz w:val="20"/>
        </w:rPr>
        <w:t>tổ chức</w:t>
      </w:r>
      <w:r w:rsidRPr="009F185E">
        <w:rPr>
          <w:rFonts w:ascii="Arial" w:hAnsi="Arial" w:cs="Arial"/>
          <w:color w:val="auto"/>
          <w:sz w:val="20"/>
        </w:rPr>
        <w:t>, cá nhân khác (</w:t>
      </w:r>
      <w:r w:rsidR="00E36591" w:rsidRPr="009F185E">
        <w:rPr>
          <w:rFonts w:ascii="Arial" w:hAnsi="Arial" w:cs="Arial"/>
          <w:color w:val="auto"/>
          <w:sz w:val="20"/>
        </w:rPr>
        <w:t>đối với</w:t>
      </w:r>
      <w:r w:rsidRPr="009F185E">
        <w:rPr>
          <w:rFonts w:ascii="Arial" w:hAnsi="Arial" w:cs="Arial"/>
          <w:color w:val="auto"/>
          <w:sz w:val="20"/>
        </w:rPr>
        <w:t xml:space="preserve"> trường hợp đề nghị </w:t>
      </w:r>
      <w:r w:rsidR="009F185E" w:rsidRPr="009F185E">
        <w:rPr>
          <w:rFonts w:ascii="Arial" w:hAnsi="Arial" w:cs="Arial"/>
          <w:color w:val="auto"/>
          <w:sz w:val="20"/>
        </w:rPr>
        <w:t>điều</w:t>
      </w:r>
      <w:r w:rsidRPr="009F185E">
        <w:rPr>
          <w:rFonts w:ascii="Arial" w:hAnsi="Arial" w:cs="Arial"/>
          <w:color w:val="auto"/>
          <w:sz w:val="20"/>
        </w:rPr>
        <w:t xml:space="preserve"> chỉnh bổ sung về loại phân bón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Bản chính Giấy chứng nhận đã được cấp (trừ trường hợp Giấy chứng nhận bị mất).</w:t>
      </w:r>
    </w:p>
    <w:p w:rsidR="007C7D11" w:rsidRPr="009F185E" w:rsidRDefault="009F185E" w:rsidP="009056C3">
      <w:pPr>
        <w:spacing w:before="120"/>
        <w:rPr>
          <w:rFonts w:ascii="Arial" w:hAnsi="Arial" w:cs="Arial"/>
          <w:b/>
          <w:color w:val="auto"/>
          <w:sz w:val="20"/>
        </w:rPr>
      </w:pPr>
      <w:bookmarkStart w:id="35" w:name="dieu_23"/>
      <w:r w:rsidRPr="009F185E">
        <w:rPr>
          <w:rFonts w:ascii="Arial" w:hAnsi="Arial" w:cs="Arial"/>
          <w:b/>
          <w:color w:val="auto"/>
          <w:sz w:val="20"/>
        </w:rPr>
        <w:t>Điều</w:t>
      </w:r>
      <w:r w:rsidR="007C7D11" w:rsidRPr="009F185E">
        <w:rPr>
          <w:rFonts w:ascii="Arial" w:hAnsi="Arial" w:cs="Arial"/>
          <w:b/>
          <w:color w:val="auto"/>
          <w:sz w:val="20"/>
        </w:rPr>
        <w:t xml:space="preserve"> 23. Trình tự, thủ tục cấp, cấp lại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sản xuất phân bón,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buôn bán phân bón</w:t>
      </w:r>
      <w:bookmarkEnd w:id="35"/>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Tổ chức, cá nhân nộp 01 bộ hồ sơ theo một trong các hình thức trực tiếp hoặc qua đường bưu điện hoặc qua </w:t>
      </w:r>
      <w:r w:rsidR="00DD1144" w:rsidRPr="009F185E">
        <w:rPr>
          <w:rFonts w:ascii="Arial" w:hAnsi="Arial" w:cs="Arial"/>
          <w:color w:val="auto"/>
          <w:sz w:val="20"/>
        </w:rPr>
        <w:t>C</w:t>
      </w:r>
      <w:r w:rsidRPr="009F185E">
        <w:rPr>
          <w:rFonts w:ascii="Arial" w:hAnsi="Arial" w:cs="Arial"/>
          <w:color w:val="auto"/>
          <w:sz w:val="20"/>
        </w:rPr>
        <w:t>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03 ngày làm việc kể từ ngày tiếp nhận hồ sơ, nếu hồ sơ không </w:t>
      </w:r>
      <w:r w:rsidR="00E36591" w:rsidRPr="009F185E">
        <w:rPr>
          <w:rFonts w:ascii="Arial" w:hAnsi="Arial" w:cs="Arial"/>
          <w:color w:val="auto"/>
          <w:sz w:val="20"/>
        </w:rPr>
        <w:t>hợp lệ</w:t>
      </w:r>
      <w:r w:rsidRPr="009F185E">
        <w:rPr>
          <w:rFonts w:ascii="Arial" w:hAnsi="Arial" w:cs="Arial"/>
          <w:color w:val="auto"/>
          <w:sz w:val="20"/>
        </w:rPr>
        <w:t xml:space="preserve">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Thẩm định cấp, cấp lại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a) Trường hợp cấp Giấy chứng nhận, cấp lại khi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hết hạn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20 ngày làm việc, kể từ ngày nhận đủ hồ sơ hợp lệ và kết quả </w:t>
      </w:r>
      <w:r w:rsidR="00E36591" w:rsidRPr="009F185E">
        <w:rPr>
          <w:rFonts w:ascii="Arial" w:hAnsi="Arial" w:cs="Arial"/>
          <w:color w:val="auto"/>
          <w:sz w:val="20"/>
        </w:rPr>
        <w:t>thẩm định</w:t>
      </w:r>
      <w:r w:rsidRPr="009F185E">
        <w:rPr>
          <w:rFonts w:ascii="Arial" w:hAnsi="Arial" w:cs="Arial"/>
          <w:color w:val="auto"/>
          <w:sz w:val="20"/>
        </w:rPr>
        <w:t xml:space="preserve"> đáp ứng theo quy định tại </w:t>
      </w:r>
      <w:r w:rsidR="009F185E" w:rsidRPr="009F185E">
        <w:rPr>
          <w:rFonts w:ascii="Arial" w:hAnsi="Arial" w:cs="Arial"/>
          <w:color w:val="auto"/>
          <w:sz w:val="20"/>
        </w:rPr>
        <w:t>Điều</w:t>
      </w:r>
      <w:r w:rsidRPr="009F185E">
        <w:rPr>
          <w:rFonts w:ascii="Arial" w:hAnsi="Arial" w:cs="Arial"/>
          <w:color w:val="auto"/>
          <w:sz w:val="20"/>
        </w:rPr>
        <w:t xml:space="preserve"> 18 của Nghị định này, cơ quan quản lý nhà nước có thẩm quyền cấp, cấp lại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10 ngày làm việc, kể từ ngày nhận đủ hồ sơ hợp lệ và kết quả </w:t>
      </w:r>
      <w:r w:rsidR="00E36591" w:rsidRPr="009F185E">
        <w:rPr>
          <w:rFonts w:ascii="Arial" w:hAnsi="Arial" w:cs="Arial"/>
          <w:color w:val="auto"/>
          <w:sz w:val="20"/>
        </w:rPr>
        <w:t>thẩm định</w:t>
      </w:r>
      <w:r w:rsidRPr="009F185E">
        <w:rPr>
          <w:rFonts w:ascii="Arial" w:hAnsi="Arial" w:cs="Arial"/>
          <w:color w:val="auto"/>
          <w:sz w:val="20"/>
        </w:rPr>
        <w:t xml:space="preserve"> đáp ứng theo quy định tại </w:t>
      </w:r>
      <w:r w:rsidR="009F185E" w:rsidRPr="009F185E">
        <w:rPr>
          <w:rFonts w:ascii="Arial" w:hAnsi="Arial" w:cs="Arial"/>
          <w:color w:val="auto"/>
          <w:sz w:val="20"/>
        </w:rPr>
        <w:t>Điều</w:t>
      </w:r>
      <w:r w:rsidRPr="009F185E">
        <w:rPr>
          <w:rFonts w:ascii="Arial" w:hAnsi="Arial" w:cs="Arial"/>
          <w:color w:val="auto"/>
          <w:sz w:val="20"/>
        </w:rPr>
        <w:t xml:space="preserve"> 19 của Nghị định này,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Cơ quan quản lý nhà nước có thẩm quyền cấp Giấy chứng nhận tổ chức </w:t>
      </w:r>
      <w:r w:rsidR="00E36591" w:rsidRPr="009F185E">
        <w:rPr>
          <w:rFonts w:ascii="Arial" w:hAnsi="Arial" w:cs="Arial"/>
          <w:color w:val="auto"/>
          <w:sz w:val="20"/>
        </w:rPr>
        <w:t>kiểm tra</w:t>
      </w:r>
      <w:r w:rsidRPr="009F185E">
        <w:rPr>
          <w:rFonts w:ascii="Arial" w:hAnsi="Arial" w:cs="Arial"/>
          <w:color w:val="auto"/>
          <w:sz w:val="20"/>
        </w:rPr>
        <w:t xml:space="preserve"> thực tế tại cơ sở sản xuất hoặc cơ sở buôn bán phân bón trước khi </w:t>
      </w:r>
      <w:r w:rsidR="00E36591" w:rsidRPr="009F185E">
        <w:rPr>
          <w:rFonts w:ascii="Arial" w:hAnsi="Arial" w:cs="Arial"/>
          <w:color w:val="auto"/>
          <w:sz w:val="20"/>
        </w:rPr>
        <w:t>cấp</w:t>
      </w:r>
      <w:r w:rsidRPr="009F185E">
        <w:rPr>
          <w:rFonts w:ascii="Arial" w:hAnsi="Arial" w:cs="Arial"/>
          <w:color w:val="auto"/>
          <w:sz w:val="20"/>
        </w:rPr>
        <w:t xml:space="preserve"> Gi</w:t>
      </w:r>
      <w:r w:rsidR="003337C2" w:rsidRPr="009F185E">
        <w:rPr>
          <w:rFonts w:ascii="Arial" w:hAnsi="Arial" w:cs="Arial"/>
          <w:color w:val="auto"/>
          <w:sz w:val="20"/>
          <w:lang w:val="en-US"/>
        </w:rPr>
        <w:t>ấ</w:t>
      </w:r>
      <w:r w:rsidRPr="009F185E">
        <w:rPr>
          <w:rFonts w:ascii="Arial" w:hAnsi="Arial" w:cs="Arial"/>
          <w:color w:val="auto"/>
          <w:sz w:val="20"/>
        </w:rPr>
        <w:t>y chứng nhận, cấp lại Giấ</w:t>
      </w:r>
      <w:r w:rsidR="003337C2" w:rsidRPr="009F185E">
        <w:rPr>
          <w:rFonts w:ascii="Arial" w:hAnsi="Arial" w:cs="Arial"/>
          <w:color w:val="auto"/>
          <w:sz w:val="20"/>
          <w:lang w:val="en-US"/>
        </w:rPr>
        <w:t>y</w:t>
      </w:r>
      <w:r w:rsidRPr="009F185E">
        <w:rPr>
          <w:rFonts w:ascii="Arial" w:hAnsi="Arial" w:cs="Arial"/>
          <w:color w:val="auto"/>
          <w:sz w:val="20"/>
        </w:rPr>
        <w:t xml:space="preserve">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Biên bản kiểm tra theo M</w:t>
      </w:r>
      <w:r w:rsidR="003337C2" w:rsidRPr="009F185E">
        <w:rPr>
          <w:rFonts w:ascii="Arial" w:hAnsi="Arial" w:cs="Arial"/>
          <w:color w:val="auto"/>
          <w:sz w:val="20"/>
          <w:lang w:val="en-US"/>
        </w:rPr>
        <w:t>ẫ</w:t>
      </w:r>
      <w:r w:rsidRPr="009F185E">
        <w:rPr>
          <w:rFonts w:ascii="Arial" w:hAnsi="Arial" w:cs="Arial"/>
          <w:color w:val="auto"/>
          <w:sz w:val="20"/>
        </w:rPr>
        <w:t xml:space="preserve">u số 18 tại Phụ lục I ban hành kèm theo </w:t>
      </w:r>
      <w:r w:rsidR="00E36591" w:rsidRPr="009F185E">
        <w:rPr>
          <w:rFonts w:ascii="Arial" w:hAnsi="Arial" w:cs="Arial"/>
          <w:color w:val="auto"/>
          <w:sz w:val="20"/>
        </w:rPr>
        <w:t>Nghị định</w:t>
      </w:r>
      <w:r w:rsidRPr="009F185E">
        <w:rPr>
          <w:rFonts w:ascii="Arial" w:hAnsi="Arial" w:cs="Arial"/>
          <w:color w:val="auto"/>
          <w:sz w:val="20"/>
        </w:rPr>
        <w:t xml:space="preserve">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Trường hợp</w:t>
      </w:r>
      <w:r w:rsidRPr="009F185E">
        <w:rPr>
          <w:rFonts w:ascii="Arial" w:hAnsi="Arial" w:cs="Arial"/>
          <w:color w:val="auto"/>
          <w:sz w:val="20"/>
        </w:rPr>
        <w:t xml:space="preserve"> cấp lại Giấy chứng nhận bị mất, hư hỏng, thay đổi nội dung thông tin ghi trên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05 ng</w:t>
      </w:r>
      <w:r w:rsidR="00E36591" w:rsidRPr="009F185E">
        <w:rPr>
          <w:rFonts w:ascii="Arial" w:hAnsi="Arial" w:cs="Arial"/>
          <w:color w:val="auto"/>
          <w:sz w:val="20"/>
        </w:rPr>
        <w:t>ày</w:t>
      </w:r>
      <w:r w:rsidRPr="009F185E">
        <w:rPr>
          <w:rFonts w:ascii="Arial" w:hAnsi="Arial" w:cs="Arial"/>
          <w:color w:val="auto"/>
          <w:sz w:val="20"/>
        </w:rPr>
        <w:t xml:space="preserve"> làm việc, kể từ ngày nhận đủ hồ sơ </w:t>
      </w:r>
      <w:r w:rsidR="00E36591" w:rsidRPr="009F185E">
        <w:rPr>
          <w:rFonts w:ascii="Arial" w:hAnsi="Arial" w:cs="Arial"/>
          <w:color w:val="auto"/>
          <w:sz w:val="20"/>
        </w:rPr>
        <w:t>hợp lệ</w:t>
      </w:r>
      <w:r w:rsidRPr="009F185E">
        <w:rPr>
          <w:rFonts w:ascii="Arial" w:hAnsi="Arial" w:cs="Arial"/>
          <w:color w:val="auto"/>
          <w:sz w:val="20"/>
        </w:rPr>
        <w:t xml:space="preserve"> cơ quan quản lý nhà nước có thẩm quyền cấp lại Gi</w:t>
      </w:r>
      <w:r w:rsidR="003337C2" w:rsidRPr="009F185E">
        <w:rPr>
          <w:rFonts w:ascii="Arial" w:hAnsi="Arial" w:cs="Arial"/>
          <w:color w:val="auto"/>
          <w:sz w:val="20"/>
          <w:lang w:val="en-US"/>
        </w:rPr>
        <w:t>ấ</w:t>
      </w:r>
      <w:r w:rsidRPr="009F185E">
        <w:rPr>
          <w:rFonts w:ascii="Arial" w:hAnsi="Arial" w:cs="Arial"/>
          <w:color w:val="auto"/>
          <w:sz w:val="20"/>
        </w:rPr>
        <w:t>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Thời hạn của Giấy chứng nhận giữ nguyên thời hạn của Giấy chứng nhận đã cấp.</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Trường hợp</w:t>
      </w:r>
      <w:r w:rsidRPr="009F185E">
        <w:rPr>
          <w:rFonts w:ascii="Arial" w:hAnsi="Arial" w:cs="Arial"/>
          <w:color w:val="auto"/>
          <w:sz w:val="20"/>
        </w:rPr>
        <w:t xml:space="preserve"> không cấp, cấp lại Giấy chứng nhận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cấp có văn bản trả lời và nêu rõ lý do.</w:t>
      </w:r>
    </w:p>
    <w:p w:rsidR="007C7D11" w:rsidRPr="009F185E" w:rsidRDefault="009F185E" w:rsidP="009056C3">
      <w:pPr>
        <w:spacing w:before="120"/>
        <w:rPr>
          <w:rFonts w:ascii="Arial" w:hAnsi="Arial" w:cs="Arial"/>
          <w:b/>
          <w:color w:val="auto"/>
          <w:sz w:val="20"/>
        </w:rPr>
      </w:pPr>
      <w:bookmarkStart w:id="36" w:name="dieu_24"/>
      <w:r w:rsidRPr="009F185E">
        <w:rPr>
          <w:rFonts w:ascii="Arial" w:hAnsi="Arial" w:cs="Arial"/>
          <w:b/>
          <w:color w:val="auto"/>
          <w:sz w:val="20"/>
        </w:rPr>
        <w:t>Điều</w:t>
      </w:r>
      <w:r w:rsidR="007C7D11" w:rsidRPr="009F185E">
        <w:rPr>
          <w:rFonts w:ascii="Arial" w:hAnsi="Arial" w:cs="Arial"/>
          <w:b/>
          <w:color w:val="auto"/>
          <w:sz w:val="20"/>
        </w:rPr>
        <w:t xml:space="preserve"> 24. </w:t>
      </w:r>
      <w:r w:rsidR="00E36591" w:rsidRPr="009F185E">
        <w:rPr>
          <w:rFonts w:ascii="Arial" w:hAnsi="Arial" w:cs="Arial"/>
          <w:b/>
          <w:color w:val="auto"/>
          <w:sz w:val="20"/>
        </w:rPr>
        <w:t>Thời hạn</w:t>
      </w:r>
      <w:r w:rsidR="007C7D11" w:rsidRPr="009F185E">
        <w:rPr>
          <w:rFonts w:ascii="Arial" w:hAnsi="Arial" w:cs="Arial"/>
          <w:b/>
          <w:color w:val="auto"/>
          <w:sz w:val="20"/>
        </w:rPr>
        <w:t xml:space="preserve">, thẩm quyền cấp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sản </w:t>
      </w:r>
      <w:r w:rsidR="00E36591" w:rsidRPr="009F185E">
        <w:rPr>
          <w:rFonts w:ascii="Arial" w:hAnsi="Arial" w:cs="Arial"/>
          <w:b/>
          <w:color w:val="auto"/>
          <w:sz w:val="20"/>
        </w:rPr>
        <w:t>xuất</w:t>
      </w:r>
      <w:r w:rsidR="007C7D11" w:rsidRPr="009F185E">
        <w:rPr>
          <w:rFonts w:ascii="Arial" w:hAnsi="Arial" w:cs="Arial"/>
          <w:b/>
          <w:color w:val="auto"/>
          <w:sz w:val="20"/>
        </w:rPr>
        <w:t xml:space="preserve"> phân bón,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buôn bán phân bón</w:t>
      </w:r>
      <w:bookmarkEnd w:id="3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Thời hạn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có thời hạn 05 năm.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Thẩm quyền cấp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Cục Bảo vệ thực vật là cơ quan quản lý nhà nước có thẩm quyền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(trừ cơ sở chỉ hoạt động đóng gói phân bón) theo M</w:t>
      </w:r>
      <w:r w:rsidR="0031181A" w:rsidRPr="009F185E">
        <w:rPr>
          <w:rFonts w:ascii="Arial" w:hAnsi="Arial" w:cs="Arial"/>
          <w:color w:val="auto"/>
          <w:sz w:val="20"/>
          <w:lang w:val="en-US"/>
        </w:rPr>
        <w:t>ẫ</w:t>
      </w:r>
      <w:r w:rsidRPr="009F185E">
        <w:rPr>
          <w:rFonts w:ascii="Arial" w:hAnsi="Arial" w:cs="Arial"/>
          <w:color w:val="auto"/>
          <w:sz w:val="20"/>
        </w:rPr>
        <w:t>u số 16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Chi cục Trồng trọt và Bảo vệ thực vật là cơ quan quản lý nhà nước có thẩm quyền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đối với cơ sở chỉ hoạt động đóng gói phân bón theo M</w:t>
      </w:r>
      <w:r w:rsidR="0031181A" w:rsidRPr="009F185E">
        <w:rPr>
          <w:rFonts w:ascii="Arial" w:hAnsi="Arial" w:cs="Arial"/>
          <w:color w:val="auto"/>
          <w:sz w:val="20"/>
          <w:lang w:val="en-US"/>
        </w:rPr>
        <w:t>ẫ</w:t>
      </w:r>
      <w:r w:rsidRPr="009F185E">
        <w:rPr>
          <w:rFonts w:ascii="Arial" w:hAnsi="Arial" w:cs="Arial"/>
          <w:color w:val="auto"/>
          <w:sz w:val="20"/>
        </w:rPr>
        <w:t xml:space="preserve">u số 16 tại Phụ lục I ban hành kèm theo Nghị định này,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 theo M</w:t>
      </w:r>
      <w:r w:rsidR="002F2858" w:rsidRPr="009F185E">
        <w:rPr>
          <w:rFonts w:ascii="Arial" w:hAnsi="Arial" w:cs="Arial"/>
          <w:color w:val="auto"/>
          <w:sz w:val="20"/>
          <w:lang w:val="en-US"/>
        </w:rPr>
        <w:t>ẫ</w:t>
      </w:r>
      <w:r w:rsidRPr="009F185E">
        <w:rPr>
          <w:rFonts w:ascii="Arial" w:hAnsi="Arial" w:cs="Arial"/>
          <w:color w:val="auto"/>
          <w:sz w:val="20"/>
        </w:rPr>
        <w:t>u số 17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Cơ quan quản lý nhà nước có thẩm quyền cấp Giấy chứng nhận </w:t>
      </w:r>
      <w:r w:rsidR="00E36591" w:rsidRPr="009F185E">
        <w:rPr>
          <w:rFonts w:ascii="Arial" w:hAnsi="Arial" w:cs="Arial"/>
          <w:color w:val="auto"/>
          <w:sz w:val="20"/>
        </w:rPr>
        <w:t>tổng hợp</w:t>
      </w:r>
      <w:r w:rsidRPr="009F185E">
        <w:rPr>
          <w:rFonts w:ascii="Arial" w:hAnsi="Arial" w:cs="Arial"/>
          <w:color w:val="auto"/>
          <w:sz w:val="20"/>
        </w:rPr>
        <w:t>, công b</w:t>
      </w:r>
      <w:r w:rsidR="002F2858" w:rsidRPr="009F185E">
        <w:rPr>
          <w:rFonts w:ascii="Arial" w:hAnsi="Arial" w:cs="Arial"/>
          <w:color w:val="auto"/>
          <w:sz w:val="20"/>
          <w:lang w:val="en-US"/>
        </w:rPr>
        <w:t>ố</w:t>
      </w:r>
      <w:r w:rsidRPr="009F185E">
        <w:rPr>
          <w:rFonts w:ascii="Arial" w:hAnsi="Arial" w:cs="Arial"/>
          <w:color w:val="auto"/>
          <w:sz w:val="20"/>
        </w:rPr>
        <w:t xml:space="preserve"> trên C</w:t>
      </w:r>
      <w:r w:rsidR="002F2858" w:rsidRPr="009F185E">
        <w:rPr>
          <w:rFonts w:ascii="Arial" w:hAnsi="Arial" w:cs="Arial"/>
          <w:color w:val="auto"/>
          <w:sz w:val="20"/>
          <w:lang w:val="en-US"/>
        </w:rPr>
        <w:t>ổ</w:t>
      </w:r>
      <w:r w:rsidRPr="009F185E">
        <w:rPr>
          <w:rFonts w:ascii="Arial" w:hAnsi="Arial" w:cs="Arial"/>
          <w:color w:val="auto"/>
          <w:sz w:val="20"/>
        </w:rPr>
        <w:t xml:space="preserve">ng thông tin điện tử danh sách các </w:t>
      </w:r>
      <w:r w:rsidR="00E36591" w:rsidRPr="009F185E">
        <w:rPr>
          <w:rFonts w:ascii="Arial" w:hAnsi="Arial" w:cs="Arial"/>
          <w:color w:val="auto"/>
          <w:sz w:val="20"/>
        </w:rPr>
        <w:t>tổ chức</w:t>
      </w:r>
      <w:r w:rsidRPr="009F185E">
        <w:rPr>
          <w:rFonts w:ascii="Arial" w:hAnsi="Arial" w:cs="Arial"/>
          <w:color w:val="auto"/>
          <w:sz w:val="20"/>
        </w:rPr>
        <w:t>, cá nhân được cấp Giấy chứng nhận.</w:t>
      </w:r>
    </w:p>
    <w:p w:rsidR="007C7D11" w:rsidRPr="009F185E" w:rsidRDefault="009F185E" w:rsidP="009056C3">
      <w:pPr>
        <w:spacing w:before="120"/>
        <w:rPr>
          <w:rFonts w:ascii="Arial" w:hAnsi="Arial" w:cs="Arial"/>
          <w:b/>
          <w:color w:val="auto"/>
          <w:sz w:val="20"/>
        </w:rPr>
      </w:pPr>
      <w:bookmarkStart w:id="37" w:name="dieu_25"/>
      <w:r w:rsidRPr="009F185E">
        <w:rPr>
          <w:rFonts w:ascii="Arial" w:hAnsi="Arial" w:cs="Arial"/>
          <w:b/>
          <w:color w:val="auto"/>
          <w:sz w:val="20"/>
        </w:rPr>
        <w:t>Điều</w:t>
      </w:r>
      <w:r w:rsidR="007C7D11" w:rsidRPr="009F185E">
        <w:rPr>
          <w:rFonts w:ascii="Arial" w:hAnsi="Arial" w:cs="Arial"/>
          <w:b/>
          <w:color w:val="auto"/>
          <w:sz w:val="20"/>
        </w:rPr>
        <w:t xml:space="preserve"> 25. Thu hồi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sản xuất phân bón, Giấy chứng nhận đủ </w:t>
      </w:r>
      <w:r w:rsidRPr="009F185E">
        <w:rPr>
          <w:rFonts w:ascii="Arial" w:hAnsi="Arial" w:cs="Arial"/>
          <w:b/>
          <w:color w:val="auto"/>
          <w:sz w:val="20"/>
        </w:rPr>
        <w:t>điều</w:t>
      </w:r>
      <w:r w:rsidR="007C7D11" w:rsidRPr="009F185E">
        <w:rPr>
          <w:rFonts w:ascii="Arial" w:hAnsi="Arial" w:cs="Arial"/>
          <w:b/>
          <w:color w:val="auto"/>
          <w:sz w:val="20"/>
        </w:rPr>
        <w:t xml:space="preserve"> kiện buôn bán phân bón</w:t>
      </w:r>
      <w:bookmarkEnd w:id="37"/>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Cơ sở sản xuất hoặc buôn bán phân bón bị thu hồi Giấy chứng nhận trong </w:t>
      </w:r>
      <w:r w:rsidR="00E36591" w:rsidRPr="009F185E">
        <w:rPr>
          <w:rFonts w:ascii="Arial" w:hAnsi="Arial" w:cs="Arial"/>
          <w:color w:val="auto"/>
          <w:sz w:val="20"/>
        </w:rPr>
        <w:t>trường hợp</w:t>
      </w:r>
      <w:r w:rsidRPr="009F185E">
        <w:rPr>
          <w:rFonts w:ascii="Arial" w:hAnsi="Arial" w:cs="Arial"/>
          <w:color w:val="auto"/>
          <w:sz w:val="20"/>
        </w:rPr>
        <w:t xml:space="preserve"> sau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Sử dụng tài liệu giả hoặc cung cấp thông tin trong tài liệu không đúng thực tế làm sai lệch bản chất của hồ sơ đề nghị cấp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Sửa chữa, tẩy xóa làm sai lệch nội dung ghi trong Giấy chứng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Việc thu hồi Giấy chứng nhận quy định tại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 do cơ quan quản</w:t>
      </w:r>
      <w:r w:rsidR="00447C18" w:rsidRPr="009F185E">
        <w:rPr>
          <w:rFonts w:ascii="Arial" w:hAnsi="Arial" w:cs="Arial"/>
          <w:color w:val="auto"/>
          <w:sz w:val="20"/>
          <w:lang w:val="en-US"/>
        </w:rPr>
        <w:t xml:space="preserve"> </w:t>
      </w:r>
      <w:r w:rsidRPr="009F185E">
        <w:rPr>
          <w:rFonts w:ascii="Arial" w:hAnsi="Arial" w:cs="Arial"/>
          <w:color w:val="auto"/>
          <w:sz w:val="20"/>
        </w:rPr>
        <w:t>lý nhà nước c</w:t>
      </w:r>
      <w:r w:rsidR="00447C18" w:rsidRPr="009F185E">
        <w:rPr>
          <w:rFonts w:ascii="Arial" w:hAnsi="Arial" w:cs="Arial"/>
          <w:color w:val="auto"/>
          <w:sz w:val="20"/>
          <w:lang w:val="en-US"/>
        </w:rPr>
        <w:t>ó</w:t>
      </w:r>
      <w:r w:rsidRPr="009F185E">
        <w:rPr>
          <w:rFonts w:ascii="Arial" w:hAnsi="Arial" w:cs="Arial"/>
          <w:color w:val="auto"/>
          <w:sz w:val="20"/>
        </w:rPr>
        <w:t xml:space="preserve"> thẩm quyền cấp Giấy chứng nhận thực hiện.</w:t>
      </w:r>
    </w:p>
    <w:p w:rsidR="007C7D11" w:rsidRPr="009F185E" w:rsidRDefault="007C7D11" w:rsidP="009056C3">
      <w:pPr>
        <w:spacing w:before="120"/>
        <w:rPr>
          <w:rFonts w:ascii="Arial" w:hAnsi="Arial" w:cs="Arial"/>
          <w:color w:val="auto"/>
          <w:sz w:val="20"/>
          <w:lang w:val="en-US"/>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Tổ chức, cá nhân bị thu hồi Giấy chứng nhận chỉ được xem xét tiếp nhận hồ sơ cấp Giấy chứng nhận sau 24 tháng k</w:t>
      </w:r>
      <w:r w:rsidR="00447C18" w:rsidRPr="009F185E">
        <w:rPr>
          <w:rFonts w:ascii="Arial" w:hAnsi="Arial" w:cs="Arial"/>
          <w:color w:val="auto"/>
          <w:sz w:val="20"/>
          <w:lang w:val="en-US"/>
        </w:rPr>
        <w:t>ể</w:t>
      </w:r>
      <w:r w:rsidRPr="009F185E">
        <w:rPr>
          <w:rFonts w:ascii="Arial" w:hAnsi="Arial" w:cs="Arial"/>
          <w:color w:val="auto"/>
          <w:sz w:val="20"/>
        </w:rPr>
        <w:t xml:space="preserve"> từ ngày cơ quan quản lý nhà </w:t>
      </w:r>
      <w:r w:rsidR="00E36591" w:rsidRPr="009F185E">
        <w:rPr>
          <w:rFonts w:ascii="Arial" w:hAnsi="Arial" w:cs="Arial"/>
          <w:color w:val="auto"/>
          <w:sz w:val="20"/>
        </w:rPr>
        <w:t>nước</w:t>
      </w:r>
      <w:r w:rsidRPr="009F185E">
        <w:rPr>
          <w:rFonts w:ascii="Arial" w:hAnsi="Arial" w:cs="Arial"/>
          <w:color w:val="auto"/>
          <w:sz w:val="20"/>
        </w:rPr>
        <w:t xml:space="preserve"> có thẩm </w:t>
      </w:r>
      <w:r w:rsidR="00E36591" w:rsidRPr="009F185E">
        <w:rPr>
          <w:rFonts w:ascii="Arial" w:hAnsi="Arial" w:cs="Arial"/>
          <w:color w:val="auto"/>
          <w:sz w:val="20"/>
        </w:rPr>
        <w:t>qu</w:t>
      </w:r>
      <w:r w:rsidR="00447C18" w:rsidRPr="009F185E">
        <w:rPr>
          <w:rFonts w:ascii="Arial" w:hAnsi="Arial" w:cs="Arial"/>
          <w:color w:val="auto"/>
          <w:sz w:val="20"/>
          <w:lang w:val="en-US"/>
        </w:rPr>
        <w:t>y</w:t>
      </w:r>
      <w:r w:rsidRPr="009F185E">
        <w:rPr>
          <w:rFonts w:ascii="Arial" w:hAnsi="Arial" w:cs="Arial"/>
          <w:color w:val="auto"/>
          <w:sz w:val="20"/>
        </w:rPr>
        <w:t>ền ban hành quyết định thu hồ</w:t>
      </w:r>
      <w:r w:rsidR="00447C18" w:rsidRPr="009F185E">
        <w:rPr>
          <w:rFonts w:ascii="Arial" w:hAnsi="Arial" w:cs="Arial"/>
          <w:color w:val="auto"/>
          <w:sz w:val="20"/>
        </w:rPr>
        <w:t>i</w:t>
      </w:r>
      <w:r w:rsidR="00447C18" w:rsidRPr="009F185E">
        <w:rPr>
          <w:rFonts w:ascii="Arial" w:hAnsi="Arial" w:cs="Arial"/>
          <w:color w:val="auto"/>
          <w:sz w:val="20"/>
          <w:lang w:val="en-US"/>
        </w:rPr>
        <w:t>.</w:t>
      </w:r>
    </w:p>
    <w:p w:rsidR="007C7D11" w:rsidRPr="009F185E" w:rsidRDefault="009F185E" w:rsidP="009056C3">
      <w:pPr>
        <w:spacing w:before="120"/>
        <w:rPr>
          <w:rFonts w:ascii="Arial" w:hAnsi="Arial" w:cs="Arial"/>
          <w:b/>
          <w:color w:val="auto"/>
          <w:sz w:val="20"/>
        </w:rPr>
      </w:pPr>
      <w:bookmarkStart w:id="38" w:name="chuong_4"/>
      <w:r w:rsidRPr="009F185E">
        <w:rPr>
          <w:rFonts w:ascii="Arial" w:hAnsi="Arial" w:cs="Arial"/>
          <w:b/>
          <w:color w:val="auto"/>
          <w:sz w:val="20"/>
        </w:rPr>
        <w:t>Chương</w:t>
      </w:r>
      <w:r w:rsidR="00981443" w:rsidRPr="009F185E">
        <w:rPr>
          <w:rFonts w:ascii="Arial" w:hAnsi="Arial" w:cs="Arial"/>
          <w:b/>
          <w:color w:val="auto"/>
          <w:sz w:val="20"/>
        </w:rPr>
        <w:t xml:space="preserve"> IV</w:t>
      </w:r>
      <w:bookmarkEnd w:id="38"/>
    </w:p>
    <w:p w:rsidR="007C7D11" w:rsidRPr="009F185E" w:rsidRDefault="00981443" w:rsidP="009056C3">
      <w:pPr>
        <w:spacing w:before="120"/>
        <w:jc w:val="center"/>
        <w:rPr>
          <w:rFonts w:ascii="Arial" w:hAnsi="Arial" w:cs="Arial"/>
          <w:b/>
          <w:color w:val="auto"/>
        </w:rPr>
      </w:pPr>
      <w:bookmarkStart w:id="39" w:name="chuong_4_name"/>
      <w:r w:rsidRPr="009F185E">
        <w:rPr>
          <w:rFonts w:ascii="Arial" w:hAnsi="Arial" w:cs="Arial"/>
          <w:b/>
          <w:color w:val="auto"/>
        </w:rPr>
        <w:t>XUẤT KHẨU, NHẬP KHẨU PHÂN BÓN</w:t>
      </w:r>
      <w:bookmarkEnd w:id="39"/>
    </w:p>
    <w:p w:rsidR="007C7D11" w:rsidRPr="009F185E" w:rsidRDefault="009F185E" w:rsidP="009056C3">
      <w:pPr>
        <w:spacing w:before="120"/>
        <w:rPr>
          <w:rFonts w:ascii="Arial" w:hAnsi="Arial" w:cs="Arial"/>
          <w:b/>
          <w:color w:val="auto"/>
          <w:sz w:val="20"/>
        </w:rPr>
      </w:pPr>
      <w:bookmarkStart w:id="40" w:name="dieu_26"/>
      <w:r w:rsidRPr="009F185E">
        <w:rPr>
          <w:rFonts w:ascii="Arial" w:hAnsi="Arial" w:cs="Arial"/>
          <w:b/>
          <w:color w:val="auto"/>
          <w:sz w:val="20"/>
        </w:rPr>
        <w:t>Điều</w:t>
      </w:r>
      <w:r w:rsidR="007C7D11" w:rsidRPr="009F185E">
        <w:rPr>
          <w:rFonts w:ascii="Arial" w:hAnsi="Arial" w:cs="Arial"/>
          <w:b/>
          <w:color w:val="auto"/>
          <w:sz w:val="20"/>
        </w:rPr>
        <w:t xml:space="preserve"> 26. Xuất khẩu phân bón</w:t>
      </w:r>
      <w:bookmarkEnd w:id="40"/>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Phân bón xuất khẩu phải bảo đảm phù hợp với quy định của nước nhập khẩu, hợp đồng, </w:t>
      </w:r>
      <w:r w:rsidR="009F185E" w:rsidRPr="009F185E">
        <w:rPr>
          <w:rFonts w:ascii="Arial" w:hAnsi="Arial" w:cs="Arial"/>
          <w:color w:val="auto"/>
          <w:sz w:val="20"/>
        </w:rPr>
        <w:t>điều</w:t>
      </w:r>
      <w:r w:rsidRPr="009F185E">
        <w:rPr>
          <w:rFonts w:ascii="Arial" w:hAnsi="Arial" w:cs="Arial"/>
          <w:color w:val="auto"/>
          <w:sz w:val="20"/>
        </w:rPr>
        <w:t xml:space="preserve"> ước quốc tế, thỏa thuận quốc tế thừa nhận lẫn nhau về kết quả đánh giá sự phù hợp với nướ</w:t>
      </w:r>
      <w:r w:rsidR="00205235" w:rsidRPr="009F185E">
        <w:rPr>
          <w:rFonts w:ascii="Arial" w:hAnsi="Arial" w:cs="Arial"/>
          <w:color w:val="auto"/>
          <w:sz w:val="20"/>
        </w:rPr>
        <w:t>c, vùng lãnh th</w:t>
      </w:r>
      <w:r w:rsidR="00205235" w:rsidRPr="009F185E">
        <w:rPr>
          <w:rFonts w:ascii="Arial" w:hAnsi="Arial" w:cs="Arial"/>
          <w:color w:val="auto"/>
          <w:sz w:val="20"/>
          <w:lang w:val="en-US"/>
        </w:rPr>
        <w:t>ổ</w:t>
      </w:r>
      <w:r w:rsidRPr="009F185E">
        <w:rPr>
          <w:rFonts w:ascii="Arial" w:hAnsi="Arial" w:cs="Arial"/>
          <w:color w:val="auto"/>
          <w:sz w:val="20"/>
        </w:rPr>
        <w:t xml:space="preserve"> liên quan.</w:t>
      </w:r>
    </w:p>
    <w:p w:rsidR="007C7D11" w:rsidRPr="009F185E" w:rsidRDefault="009F185E" w:rsidP="009056C3">
      <w:pPr>
        <w:spacing w:before="120"/>
        <w:rPr>
          <w:rFonts w:ascii="Arial" w:hAnsi="Arial" w:cs="Arial"/>
          <w:b/>
          <w:color w:val="auto"/>
          <w:sz w:val="20"/>
        </w:rPr>
      </w:pPr>
      <w:bookmarkStart w:id="41" w:name="dieu_27"/>
      <w:r w:rsidRPr="009F185E">
        <w:rPr>
          <w:rFonts w:ascii="Arial" w:hAnsi="Arial" w:cs="Arial"/>
          <w:b/>
          <w:color w:val="auto"/>
          <w:sz w:val="20"/>
        </w:rPr>
        <w:t>Điều</w:t>
      </w:r>
      <w:r w:rsidR="00F37FBC" w:rsidRPr="009F185E">
        <w:rPr>
          <w:rFonts w:ascii="Arial" w:hAnsi="Arial" w:cs="Arial"/>
          <w:b/>
          <w:color w:val="auto"/>
          <w:sz w:val="20"/>
        </w:rPr>
        <w:t xml:space="preserve"> 27. Nhập khẩu phân bón</w:t>
      </w:r>
      <w:bookmarkEnd w:id="41"/>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Tổ chức, cá nhân có phân bón đã được công nhận lưu hành tại Việt Nam được nhập khẩu hoặc ủy quyền cho tổ chức, cá nhân khác nhập khẩu thì không c</w:t>
      </w:r>
      <w:r w:rsidR="00205235" w:rsidRPr="009F185E">
        <w:rPr>
          <w:rFonts w:ascii="Arial" w:hAnsi="Arial" w:cs="Arial"/>
          <w:color w:val="auto"/>
          <w:sz w:val="20"/>
          <w:lang w:val="en-US"/>
        </w:rPr>
        <w:t>ầ</w:t>
      </w:r>
      <w:r w:rsidRPr="009F185E">
        <w:rPr>
          <w:rFonts w:ascii="Arial" w:hAnsi="Arial" w:cs="Arial"/>
          <w:color w:val="auto"/>
          <w:sz w:val="20"/>
        </w:rPr>
        <w:t xml:space="preserve">n giấy phép nhập khẩu, trừ trường hợp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Tổ chức, cá nhân nhập khẩu phân bón chưa được công nhận phải có Giấy phép nhập khẩu thuộc một trong các trường hợp dưới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Phân bón để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Phân bón chuyên dùng cho sân thể thao, khu vui chơi giải </w:t>
      </w:r>
      <w:r w:rsidR="00205235" w:rsidRPr="009F185E">
        <w:rPr>
          <w:rFonts w:ascii="Arial" w:hAnsi="Arial" w:cs="Arial"/>
          <w:color w:val="auto"/>
          <w:sz w:val="20"/>
          <w:lang w:val="en-US"/>
        </w:rPr>
        <w:t>tr</w:t>
      </w:r>
      <w:r w:rsidRPr="009F185E">
        <w:rPr>
          <w:rFonts w:ascii="Arial" w:hAnsi="Arial" w:cs="Arial"/>
          <w:color w:val="auto"/>
          <w:sz w:val="20"/>
        </w:rPr>
        <w:t>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Phân bón chuyên dùng của các doanh nghiệp có vốn đầu tư nước ngoài để phục vụ cho sản xuất trong phạm vi của doanh nghiệp; sử dụng trong các dự án của nước ngoài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Phân bón làm quà tặng; làm hàng mẫu;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đ) Phân bón tham gia hội chợ, triển lãm;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Phân bón nhập khẩu để sản xuất phân bón xuất khẩu;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w:t>
      </w:r>
      <w:r w:rsidR="00E36591" w:rsidRPr="009F185E">
        <w:rPr>
          <w:rFonts w:ascii="Arial" w:hAnsi="Arial" w:cs="Arial"/>
          <w:color w:val="auto"/>
          <w:sz w:val="20"/>
        </w:rPr>
        <w:t xml:space="preserve"> </w:t>
      </w:r>
      <w:r w:rsidRPr="009F185E">
        <w:rPr>
          <w:rFonts w:ascii="Arial" w:hAnsi="Arial" w:cs="Arial"/>
          <w:color w:val="auto"/>
          <w:sz w:val="20"/>
        </w:rPr>
        <w:t>Phân bón phục vụ</w:t>
      </w:r>
      <w:r w:rsidR="00857EA0" w:rsidRPr="009F185E">
        <w:rPr>
          <w:rFonts w:ascii="Arial" w:hAnsi="Arial" w:cs="Arial"/>
          <w:color w:val="auto"/>
          <w:sz w:val="20"/>
        </w:rPr>
        <w:t xml:space="preserve"> nghiên c</w:t>
      </w:r>
      <w:r w:rsidR="00857EA0" w:rsidRPr="009F185E">
        <w:rPr>
          <w:rFonts w:ascii="Arial" w:hAnsi="Arial" w:cs="Arial"/>
          <w:color w:val="auto"/>
          <w:sz w:val="20"/>
          <w:lang w:val="en-US"/>
        </w:rPr>
        <w:t>ứu</w:t>
      </w:r>
      <w:r w:rsidRPr="009F185E">
        <w:rPr>
          <w:rFonts w:ascii="Arial" w:hAnsi="Arial" w:cs="Arial"/>
          <w:color w:val="auto"/>
          <w:sz w:val="20"/>
        </w:rPr>
        <w:t xml:space="preserve"> khoa học;</w:t>
      </w:r>
    </w:p>
    <w:p w:rsidR="007C7D11" w:rsidRPr="009F185E" w:rsidRDefault="007C7D11" w:rsidP="009056C3">
      <w:pPr>
        <w:spacing w:before="120"/>
        <w:rPr>
          <w:rFonts w:ascii="Arial" w:hAnsi="Arial" w:cs="Arial"/>
          <w:color w:val="auto"/>
          <w:sz w:val="20"/>
          <w:lang w:val="en-US"/>
        </w:rPr>
      </w:pPr>
      <w:r w:rsidRPr="009F185E">
        <w:rPr>
          <w:rFonts w:ascii="Arial" w:hAnsi="Arial" w:cs="Arial"/>
          <w:color w:val="auto"/>
          <w:sz w:val="20"/>
        </w:rPr>
        <w:t>h)</w:t>
      </w:r>
      <w:r w:rsidR="00E36591" w:rsidRPr="009F185E">
        <w:rPr>
          <w:rFonts w:ascii="Arial" w:hAnsi="Arial" w:cs="Arial"/>
          <w:color w:val="auto"/>
          <w:sz w:val="20"/>
        </w:rPr>
        <w:t xml:space="preserve"> </w:t>
      </w:r>
      <w:r w:rsidRPr="009F185E">
        <w:rPr>
          <w:rFonts w:ascii="Arial" w:hAnsi="Arial" w:cs="Arial"/>
          <w:color w:val="auto"/>
          <w:sz w:val="20"/>
        </w:rPr>
        <w:t>Phân bón làm nguyên liệu để sản xuấ</w:t>
      </w:r>
      <w:r w:rsidR="00857EA0" w:rsidRPr="009F185E">
        <w:rPr>
          <w:rFonts w:ascii="Arial" w:hAnsi="Arial" w:cs="Arial"/>
          <w:color w:val="auto"/>
          <w:sz w:val="20"/>
        </w:rPr>
        <w:t>t phân bón</w:t>
      </w:r>
      <w:r w:rsidR="00857EA0" w:rsidRPr="009F185E">
        <w:rPr>
          <w:rFonts w:ascii="Arial" w:hAnsi="Arial" w:cs="Arial"/>
          <w:color w:val="auto"/>
          <w:sz w:val="20"/>
          <w:lang w:val="en-US"/>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nhập khẩu phân bón ngoài các giấy tờ, tài liệu theo quy định </w:t>
      </w:r>
      <w:r w:rsidR="00E36591" w:rsidRPr="009F185E">
        <w:rPr>
          <w:rFonts w:ascii="Arial" w:hAnsi="Arial" w:cs="Arial"/>
          <w:color w:val="auto"/>
          <w:sz w:val="20"/>
        </w:rPr>
        <w:t>về</w:t>
      </w:r>
      <w:r w:rsidRPr="009F185E">
        <w:rPr>
          <w:rFonts w:ascii="Arial" w:hAnsi="Arial" w:cs="Arial"/>
          <w:color w:val="auto"/>
          <w:sz w:val="20"/>
        </w:rPr>
        <w:t xml:space="preserve"> nhập kh</w:t>
      </w:r>
      <w:r w:rsidR="00857EA0" w:rsidRPr="009F185E">
        <w:rPr>
          <w:rFonts w:ascii="Arial" w:hAnsi="Arial" w:cs="Arial"/>
          <w:color w:val="auto"/>
          <w:sz w:val="20"/>
          <w:lang w:val="en-US"/>
        </w:rPr>
        <w:t>ẩ</w:t>
      </w:r>
      <w:r w:rsidRPr="009F185E">
        <w:rPr>
          <w:rFonts w:ascii="Arial" w:hAnsi="Arial" w:cs="Arial"/>
          <w:color w:val="auto"/>
          <w:sz w:val="20"/>
        </w:rPr>
        <w:t>u hàng hóa thì phải nộp cho cơ quan Hải quan Thông báo kết quả kiểm tra nhà nước chất lượng phân bón nhập khẩu đối với trường</w:t>
      </w:r>
      <w:r w:rsidR="00857EA0" w:rsidRPr="009F185E">
        <w:rPr>
          <w:rFonts w:ascii="Arial" w:hAnsi="Arial" w:cs="Arial"/>
          <w:color w:val="auto"/>
          <w:sz w:val="20"/>
        </w:rPr>
        <w:t xml:space="preserve"> </w:t>
      </w:r>
      <w:r w:rsidRPr="009F185E">
        <w:rPr>
          <w:rFonts w:ascii="Arial" w:hAnsi="Arial" w:cs="Arial"/>
          <w:color w:val="auto"/>
          <w:sz w:val="20"/>
        </w:rPr>
        <w:t xml:space="preserve">hợp </w:t>
      </w:r>
      <w:r w:rsidR="00E36591" w:rsidRPr="009F185E">
        <w:rPr>
          <w:rFonts w:ascii="Arial" w:hAnsi="Arial" w:cs="Arial"/>
          <w:color w:val="auto"/>
          <w:sz w:val="20"/>
        </w:rPr>
        <w:t>quy định</w:t>
      </w:r>
      <w:r w:rsidRPr="009F185E">
        <w:rPr>
          <w:rFonts w:ascii="Arial" w:hAnsi="Arial" w:cs="Arial"/>
          <w:color w:val="auto"/>
          <w:sz w:val="20"/>
        </w:rPr>
        <w:t xml:space="preserve"> tại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30 Nghị định này; Giấy phép nhập khẩu phân b</w:t>
      </w:r>
      <w:r w:rsidR="00857EA0" w:rsidRPr="009F185E">
        <w:rPr>
          <w:rFonts w:ascii="Arial" w:hAnsi="Arial" w:cs="Arial"/>
          <w:color w:val="auto"/>
          <w:sz w:val="20"/>
          <w:lang w:val="en-US"/>
        </w:rPr>
        <w:t>ó</w:t>
      </w:r>
      <w:r w:rsidRPr="009F185E">
        <w:rPr>
          <w:rFonts w:ascii="Arial" w:hAnsi="Arial" w:cs="Arial"/>
          <w:color w:val="auto"/>
          <w:sz w:val="20"/>
        </w:rPr>
        <w:t>n (n</w:t>
      </w:r>
      <w:r w:rsidR="00857EA0" w:rsidRPr="009F185E">
        <w:rPr>
          <w:rFonts w:ascii="Arial" w:hAnsi="Arial" w:cs="Arial"/>
          <w:color w:val="auto"/>
          <w:sz w:val="20"/>
          <w:lang w:val="en-US"/>
        </w:rPr>
        <w:t>ộ</w:t>
      </w:r>
      <w:r w:rsidRPr="009F185E">
        <w:rPr>
          <w:rFonts w:ascii="Arial" w:hAnsi="Arial" w:cs="Arial"/>
          <w:color w:val="auto"/>
          <w:sz w:val="20"/>
        </w:rPr>
        <w:t xml:space="preserve">p trực </w:t>
      </w:r>
      <w:r w:rsidR="00E36591" w:rsidRPr="009F185E">
        <w:rPr>
          <w:rFonts w:ascii="Arial" w:hAnsi="Arial" w:cs="Arial"/>
          <w:color w:val="auto"/>
          <w:sz w:val="20"/>
        </w:rPr>
        <w:t>tiếp</w:t>
      </w:r>
      <w:r w:rsidRPr="009F185E">
        <w:rPr>
          <w:rFonts w:ascii="Arial" w:hAnsi="Arial" w:cs="Arial"/>
          <w:color w:val="auto"/>
          <w:sz w:val="20"/>
        </w:rPr>
        <w:t xml:space="preserve"> hoặc thông qua Hệ th</w:t>
      </w:r>
      <w:r w:rsidR="00D371AF" w:rsidRPr="009F185E">
        <w:rPr>
          <w:rFonts w:ascii="Arial" w:hAnsi="Arial" w:cs="Arial"/>
          <w:color w:val="auto"/>
          <w:sz w:val="20"/>
          <w:lang w:val="en-US"/>
        </w:rPr>
        <w:t>ố</w:t>
      </w:r>
      <w:r w:rsidRPr="009F185E">
        <w:rPr>
          <w:rFonts w:ascii="Arial" w:hAnsi="Arial" w:cs="Arial"/>
          <w:color w:val="auto"/>
          <w:sz w:val="20"/>
        </w:rPr>
        <w:t xml:space="preserve">ng Một cửa quốc gia) đối với </w:t>
      </w:r>
      <w:r w:rsidR="00E36591" w:rsidRPr="009F185E">
        <w:rPr>
          <w:rFonts w:ascii="Arial" w:hAnsi="Arial" w:cs="Arial"/>
          <w:color w:val="auto"/>
          <w:sz w:val="20"/>
        </w:rPr>
        <w:t>trường hợp</w:t>
      </w:r>
      <w:r w:rsidRPr="009F185E">
        <w:rPr>
          <w:rFonts w:ascii="Arial" w:hAnsi="Arial" w:cs="Arial"/>
          <w:color w:val="auto"/>
          <w:sz w:val="20"/>
        </w:rPr>
        <w:t xml:space="preserve"> quy định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E36591" w:rsidP="009056C3">
      <w:pPr>
        <w:spacing w:before="120"/>
        <w:rPr>
          <w:rFonts w:ascii="Arial" w:hAnsi="Arial" w:cs="Arial"/>
          <w:color w:val="auto"/>
          <w:sz w:val="20"/>
        </w:rPr>
      </w:pPr>
      <w:r w:rsidRPr="009F185E">
        <w:rPr>
          <w:rFonts w:ascii="Arial" w:hAnsi="Arial" w:cs="Arial"/>
          <w:color w:val="auto"/>
          <w:sz w:val="20"/>
        </w:rPr>
        <w:t>Trường hợp</w:t>
      </w:r>
      <w:r w:rsidR="007C7D11" w:rsidRPr="009F185E">
        <w:rPr>
          <w:rFonts w:ascii="Arial" w:hAnsi="Arial" w:cs="Arial"/>
          <w:color w:val="auto"/>
          <w:sz w:val="20"/>
        </w:rPr>
        <w:t xml:space="preserve"> ủy quy</w:t>
      </w:r>
      <w:r w:rsidR="00D371AF" w:rsidRPr="009F185E">
        <w:rPr>
          <w:rFonts w:ascii="Arial" w:hAnsi="Arial" w:cs="Arial"/>
          <w:color w:val="auto"/>
          <w:sz w:val="20"/>
          <w:lang w:val="en-US"/>
        </w:rPr>
        <w:t>ề</w:t>
      </w:r>
      <w:r w:rsidR="007C7D11" w:rsidRPr="009F185E">
        <w:rPr>
          <w:rFonts w:ascii="Arial" w:hAnsi="Arial" w:cs="Arial"/>
          <w:color w:val="auto"/>
          <w:sz w:val="20"/>
        </w:rPr>
        <w:t xml:space="preserve">n nhập khẩu thì tổ chức, cá nhân nhận ủy quyền phải </w:t>
      </w:r>
      <w:r w:rsidRPr="009F185E">
        <w:rPr>
          <w:rFonts w:ascii="Arial" w:hAnsi="Arial" w:cs="Arial"/>
          <w:color w:val="auto"/>
          <w:sz w:val="20"/>
        </w:rPr>
        <w:t>xuất</w:t>
      </w:r>
      <w:r w:rsidR="007C7D11" w:rsidRPr="009F185E">
        <w:rPr>
          <w:rFonts w:ascii="Arial" w:hAnsi="Arial" w:cs="Arial"/>
          <w:color w:val="auto"/>
          <w:sz w:val="20"/>
        </w:rPr>
        <w:t xml:space="preserve"> trình gi</w:t>
      </w:r>
      <w:r w:rsidR="00D371AF" w:rsidRPr="009F185E">
        <w:rPr>
          <w:rFonts w:ascii="Arial" w:hAnsi="Arial" w:cs="Arial"/>
          <w:color w:val="auto"/>
          <w:sz w:val="20"/>
          <w:lang w:val="en-US"/>
        </w:rPr>
        <w:t>ấ</w:t>
      </w:r>
      <w:r w:rsidR="007C7D11" w:rsidRPr="009F185E">
        <w:rPr>
          <w:rFonts w:ascii="Arial" w:hAnsi="Arial" w:cs="Arial"/>
          <w:color w:val="auto"/>
          <w:sz w:val="20"/>
        </w:rPr>
        <w:t>y ủy quy</w:t>
      </w:r>
      <w:r w:rsidR="00D371AF" w:rsidRPr="009F185E">
        <w:rPr>
          <w:rFonts w:ascii="Arial" w:hAnsi="Arial" w:cs="Arial"/>
          <w:color w:val="auto"/>
          <w:sz w:val="20"/>
          <w:lang w:val="en-US"/>
        </w:rPr>
        <w:t>ề</w:t>
      </w:r>
      <w:r w:rsidR="007C7D11" w:rsidRPr="009F185E">
        <w:rPr>
          <w:rFonts w:ascii="Arial" w:hAnsi="Arial" w:cs="Arial"/>
          <w:color w:val="auto"/>
          <w:sz w:val="20"/>
        </w:rPr>
        <w:t xml:space="preserve">n của </w:t>
      </w:r>
      <w:r w:rsidRPr="009F185E">
        <w:rPr>
          <w:rFonts w:ascii="Arial" w:hAnsi="Arial" w:cs="Arial"/>
          <w:color w:val="auto"/>
          <w:sz w:val="20"/>
        </w:rPr>
        <w:t>tổ chức</w:t>
      </w:r>
      <w:r w:rsidR="007C7D11" w:rsidRPr="009F185E">
        <w:rPr>
          <w:rFonts w:ascii="Arial" w:hAnsi="Arial" w:cs="Arial"/>
          <w:color w:val="auto"/>
          <w:sz w:val="20"/>
        </w:rPr>
        <w:t>, cá nhân đứng tên đăng ký cho tổ chức cá nhân nhập kh</w:t>
      </w:r>
      <w:r w:rsidR="00D371AF" w:rsidRPr="009F185E">
        <w:rPr>
          <w:rFonts w:ascii="Arial" w:hAnsi="Arial" w:cs="Arial"/>
          <w:color w:val="auto"/>
          <w:sz w:val="20"/>
          <w:lang w:val="en-US"/>
        </w:rPr>
        <w:t>ẩ</w:t>
      </w:r>
      <w:r w:rsidR="007C7D11" w:rsidRPr="009F185E">
        <w:rPr>
          <w:rFonts w:ascii="Arial" w:hAnsi="Arial" w:cs="Arial"/>
          <w:color w:val="auto"/>
          <w:sz w:val="20"/>
        </w:rPr>
        <w:t>u tại cơ quan Hải quan.</w:t>
      </w:r>
    </w:p>
    <w:p w:rsidR="007C7D11" w:rsidRPr="009F185E" w:rsidRDefault="009F185E" w:rsidP="009056C3">
      <w:pPr>
        <w:spacing w:before="120"/>
        <w:rPr>
          <w:rFonts w:ascii="Arial" w:hAnsi="Arial" w:cs="Arial"/>
          <w:b/>
          <w:color w:val="auto"/>
          <w:sz w:val="20"/>
        </w:rPr>
      </w:pPr>
      <w:bookmarkStart w:id="42" w:name="dieu_28"/>
      <w:r w:rsidRPr="009F185E">
        <w:rPr>
          <w:rFonts w:ascii="Arial" w:hAnsi="Arial" w:cs="Arial"/>
          <w:b/>
          <w:color w:val="auto"/>
          <w:sz w:val="20"/>
        </w:rPr>
        <w:t>Điều</w:t>
      </w:r>
      <w:r w:rsidR="00F37FBC" w:rsidRPr="009F185E">
        <w:rPr>
          <w:rFonts w:ascii="Arial" w:hAnsi="Arial" w:cs="Arial"/>
          <w:b/>
          <w:color w:val="auto"/>
          <w:sz w:val="20"/>
        </w:rPr>
        <w:t xml:space="preserve"> 28. Hồ sơ, trình tự, thủ tục, thẩm quyền cấp Giấy phép nhập khẩu phân bón</w:t>
      </w:r>
      <w:bookmarkEnd w:id="42"/>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Hình thức 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Tổ chức, cá nhân nộp 01 bộ hồ sơ theo một trong các hình thức trực tiếp hoặc qua đường bưu điện hoặc qua </w:t>
      </w:r>
      <w:r w:rsidR="00D371AF" w:rsidRPr="009F185E">
        <w:rPr>
          <w:rFonts w:ascii="Arial" w:hAnsi="Arial" w:cs="Arial"/>
          <w:color w:val="auto"/>
          <w:sz w:val="20"/>
        </w:rPr>
        <w:t>C</w:t>
      </w:r>
      <w:r w:rsidRPr="009F185E">
        <w:rPr>
          <w:rFonts w:ascii="Arial" w:hAnsi="Arial" w:cs="Arial"/>
          <w:color w:val="auto"/>
          <w:sz w:val="20"/>
        </w:rPr>
        <w:t>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03 ngày làm việc kể từ ngày tiếp nhận hồ sơ, nếu hồ sơ không </w:t>
      </w:r>
      <w:r w:rsidR="00E36591" w:rsidRPr="009F185E">
        <w:rPr>
          <w:rFonts w:ascii="Arial" w:hAnsi="Arial" w:cs="Arial"/>
          <w:color w:val="auto"/>
          <w:sz w:val="20"/>
        </w:rPr>
        <w:t>hợp lệ</w:t>
      </w:r>
      <w:r w:rsidRPr="009F185E">
        <w:rPr>
          <w:rFonts w:ascii="Arial" w:hAnsi="Arial" w:cs="Arial"/>
          <w:color w:val="auto"/>
          <w:sz w:val="20"/>
        </w:rPr>
        <w:t xml:space="preserve">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Đơn đăng ký nhập khẩu phân bón theo M</w:t>
      </w:r>
      <w:r w:rsidR="00D371AF" w:rsidRPr="009F185E">
        <w:rPr>
          <w:rFonts w:ascii="Arial" w:hAnsi="Arial" w:cs="Arial"/>
          <w:color w:val="auto"/>
          <w:sz w:val="20"/>
          <w:lang w:val="en-US"/>
        </w:rPr>
        <w:t>ẫ</w:t>
      </w:r>
      <w:r w:rsidRPr="009F185E">
        <w:rPr>
          <w:rFonts w:ascii="Arial" w:hAnsi="Arial" w:cs="Arial"/>
          <w:color w:val="auto"/>
          <w:sz w:val="20"/>
        </w:rPr>
        <w:t>u số 19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Bản sao hợp lệ hoặc bản sao (mang theo bản chính để đối chiếu) một trong các giấy tờ sau: Giấy chứng nhận đăng ký doanh nghiệp hoặc Giấy tờ chứng minh tư cách pháp nhân hoặc Giấy chứng nhận đầu tư (đối với </w:t>
      </w:r>
      <w:r w:rsidR="00E36591" w:rsidRPr="009F185E">
        <w:rPr>
          <w:rFonts w:ascii="Arial" w:hAnsi="Arial" w:cs="Arial"/>
          <w:color w:val="auto"/>
          <w:sz w:val="20"/>
        </w:rPr>
        <w:t>trường hợp</w:t>
      </w:r>
      <w:r w:rsidRPr="009F185E">
        <w:rPr>
          <w:rFonts w:ascii="Arial" w:hAnsi="Arial" w:cs="Arial"/>
          <w:color w:val="auto"/>
          <w:sz w:val="20"/>
        </w:rPr>
        <w:t xml:space="preserve"> doanh nghiệp có vốn đầu tư nước ngoài) hoặc văn bản phê duyệt </w:t>
      </w:r>
      <w:r w:rsidR="009F185E" w:rsidRPr="009F185E">
        <w:rPr>
          <w:rFonts w:ascii="Arial" w:hAnsi="Arial" w:cs="Arial"/>
          <w:color w:val="auto"/>
          <w:sz w:val="20"/>
        </w:rPr>
        <w:t>chương</w:t>
      </w:r>
      <w:r w:rsidRPr="009F185E">
        <w:rPr>
          <w:rFonts w:ascii="Arial" w:hAnsi="Arial" w:cs="Arial"/>
          <w:color w:val="auto"/>
          <w:sz w:val="20"/>
        </w:rPr>
        <w:t xml:space="preserve"> trình, dự án </w:t>
      </w:r>
      <w:r w:rsidR="00E36591" w:rsidRPr="009F185E">
        <w:rPr>
          <w:rFonts w:ascii="Arial" w:hAnsi="Arial" w:cs="Arial"/>
          <w:color w:val="auto"/>
          <w:sz w:val="20"/>
        </w:rPr>
        <w:t>đầu tư</w:t>
      </w:r>
      <w:r w:rsidRPr="009F185E">
        <w:rPr>
          <w:rFonts w:ascii="Arial" w:hAnsi="Arial" w:cs="Arial"/>
          <w:color w:val="auto"/>
          <w:sz w:val="20"/>
        </w:rPr>
        <w:t xml:space="preserve"> của cơ quan quản lý nhà nước có thẩm quyền (đối với trường hợp dự án của nước ngoài tại Việt Nam) hoặc văn bản phê duyệt </w:t>
      </w:r>
      <w:r w:rsidR="009F185E" w:rsidRPr="009F185E">
        <w:rPr>
          <w:rFonts w:ascii="Arial" w:hAnsi="Arial" w:cs="Arial"/>
          <w:color w:val="auto"/>
          <w:sz w:val="20"/>
        </w:rPr>
        <w:t>chương</w:t>
      </w:r>
      <w:r w:rsidRPr="009F185E">
        <w:rPr>
          <w:rFonts w:ascii="Arial" w:hAnsi="Arial" w:cs="Arial"/>
          <w:color w:val="auto"/>
          <w:sz w:val="20"/>
        </w:rPr>
        <w:t xml:space="preserve"> trình, dự án được doanh nghiệp phê duyệt theo quy định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Tờ khai kỹ thuật theo M</w:t>
      </w:r>
      <w:r w:rsidR="00D371AF" w:rsidRPr="009F185E">
        <w:rPr>
          <w:rFonts w:ascii="Arial" w:hAnsi="Arial" w:cs="Arial"/>
          <w:color w:val="auto"/>
          <w:sz w:val="20"/>
          <w:lang w:val="en-US"/>
        </w:rPr>
        <w:t>ẫ</w:t>
      </w:r>
      <w:r w:rsidRPr="009F185E">
        <w:rPr>
          <w:rFonts w:ascii="Arial" w:hAnsi="Arial" w:cs="Arial"/>
          <w:color w:val="auto"/>
          <w:sz w:val="20"/>
        </w:rPr>
        <w:t>u số 20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Bản t</w:t>
      </w:r>
      <w:r w:rsidR="00D371AF" w:rsidRPr="009F185E">
        <w:rPr>
          <w:rFonts w:ascii="Arial" w:hAnsi="Arial" w:cs="Arial"/>
          <w:color w:val="auto"/>
          <w:sz w:val="20"/>
          <w:lang w:val="en-US"/>
        </w:rPr>
        <w:t>i</w:t>
      </w:r>
      <w:r w:rsidRPr="009F185E">
        <w:rPr>
          <w:rFonts w:ascii="Arial" w:hAnsi="Arial" w:cs="Arial"/>
          <w:color w:val="auto"/>
          <w:sz w:val="20"/>
        </w:rPr>
        <w:t>ếng nước ngoài kèm theo bản dịch sang tiếng Việt có xác nhận của cơ quan dịch thuật hoặc của đơn vị đăng ký nhập khẩu về chỉ tiêu chất lượng, công dụng, hướng dẫn sử dụng, cảnh báo an toàn;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Trường hợp nhập khẩu phân bón theo quy định tại </w:t>
      </w:r>
      <w:r w:rsidR="009F185E" w:rsidRPr="009F185E">
        <w:rPr>
          <w:rFonts w:ascii="Arial" w:hAnsi="Arial" w:cs="Arial"/>
          <w:color w:val="auto"/>
          <w:sz w:val="20"/>
        </w:rPr>
        <w:t>điểm</w:t>
      </w:r>
      <w:r w:rsidRPr="009F185E">
        <w:rPr>
          <w:rFonts w:ascii="Arial" w:hAnsi="Arial" w:cs="Arial"/>
          <w:color w:val="auto"/>
          <w:sz w:val="20"/>
        </w:rPr>
        <w:t xml:space="preserve"> a, b, c, d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27 của Nghị định này, ngoài các văn bản, tài liệu quy định tại </w:t>
      </w:r>
      <w:r w:rsidR="009F185E" w:rsidRPr="009F185E">
        <w:rPr>
          <w:rFonts w:ascii="Arial" w:hAnsi="Arial" w:cs="Arial"/>
          <w:color w:val="auto"/>
          <w:sz w:val="20"/>
        </w:rPr>
        <w:t>điểm</w:t>
      </w:r>
      <w:r w:rsidRPr="009F185E">
        <w:rPr>
          <w:rFonts w:ascii="Arial" w:hAnsi="Arial" w:cs="Arial"/>
          <w:color w:val="auto"/>
          <w:sz w:val="20"/>
        </w:rPr>
        <w:t xml:space="preserve"> a, b, c,</w:t>
      </w:r>
      <w:r w:rsidR="00D371AF" w:rsidRPr="009F185E">
        <w:rPr>
          <w:rFonts w:ascii="Arial" w:hAnsi="Arial" w:cs="Arial"/>
          <w:color w:val="auto"/>
          <w:sz w:val="20"/>
          <w:lang w:val="en-US"/>
        </w:rPr>
        <w:t xml:space="preserve"> </w:t>
      </w:r>
      <w:r w:rsidRPr="009F185E">
        <w:rPr>
          <w:rFonts w:ascii="Arial" w:hAnsi="Arial" w:cs="Arial"/>
          <w:color w:val="auto"/>
          <w:sz w:val="20"/>
        </w:rPr>
        <w:t xml:space="preserve">d </w:t>
      </w:r>
      <w:r w:rsidR="009F185E" w:rsidRPr="009F185E">
        <w:rPr>
          <w:rFonts w:ascii="Arial" w:hAnsi="Arial" w:cs="Arial"/>
          <w:color w:val="auto"/>
          <w:sz w:val="20"/>
        </w:rPr>
        <w:t>khoản</w:t>
      </w:r>
      <w:r w:rsidRPr="009F185E">
        <w:rPr>
          <w:rFonts w:ascii="Arial" w:hAnsi="Arial" w:cs="Arial"/>
          <w:color w:val="auto"/>
          <w:sz w:val="20"/>
        </w:rPr>
        <w:t xml:space="preserve"> này, tổ chức, cá nhân phải nộp bản sao hợp lệ hoặc bản sao (mang theo bản chính để đối chiếu), kèm theo bản dịch ra ti</w:t>
      </w:r>
      <w:r w:rsidR="00C31C4E" w:rsidRPr="009F185E">
        <w:rPr>
          <w:rFonts w:ascii="Arial" w:hAnsi="Arial" w:cs="Arial"/>
          <w:color w:val="auto"/>
          <w:sz w:val="20"/>
          <w:lang w:val="en-US"/>
        </w:rPr>
        <w:t>ế</w:t>
      </w:r>
      <w:r w:rsidRPr="009F185E">
        <w:rPr>
          <w:rFonts w:ascii="Arial" w:hAnsi="Arial" w:cs="Arial"/>
          <w:color w:val="auto"/>
          <w:sz w:val="20"/>
        </w:rPr>
        <w:t>ng Việt có xác nhận của cơ quan dịch thuật hoặc của đơn vị đăng ký nhập kh</w:t>
      </w:r>
      <w:r w:rsidR="00C31C4E" w:rsidRPr="009F185E">
        <w:rPr>
          <w:rFonts w:ascii="Arial" w:hAnsi="Arial" w:cs="Arial"/>
          <w:color w:val="auto"/>
          <w:sz w:val="20"/>
          <w:lang w:val="en-US"/>
        </w:rPr>
        <w:t>ẩ</w:t>
      </w:r>
      <w:r w:rsidRPr="009F185E">
        <w:rPr>
          <w:rFonts w:ascii="Arial" w:hAnsi="Arial" w:cs="Arial"/>
          <w:color w:val="auto"/>
          <w:sz w:val="20"/>
        </w:rPr>
        <w:t>u Gi</w:t>
      </w:r>
      <w:r w:rsidR="00C31C4E" w:rsidRPr="009F185E">
        <w:rPr>
          <w:rFonts w:ascii="Arial" w:hAnsi="Arial" w:cs="Arial"/>
          <w:color w:val="auto"/>
          <w:sz w:val="20"/>
          <w:lang w:val="en-US"/>
        </w:rPr>
        <w:t>ấy</w:t>
      </w:r>
      <w:r w:rsidRPr="009F185E">
        <w:rPr>
          <w:rFonts w:ascii="Arial" w:hAnsi="Arial" w:cs="Arial"/>
          <w:color w:val="auto"/>
          <w:sz w:val="20"/>
        </w:rPr>
        <w:t xml:space="preserve"> chứng nhận lưu hành tự do (Certificate of Free Sale </w:t>
      </w:r>
      <w:r w:rsidR="00C31C4E" w:rsidRPr="009F185E">
        <w:rPr>
          <w:rFonts w:ascii="Arial" w:hAnsi="Arial" w:cs="Arial"/>
          <w:color w:val="auto"/>
          <w:sz w:val="20"/>
          <w:lang w:val="en-US"/>
        </w:rPr>
        <w:t>-</w:t>
      </w:r>
      <w:r w:rsidRPr="009F185E">
        <w:rPr>
          <w:rFonts w:ascii="Arial" w:hAnsi="Arial" w:cs="Arial"/>
          <w:color w:val="auto"/>
          <w:sz w:val="20"/>
        </w:rPr>
        <w:t xml:space="preserve"> CFS) do nước </w:t>
      </w:r>
      <w:r w:rsidR="00E36591" w:rsidRPr="009F185E">
        <w:rPr>
          <w:rFonts w:ascii="Arial" w:hAnsi="Arial" w:cs="Arial"/>
          <w:color w:val="auto"/>
          <w:sz w:val="20"/>
        </w:rPr>
        <w:t>xuất</w:t>
      </w:r>
      <w:r w:rsidRPr="009F185E">
        <w:rPr>
          <w:rFonts w:ascii="Arial" w:hAnsi="Arial" w:cs="Arial"/>
          <w:color w:val="auto"/>
          <w:sz w:val="20"/>
        </w:rPr>
        <w:t xml:space="preserve"> kh</w:t>
      </w:r>
      <w:r w:rsidR="000D3A37" w:rsidRPr="009F185E">
        <w:rPr>
          <w:rFonts w:ascii="Arial" w:hAnsi="Arial" w:cs="Arial"/>
          <w:color w:val="auto"/>
          <w:sz w:val="20"/>
          <w:lang w:val="en-US"/>
        </w:rPr>
        <w:t>ẩ</w:t>
      </w:r>
      <w:r w:rsidRPr="009F185E">
        <w:rPr>
          <w:rFonts w:ascii="Arial" w:hAnsi="Arial" w:cs="Arial"/>
          <w:color w:val="auto"/>
          <w:sz w:val="20"/>
        </w:rPr>
        <w:t>u cấp hoặc Giấy xác nhận phù hợp quy chuẩn của nước xuất khẩu;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Trường hợp</w:t>
      </w:r>
      <w:r w:rsidRPr="009F185E">
        <w:rPr>
          <w:rFonts w:ascii="Arial" w:hAnsi="Arial" w:cs="Arial"/>
          <w:color w:val="auto"/>
          <w:sz w:val="20"/>
        </w:rPr>
        <w:t xml:space="preserve"> nhập khẩu phân bón theo quy định tại </w:t>
      </w:r>
      <w:r w:rsidR="009F185E" w:rsidRPr="009F185E">
        <w:rPr>
          <w:rFonts w:ascii="Arial" w:hAnsi="Arial" w:cs="Arial"/>
          <w:color w:val="auto"/>
          <w:sz w:val="20"/>
        </w:rPr>
        <w:t>điểm</w:t>
      </w:r>
      <w:r w:rsidRPr="009F185E">
        <w:rPr>
          <w:rFonts w:ascii="Arial" w:hAnsi="Arial" w:cs="Arial"/>
          <w:color w:val="auto"/>
          <w:sz w:val="20"/>
        </w:rPr>
        <w:t xml:space="preserve"> đ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27 của Nghị định này, ngoài các văn bản, tài liệu quy định tại </w:t>
      </w:r>
      <w:r w:rsidR="009F185E" w:rsidRPr="009F185E">
        <w:rPr>
          <w:rFonts w:ascii="Arial" w:hAnsi="Arial" w:cs="Arial"/>
          <w:color w:val="auto"/>
          <w:sz w:val="20"/>
        </w:rPr>
        <w:t>điểm</w:t>
      </w:r>
      <w:r w:rsidRPr="009F185E">
        <w:rPr>
          <w:rFonts w:ascii="Arial" w:hAnsi="Arial" w:cs="Arial"/>
          <w:color w:val="auto"/>
          <w:sz w:val="20"/>
        </w:rPr>
        <w:t xml:space="preserve"> a, b, c</w:t>
      </w:r>
      <w:r w:rsidR="000D3A37" w:rsidRPr="009F185E">
        <w:rPr>
          <w:rFonts w:ascii="Arial" w:hAnsi="Arial" w:cs="Arial"/>
          <w:color w:val="auto"/>
          <w:sz w:val="20"/>
          <w:lang w:val="en-US"/>
        </w:rPr>
        <w:t>,</w:t>
      </w:r>
      <w:r w:rsidRPr="009F185E">
        <w:rPr>
          <w:rFonts w:ascii="Arial" w:hAnsi="Arial" w:cs="Arial"/>
          <w:color w:val="auto"/>
          <w:sz w:val="20"/>
        </w:rPr>
        <w:t xml:space="preserve"> d </w:t>
      </w:r>
      <w:r w:rsidR="009F185E" w:rsidRPr="009F185E">
        <w:rPr>
          <w:rFonts w:ascii="Arial" w:hAnsi="Arial" w:cs="Arial"/>
          <w:color w:val="auto"/>
          <w:sz w:val="20"/>
        </w:rPr>
        <w:t>khoản</w:t>
      </w:r>
      <w:r w:rsidRPr="009F185E">
        <w:rPr>
          <w:rFonts w:ascii="Arial" w:hAnsi="Arial" w:cs="Arial"/>
          <w:color w:val="auto"/>
          <w:sz w:val="20"/>
        </w:rPr>
        <w:t xml:space="preserve"> này</w:t>
      </w:r>
      <w:r w:rsidR="000D3A37" w:rsidRPr="009F185E">
        <w:rPr>
          <w:rFonts w:ascii="Arial" w:hAnsi="Arial" w:cs="Arial"/>
          <w:color w:val="auto"/>
          <w:sz w:val="20"/>
          <w:lang w:val="en-US"/>
        </w:rPr>
        <w:t xml:space="preserve">, </w:t>
      </w:r>
      <w:r w:rsidR="00E36591" w:rsidRPr="009F185E">
        <w:rPr>
          <w:rFonts w:ascii="Arial" w:hAnsi="Arial" w:cs="Arial"/>
          <w:color w:val="auto"/>
          <w:sz w:val="20"/>
        </w:rPr>
        <w:t>tổ chức</w:t>
      </w:r>
      <w:r w:rsidRPr="009F185E">
        <w:rPr>
          <w:rFonts w:ascii="Arial" w:hAnsi="Arial" w:cs="Arial"/>
          <w:color w:val="auto"/>
          <w:sz w:val="20"/>
        </w:rPr>
        <w:t>, cá nhân phải nộp Giấy xác nhận hoặc Gi</w:t>
      </w:r>
      <w:r w:rsidR="000D3A37" w:rsidRPr="009F185E">
        <w:rPr>
          <w:rFonts w:ascii="Arial" w:hAnsi="Arial" w:cs="Arial"/>
          <w:color w:val="auto"/>
          <w:sz w:val="20"/>
          <w:lang w:val="en-US"/>
        </w:rPr>
        <w:t>ấ</w:t>
      </w:r>
      <w:r w:rsidRPr="009F185E">
        <w:rPr>
          <w:rFonts w:ascii="Arial" w:hAnsi="Arial" w:cs="Arial"/>
          <w:color w:val="auto"/>
          <w:sz w:val="20"/>
        </w:rPr>
        <w:t>y mời tham gia hội chợ, triển lãm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w:t>
      </w:r>
      <w:r w:rsidR="00E36591" w:rsidRPr="009F185E">
        <w:rPr>
          <w:rFonts w:ascii="Arial" w:hAnsi="Arial" w:cs="Arial"/>
          <w:color w:val="auto"/>
          <w:sz w:val="20"/>
        </w:rPr>
        <w:t xml:space="preserve"> </w:t>
      </w:r>
      <w:r w:rsidRPr="009F185E">
        <w:rPr>
          <w:rFonts w:ascii="Arial" w:hAnsi="Arial" w:cs="Arial"/>
          <w:color w:val="auto"/>
          <w:sz w:val="20"/>
        </w:rPr>
        <w:t xml:space="preserve">Trường hợp nhập khẩu phân bón theo quy định tại </w:t>
      </w:r>
      <w:r w:rsidR="009F185E" w:rsidRPr="009F185E">
        <w:rPr>
          <w:rFonts w:ascii="Arial" w:hAnsi="Arial" w:cs="Arial"/>
          <w:color w:val="auto"/>
          <w:sz w:val="20"/>
        </w:rPr>
        <w:t>điểm</w:t>
      </w:r>
      <w:r w:rsidRPr="009F185E">
        <w:rPr>
          <w:rFonts w:ascii="Arial" w:hAnsi="Arial" w:cs="Arial"/>
          <w:color w:val="auto"/>
          <w:sz w:val="20"/>
        </w:rPr>
        <w:t xml:space="preserve"> e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27 của Nghị định này, ngoài các văn bản, tài liệu quy định tại </w:t>
      </w:r>
      <w:r w:rsidR="009F185E" w:rsidRPr="009F185E">
        <w:rPr>
          <w:rFonts w:ascii="Arial" w:hAnsi="Arial" w:cs="Arial"/>
          <w:color w:val="auto"/>
          <w:sz w:val="20"/>
          <w:lang w:val="en-US"/>
        </w:rPr>
        <w:t>điểm</w:t>
      </w:r>
      <w:r w:rsidRPr="009F185E">
        <w:rPr>
          <w:rFonts w:ascii="Arial" w:hAnsi="Arial" w:cs="Arial"/>
          <w:color w:val="auto"/>
          <w:sz w:val="20"/>
        </w:rPr>
        <w:t xml:space="preserve"> a, b </w:t>
      </w:r>
      <w:r w:rsidR="009F185E" w:rsidRPr="009F185E">
        <w:rPr>
          <w:rFonts w:ascii="Arial" w:hAnsi="Arial" w:cs="Arial"/>
          <w:color w:val="auto"/>
          <w:sz w:val="20"/>
        </w:rPr>
        <w:t>khoản</w:t>
      </w:r>
      <w:r w:rsidRPr="009F185E">
        <w:rPr>
          <w:rFonts w:ascii="Arial" w:hAnsi="Arial" w:cs="Arial"/>
          <w:color w:val="auto"/>
          <w:sz w:val="20"/>
        </w:rPr>
        <w:t xml:space="preserve"> này, tổ chức, cá nhân phải nộp bản chính hoặc bản sao hợp lệ h</w:t>
      </w:r>
      <w:r w:rsidR="00573FBE" w:rsidRPr="009F185E">
        <w:rPr>
          <w:rFonts w:ascii="Arial" w:hAnsi="Arial" w:cs="Arial"/>
          <w:color w:val="auto"/>
          <w:sz w:val="20"/>
          <w:lang w:val="en-US"/>
        </w:rPr>
        <w:t>ợ</w:t>
      </w:r>
      <w:r w:rsidRPr="009F185E">
        <w:rPr>
          <w:rFonts w:ascii="Arial" w:hAnsi="Arial" w:cs="Arial"/>
          <w:color w:val="auto"/>
          <w:sz w:val="20"/>
        </w:rPr>
        <w:t>p đ</w:t>
      </w:r>
      <w:r w:rsidR="00573FBE" w:rsidRPr="009F185E">
        <w:rPr>
          <w:rFonts w:ascii="Arial" w:hAnsi="Arial" w:cs="Arial"/>
          <w:color w:val="auto"/>
          <w:sz w:val="20"/>
          <w:lang w:val="en-US"/>
        </w:rPr>
        <w:t>ồ</w:t>
      </w:r>
      <w:r w:rsidRPr="009F185E">
        <w:rPr>
          <w:rFonts w:ascii="Arial" w:hAnsi="Arial" w:cs="Arial"/>
          <w:color w:val="auto"/>
          <w:sz w:val="20"/>
        </w:rPr>
        <w:t>ng nhập khẩu, hợp đồng xuất kh</w:t>
      </w:r>
      <w:r w:rsidR="00573FBE" w:rsidRPr="009F185E">
        <w:rPr>
          <w:rFonts w:ascii="Arial" w:hAnsi="Arial" w:cs="Arial"/>
          <w:color w:val="auto"/>
          <w:sz w:val="20"/>
          <w:lang w:val="en-US"/>
        </w:rPr>
        <w:t>ẩ</w:t>
      </w:r>
      <w:r w:rsidRPr="009F185E">
        <w:rPr>
          <w:rFonts w:ascii="Arial" w:hAnsi="Arial" w:cs="Arial"/>
          <w:color w:val="auto"/>
          <w:sz w:val="20"/>
        </w:rPr>
        <w:t>u hoặc hợp đồng gia công với đối tác nước ngoài;</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h)</w:t>
      </w:r>
      <w:r w:rsidR="00E36591" w:rsidRPr="009F185E">
        <w:rPr>
          <w:rFonts w:ascii="Arial" w:hAnsi="Arial" w:cs="Arial"/>
          <w:color w:val="auto"/>
          <w:sz w:val="20"/>
        </w:rPr>
        <w:t xml:space="preserve"> </w:t>
      </w:r>
      <w:r w:rsidRPr="009F185E">
        <w:rPr>
          <w:rFonts w:ascii="Arial" w:hAnsi="Arial" w:cs="Arial"/>
          <w:color w:val="auto"/>
          <w:sz w:val="20"/>
        </w:rPr>
        <w:t xml:space="preserve">Trường hợp nhập khẩu phân bón theo quy định tại </w:t>
      </w:r>
      <w:r w:rsidR="009F185E" w:rsidRPr="009F185E">
        <w:rPr>
          <w:rFonts w:ascii="Arial" w:hAnsi="Arial" w:cs="Arial"/>
          <w:color w:val="auto"/>
          <w:sz w:val="20"/>
        </w:rPr>
        <w:t>điểm</w:t>
      </w:r>
      <w:r w:rsidRPr="009F185E">
        <w:rPr>
          <w:rFonts w:ascii="Arial" w:hAnsi="Arial" w:cs="Arial"/>
          <w:color w:val="auto"/>
          <w:sz w:val="20"/>
        </w:rPr>
        <w:t xml:space="preserve"> g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27 của Nghị định này, ngoài các </w:t>
      </w:r>
      <w:r w:rsidR="00E36591" w:rsidRPr="009F185E">
        <w:rPr>
          <w:rFonts w:ascii="Arial" w:hAnsi="Arial" w:cs="Arial"/>
          <w:color w:val="auto"/>
          <w:sz w:val="20"/>
        </w:rPr>
        <w:t>văn bản</w:t>
      </w:r>
      <w:r w:rsidRPr="009F185E">
        <w:rPr>
          <w:rFonts w:ascii="Arial" w:hAnsi="Arial" w:cs="Arial"/>
          <w:color w:val="auto"/>
          <w:sz w:val="20"/>
        </w:rPr>
        <w:t xml:space="preserve">, tài liệu </w:t>
      </w:r>
      <w:r w:rsidR="00E36591" w:rsidRPr="009F185E">
        <w:rPr>
          <w:rFonts w:ascii="Arial" w:hAnsi="Arial" w:cs="Arial"/>
          <w:color w:val="auto"/>
          <w:sz w:val="20"/>
        </w:rPr>
        <w:t>quy</w:t>
      </w:r>
      <w:r w:rsidRPr="009F185E">
        <w:rPr>
          <w:rFonts w:ascii="Arial" w:hAnsi="Arial" w:cs="Arial"/>
          <w:color w:val="auto"/>
          <w:sz w:val="20"/>
        </w:rPr>
        <w:t xml:space="preserve"> định tại </w:t>
      </w:r>
      <w:r w:rsidR="009F185E" w:rsidRPr="009F185E">
        <w:rPr>
          <w:rFonts w:ascii="Arial" w:hAnsi="Arial" w:cs="Arial"/>
          <w:color w:val="auto"/>
          <w:sz w:val="20"/>
        </w:rPr>
        <w:t>điểm</w:t>
      </w:r>
      <w:r w:rsidRPr="009F185E">
        <w:rPr>
          <w:rFonts w:ascii="Arial" w:hAnsi="Arial" w:cs="Arial"/>
          <w:color w:val="auto"/>
          <w:sz w:val="20"/>
        </w:rPr>
        <w:t xml:space="preserve"> a, b, c, d </w:t>
      </w:r>
      <w:r w:rsidR="009F185E" w:rsidRPr="009F185E">
        <w:rPr>
          <w:rFonts w:ascii="Arial" w:hAnsi="Arial" w:cs="Arial"/>
          <w:color w:val="auto"/>
          <w:sz w:val="20"/>
        </w:rPr>
        <w:t>khoản</w:t>
      </w:r>
      <w:r w:rsidRPr="009F185E">
        <w:rPr>
          <w:rFonts w:ascii="Arial" w:hAnsi="Arial" w:cs="Arial"/>
          <w:color w:val="auto"/>
          <w:sz w:val="20"/>
        </w:rPr>
        <w:t xml:space="preserve"> này, tổ chức, cá nhân phải nộp bản sao </w:t>
      </w:r>
      <w:r w:rsidR="00E36591" w:rsidRPr="009F185E">
        <w:rPr>
          <w:rFonts w:ascii="Arial" w:hAnsi="Arial" w:cs="Arial"/>
          <w:color w:val="auto"/>
          <w:sz w:val="20"/>
        </w:rPr>
        <w:t>hợp lệ</w:t>
      </w:r>
      <w:r w:rsidRPr="009F185E">
        <w:rPr>
          <w:rFonts w:ascii="Arial" w:hAnsi="Arial" w:cs="Arial"/>
          <w:color w:val="auto"/>
          <w:sz w:val="20"/>
        </w:rPr>
        <w:t xml:space="preserve"> đ</w:t>
      </w:r>
      <w:r w:rsidR="00573FBE" w:rsidRPr="009F185E">
        <w:rPr>
          <w:rFonts w:ascii="Arial" w:hAnsi="Arial" w:cs="Arial"/>
          <w:color w:val="auto"/>
          <w:sz w:val="20"/>
          <w:lang w:val="en-US"/>
        </w:rPr>
        <w:t>ề</w:t>
      </w:r>
      <w:r w:rsidRPr="009F185E">
        <w:rPr>
          <w:rFonts w:ascii="Arial" w:hAnsi="Arial" w:cs="Arial"/>
          <w:color w:val="auto"/>
          <w:sz w:val="20"/>
        </w:rPr>
        <w:t xml:space="preserve"> cương nghiên cứu về phân bón đề nghị nhập khẩu.</w:t>
      </w:r>
    </w:p>
    <w:p w:rsidR="007C7D11" w:rsidRPr="009F185E" w:rsidRDefault="0042267E" w:rsidP="009056C3">
      <w:pPr>
        <w:spacing w:before="120"/>
        <w:rPr>
          <w:rFonts w:ascii="Arial" w:hAnsi="Arial" w:cs="Arial"/>
          <w:color w:val="auto"/>
          <w:sz w:val="20"/>
        </w:rPr>
      </w:pPr>
      <w:r w:rsidRPr="009F185E">
        <w:rPr>
          <w:rFonts w:ascii="Arial" w:hAnsi="Arial" w:cs="Arial"/>
          <w:color w:val="auto"/>
          <w:sz w:val="20"/>
        </w:rPr>
        <w:t>3</w:t>
      </w:r>
      <w:r w:rsidRPr="009F185E">
        <w:rPr>
          <w:rFonts w:ascii="Arial" w:hAnsi="Arial" w:cs="Arial"/>
          <w:color w:val="auto"/>
          <w:sz w:val="20"/>
          <w:lang w:val="en-US"/>
        </w:rPr>
        <w:t>.</w:t>
      </w:r>
      <w:r w:rsidR="007C7D11" w:rsidRPr="009F185E">
        <w:rPr>
          <w:rFonts w:ascii="Arial" w:hAnsi="Arial" w:cs="Arial"/>
          <w:color w:val="auto"/>
          <w:sz w:val="20"/>
        </w:rPr>
        <w:t xml:space="preserve"> Thẩm định và thẩm quyền cấp Giấy phép nhập khẩu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07 ngày làm việc, kể từ ngày nhận đủ hồ sơ </w:t>
      </w:r>
      <w:r w:rsidR="00E36591" w:rsidRPr="009F185E">
        <w:rPr>
          <w:rFonts w:ascii="Arial" w:hAnsi="Arial" w:cs="Arial"/>
          <w:color w:val="auto"/>
          <w:sz w:val="20"/>
        </w:rPr>
        <w:t>hợp lệ</w:t>
      </w:r>
      <w:r w:rsidRPr="009F185E">
        <w:rPr>
          <w:rFonts w:ascii="Arial" w:hAnsi="Arial" w:cs="Arial"/>
          <w:color w:val="auto"/>
          <w:sz w:val="20"/>
        </w:rPr>
        <w:t>, Cục Bảo vệ thực vật cấp Giấy phép nhập khẩu phân bón theo M</w:t>
      </w:r>
      <w:r w:rsidR="0042267E" w:rsidRPr="009F185E">
        <w:rPr>
          <w:rFonts w:ascii="Arial" w:hAnsi="Arial" w:cs="Arial"/>
          <w:color w:val="auto"/>
          <w:sz w:val="20"/>
          <w:lang w:val="en-US"/>
        </w:rPr>
        <w:t>ẫ</w:t>
      </w:r>
      <w:r w:rsidRPr="009F185E">
        <w:rPr>
          <w:rFonts w:ascii="Arial" w:hAnsi="Arial" w:cs="Arial"/>
          <w:color w:val="auto"/>
          <w:sz w:val="20"/>
        </w:rPr>
        <w:t xml:space="preserve">u số 21 tại Phụ lục </w:t>
      </w:r>
      <w:r w:rsidR="0042267E" w:rsidRPr="009F185E">
        <w:rPr>
          <w:rFonts w:ascii="Arial" w:hAnsi="Arial" w:cs="Arial"/>
          <w:color w:val="auto"/>
          <w:sz w:val="20"/>
          <w:lang w:val="en-US"/>
        </w:rPr>
        <w:t>1</w:t>
      </w:r>
      <w:r w:rsidRPr="009F185E">
        <w:rPr>
          <w:rFonts w:ascii="Arial" w:hAnsi="Arial" w:cs="Arial"/>
          <w:color w:val="auto"/>
          <w:sz w:val="20"/>
        </w:rPr>
        <w:t xml:space="preserve"> ban hành kèm theo Nghị định này; trường hợp không cấp phải có văn bản trả lời và nêu rõ lý do.</w:t>
      </w:r>
    </w:p>
    <w:p w:rsidR="007C7D11" w:rsidRPr="009F185E" w:rsidRDefault="009F185E" w:rsidP="009056C3">
      <w:pPr>
        <w:spacing w:before="120"/>
        <w:rPr>
          <w:rFonts w:ascii="Arial" w:hAnsi="Arial" w:cs="Arial"/>
          <w:b/>
          <w:color w:val="auto"/>
          <w:sz w:val="20"/>
        </w:rPr>
      </w:pPr>
      <w:bookmarkStart w:id="43" w:name="chuong_5"/>
      <w:r w:rsidRPr="009F185E">
        <w:rPr>
          <w:rFonts w:ascii="Arial" w:hAnsi="Arial" w:cs="Arial"/>
          <w:b/>
          <w:color w:val="auto"/>
          <w:sz w:val="20"/>
        </w:rPr>
        <w:t>Chương</w:t>
      </w:r>
      <w:r w:rsidR="007C7D11" w:rsidRPr="009F185E">
        <w:rPr>
          <w:rFonts w:ascii="Arial" w:hAnsi="Arial" w:cs="Arial"/>
          <w:b/>
          <w:color w:val="auto"/>
          <w:sz w:val="20"/>
        </w:rPr>
        <w:t xml:space="preserve"> V</w:t>
      </w:r>
      <w:bookmarkEnd w:id="43"/>
    </w:p>
    <w:p w:rsidR="007C7D11" w:rsidRPr="009F185E" w:rsidRDefault="006E78DB" w:rsidP="009056C3">
      <w:pPr>
        <w:spacing w:before="120"/>
        <w:jc w:val="center"/>
        <w:rPr>
          <w:rFonts w:ascii="Arial" w:hAnsi="Arial" w:cs="Arial"/>
          <w:b/>
          <w:color w:val="auto"/>
        </w:rPr>
      </w:pPr>
      <w:bookmarkStart w:id="44" w:name="chuong_5_name"/>
      <w:r w:rsidRPr="009F185E">
        <w:rPr>
          <w:rFonts w:ascii="Arial" w:hAnsi="Arial" w:cs="Arial"/>
          <w:b/>
          <w:color w:val="auto"/>
        </w:rPr>
        <w:t>QUẢN LÝ CHẤT LƯỢNG, NHÃN, ĐẶT TÊN, QUẢNG CÁO, HỘI THẢO PHÂN BÓN</w:t>
      </w:r>
      <w:bookmarkEnd w:id="44"/>
    </w:p>
    <w:p w:rsidR="007C7D11" w:rsidRPr="009F185E" w:rsidRDefault="009F185E" w:rsidP="009056C3">
      <w:pPr>
        <w:spacing w:before="120"/>
        <w:rPr>
          <w:rFonts w:ascii="Arial" w:hAnsi="Arial" w:cs="Arial"/>
          <w:b/>
          <w:color w:val="auto"/>
          <w:sz w:val="20"/>
        </w:rPr>
      </w:pPr>
      <w:bookmarkStart w:id="45" w:name="muc_1_2"/>
      <w:r w:rsidRPr="009F185E">
        <w:rPr>
          <w:rFonts w:ascii="Arial" w:hAnsi="Arial" w:cs="Arial"/>
          <w:b/>
          <w:color w:val="auto"/>
          <w:sz w:val="20"/>
        </w:rPr>
        <w:t>Mục</w:t>
      </w:r>
      <w:r w:rsidR="00981443" w:rsidRPr="009F185E">
        <w:rPr>
          <w:rFonts w:ascii="Arial" w:hAnsi="Arial" w:cs="Arial"/>
          <w:b/>
          <w:color w:val="auto"/>
          <w:sz w:val="20"/>
        </w:rPr>
        <w:t xml:space="preserve"> 1. QUẢN LÝ CHẤT LƯỢNG</w:t>
      </w:r>
      <w:bookmarkEnd w:id="45"/>
    </w:p>
    <w:p w:rsidR="007C7D11" w:rsidRPr="009F185E" w:rsidRDefault="009F185E" w:rsidP="009056C3">
      <w:pPr>
        <w:spacing w:before="120"/>
        <w:rPr>
          <w:rFonts w:ascii="Arial" w:hAnsi="Arial" w:cs="Arial"/>
          <w:b/>
          <w:color w:val="auto"/>
          <w:sz w:val="20"/>
        </w:rPr>
      </w:pPr>
      <w:bookmarkStart w:id="46" w:name="dieu_29"/>
      <w:r w:rsidRPr="009F185E">
        <w:rPr>
          <w:rFonts w:ascii="Arial" w:hAnsi="Arial" w:cs="Arial"/>
          <w:b/>
          <w:color w:val="auto"/>
          <w:sz w:val="20"/>
        </w:rPr>
        <w:t>Điều</w:t>
      </w:r>
      <w:r w:rsidR="007C7D11" w:rsidRPr="009F185E">
        <w:rPr>
          <w:rFonts w:ascii="Arial" w:hAnsi="Arial" w:cs="Arial"/>
          <w:b/>
          <w:color w:val="auto"/>
          <w:sz w:val="20"/>
        </w:rPr>
        <w:t xml:space="preserve"> 29. Quản lý chất lượng phân bón</w:t>
      </w:r>
      <w:bookmarkEnd w:id="4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Phân bón được quản lý chất lượng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chất lượng </w:t>
      </w:r>
      <w:r w:rsidR="00E36591" w:rsidRPr="009F185E">
        <w:rPr>
          <w:rFonts w:ascii="Arial" w:hAnsi="Arial" w:cs="Arial"/>
          <w:color w:val="auto"/>
          <w:sz w:val="20"/>
        </w:rPr>
        <w:t>sản phẩm</w:t>
      </w:r>
      <w:r w:rsidRPr="009F185E">
        <w:rPr>
          <w:rFonts w:ascii="Arial" w:hAnsi="Arial" w:cs="Arial"/>
          <w:color w:val="auto"/>
          <w:sz w:val="20"/>
        </w:rPr>
        <w:t>, hàng hóa.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Việc chứng nhận hợp quy, công bố h</w:t>
      </w:r>
      <w:r w:rsidR="00AE0ADF" w:rsidRPr="009F185E">
        <w:rPr>
          <w:rFonts w:ascii="Arial" w:hAnsi="Arial" w:cs="Arial"/>
          <w:color w:val="auto"/>
          <w:sz w:val="20"/>
          <w:lang w:val="en-US"/>
        </w:rPr>
        <w:t>ợ</w:t>
      </w:r>
      <w:r w:rsidRPr="009F185E">
        <w:rPr>
          <w:rFonts w:ascii="Arial" w:hAnsi="Arial" w:cs="Arial"/>
          <w:color w:val="auto"/>
          <w:sz w:val="20"/>
        </w:rPr>
        <w:t xml:space="preserve">p quy về phân bón thực hiện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tiêu chuẩn và quy chuẩn k</w:t>
      </w:r>
      <w:r w:rsidR="00AE0ADF" w:rsidRPr="009F185E">
        <w:rPr>
          <w:rFonts w:ascii="Arial" w:hAnsi="Arial" w:cs="Arial"/>
          <w:color w:val="auto"/>
          <w:sz w:val="20"/>
          <w:lang w:val="en-US"/>
        </w:rPr>
        <w:t>ỹ</w:t>
      </w:r>
      <w:r w:rsidRPr="009F185E">
        <w:rPr>
          <w:rFonts w:ascii="Arial" w:hAnsi="Arial" w:cs="Arial"/>
          <w:color w:val="auto"/>
          <w:sz w:val="20"/>
        </w:rPr>
        <w:t xml:space="preserve"> thuật, pháp </w:t>
      </w:r>
      <w:r w:rsidR="009F185E" w:rsidRPr="009F185E">
        <w:rPr>
          <w:rFonts w:ascii="Arial" w:hAnsi="Arial" w:cs="Arial"/>
          <w:color w:val="auto"/>
          <w:sz w:val="20"/>
        </w:rPr>
        <w:t>luật</w:t>
      </w:r>
      <w:r w:rsidRPr="009F185E">
        <w:rPr>
          <w:rFonts w:ascii="Arial" w:hAnsi="Arial" w:cs="Arial"/>
          <w:color w:val="auto"/>
          <w:sz w:val="20"/>
        </w:rPr>
        <w:t xml:space="preserve"> về </w:t>
      </w:r>
      <w:r w:rsidR="00E36591" w:rsidRPr="009F185E">
        <w:rPr>
          <w:rFonts w:ascii="Arial" w:hAnsi="Arial" w:cs="Arial"/>
          <w:color w:val="auto"/>
          <w:sz w:val="20"/>
        </w:rPr>
        <w:t>chất</w:t>
      </w:r>
      <w:r w:rsidRPr="009F185E">
        <w:rPr>
          <w:rFonts w:ascii="Arial" w:hAnsi="Arial" w:cs="Arial"/>
          <w:color w:val="auto"/>
          <w:sz w:val="20"/>
        </w:rPr>
        <w:t xml:space="preserve"> lượng sản phẩm, hàng hóa.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Căn cứ để chứng nhận hợp quy, công bố h</w:t>
      </w:r>
      <w:r w:rsidR="00AE0ADF" w:rsidRPr="009F185E">
        <w:rPr>
          <w:rFonts w:ascii="Arial" w:hAnsi="Arial" w:cs="Arial"/>
          <w:color w:val="auto"/>
          <w:sz w:val="20"/>
          <w:lang w:val="en-US"/>
        </w:rPr>
        <w:t>ợ</w:t>
      </w:r>
      <w:r w:rsidRPr="009F185E">
        <w:rPr>
          <w:rFonts w:ascii="Arial" w:hAnsi="Arial" w:cs="Arial"/>
          <w:color w:val="auto"/>
          <w:sz w:val="20"/>
        </w:rPr>
        <w:t xml:space="preserve">p quy về phân bón là các chỉ tiêu </w:t>
      </w:r>
      <w:r w:rsidR="00E36591" w:rsidRPr="009F185E">
        <w:rPr>
          <w:rFonts w:ascii="Arial" w:hAnsi="Arial" w:cs="Arial"/>
          <w:color w:val="auto"/>
          <w:sz w:val="20"/>
        </w:rPr>
        <w:t>chất</w:t>
      </w:r>
      <w:r w:rsidRPr="009F185E">
        <w:rPr>
          <w:rFonts w:ascii="Arial" w:hAnsi="Arial" w:cs="Arial"/>
          <w:color w:val="auto"/>
          <w:sz w:val="20"/>
        </w:rPr>
        <w:t xml:space="preserve"> lượng được quy định trong Quy chuẩn kỹ thuật quốc gia. Tr</w:t>
      </w:r>
      <w:r w:rsidR="00E36591" w:rsidRPr="009F185E">
        <w:rPr>
          <w:rFonts w:ascii="Arial" w:hAnsi="Arial" w:cs="Arial"/>
          <w:color w:val="auto"/>
          <w:sz w:val="20"/>
        </w:rPr>
        <w:t>ườ</w:t>
      </w:r>
      <w:r w:rsidRPr="009F185E">
        <w:rPr>
          <w:rFonts w:ascii="Arial" w:hAnsi="Arial" w:cs="Arial"/>
          <w:color w:val="auto"/>
          <w:sz w:val="20"/>
        </w:rPr>
        <w:t xml:space="preserve">ng hợp chưa có Quy chuẩn kỹ thuật quốc gia, việc quản lý chất lượng phân bón được thực hiện theo các chỉ tiêu chất lượng, phương pháp thử quy định tại Phụ lục V ban hành kèm theo Nghị định này cho đến khi Quy chuẩn kỹ thuật </w:t>
      </w:r>
      <w:r w:rsidR="00E36591" w:rsidRPr="009F185E">
        <w:rPr>
          <w:rFonts w:ascii="Arial" w:hAnsi="Arial" w:cs="Arial"/>
          <w:color w:val="auto"/>
          <w:sz w:val="20"/>
        </w:rPr>
        <w:t>quốc</w:t>
      </w:r>
      <w:r w:rsidRPr="009F185E">
        <w:rPr>
          <w:rFonts w:ascii="Arial" w:hAnsi="Arial" w:cs="Arial"/>
          <w:color w:val="auto"/>
          <w:sz w:val="20"/>
        </w:rPr>
        <w:t xml:space="preserve"> gia được ban hành và có hiệu lực.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Tổ chức đánh giá sự phù hợp có nhu cầu tham gia hoạt động thử nghiệm, giám định, kiểm định, chứng nhận chất lượng </w:t>
      </w:r>
      <w:r w:rsidR="00E36591" w:rsidRPr="009F185E">
        <w:rPr>
          <w:rFonts w:ascii="Arial" w:hAnsi="Arial" w:cs="Arial"/>
          <w:color w:val="auto"/>
          <w:sz w:val="20"/>
        </w:rPr>
        <w:t>đối với</w:t>
      </w:r>
      <w:r w:rsidRPr="009F185E">
        <w:rPr>
          <w:rFonts w:ascii="Arial" w:hAnsi="Arial" w:cs="Arial"/>
          <w:color w:val="auto"/>
          <w:sz w:val="20"/>
        </w:rPr>
        <w:t xml:space="preserve"> phân bón phải được chứng nhận lĩnh vực hoạt động theo quy định của Nghị định</w:t>
      </w:r>
      <w:r w:rsidR="007D381B" w:rsidRPr="009F185E">
        <w:rPr>
          <w:rFonts w:ascii="Arial" w:hAnsi="Arial" w:cs="Arial"/>
          <w:color w:val="auto"/>
          <w:sz w:val="20"/>
        </w:rPr>
        <w:t xml:space="preserve"> </w:t>
      </w:r>
      <w:r w:rsidRPr="009F185E">
        <w:rPr>
          <w:rFonts w:ascii="Arial" w:hAnsi="Arial" w:cs="Arial"/>
          <w:color w:val="auto"/>
          <w:sz w:val="20"/>
        </w:rPr>
        <w:t>số</w:t>
      </w:r>
      <w:r w:rsidR="007D381B" w:rsidRPr="009F185E">
        <w:rPr>
          <w:rFonts w:ascii="Arial" w:hAnsi="Arial" w:cs="Arial"/>
          <w:color w:val="auto"/>
          <w:sz w:val="20"/>
          <w:lang w:val="en-US"/>
        </w:rPr>
        <w:t xml:space="preserve"> 1</w:t>
      </w:r>
      <w:r w:rsidRPr="009F185E">
        <w:rPr>
          <w:rFonts w:ascii="Arial" w:hAnsi="Arial" w:cs="Arial"/>
          <w:color w:val="auto"/>
          <w:sz w:val="20"/>
        </w:rPr>
        <w:t>07</w:t>
      </w:r>
      <w:r w:rsidR="009F185E" w:rsidRPr="009F185E">
        <w:rPr>
          <w:rFonts w:ascii="Arial" w:hAnsi="Arial" w:cs="Arial"/>
          <w:color w:val="auto"/>
          <w:sz w:val="20"/>
        </w:rPr>
        <w:t>/</w:t>
      </w:r>
      <w:r w:rsidRPr="009F185E">
        <w:rPr>
          <w:rFonts w:ascii="Arial" w:hAnsi="Arial" w:cs="Arial"/>
          <w:color w:val="auto"/>
          <w:sz w:val="20"/>
        </w:rPr>
        <w:t>2016</w:t>
      </w:r>
      <w:r w:rsidR="009F185E" w:rsidRPr="009F185E">
        <w:rPr>
          <w:rFonts w:ascii="Arial" w:hAnsi="Arial" w:cs="Arial"/>
          <w:color w:val="auto"/>
          <w:sz w:val="20"/>
        </w:rPr>
        <w:t>/</w:t>
      </w:r>
      <w:r w:rsidRPr="009F185E">
        <w:rPr>
          <w:rFonts w:ascii="Arial" w:hAnsi="Arial" w:cs="Arial"/>
          <w:color w:val="auto"/>
          <w:sz w:val="20"/>
        </w:rPr>
        <w:t xml:space="preserve">NĐ-CP ngày 01 tháng 7 năm 2016 của Chính phủ quy định về </w:t>
      </w:r>
      <w:r w:rsidR="009F185E" w:rsidRPr="009F185E">
        <w:rPr>
          <w:rFonts w:ascii="Arial" w:hAnsi="Arial" w:cs="Arial"/>
          <w:color w:val="auto"/>
          <w:sz w:val="20"/>
        </w:rPr>
        <w:t>điều</w:t>
      </w:r>
      <w:r w:rsidRPr="009F185E">
        <w:rPr>
          <w:rFonts w:ascii="Arial" w:hAnsi="Arial" w:cs="Arial"/>
          <w:color w:val="auto"/>
          <w:sz w:val="20"/>
        </w:rPr>
        <w:t xml:space="preserve"> kiện kinh doanh dịch vụ đánh giá sự phù hợp và được Bộ Nông nghiệp và Phát triển nông thôn chỉ định theo quy định của </w:t>
      </w:r>
      <w:r w:rsidR="009F185E" w:rsidRPr="009F185E">
        <w:rPr>
          <w:rFonts w:ascii="Arial" w:hAnsi="Arial" w:cs="Arial"/>
          <w:color w:val="auto"/>
          <w:sz w:val="20"/>
        </w:rPr>
        <w:t>Luật</w:t>
      </w:r>
      <w:r w:rsidRPr="009F185E">
        <w:rPr>
          <w:rFonts w:ascii="Arial" w:hAnsi="Arial" w:cs="Arial"/>
          <w:color w:val="auto"/>
          <w:sz w:val="20"/>
        </w:rPr>
        <w:t xml:space="preserve"> ch</w:t>
      </w:r>
      <w:r w:rsidR="007D381B" w:rsidRPr="009F185E">
        <w:rPr>
          <w:rFonts w:ascii="Arial" w:hAnsi="Arial" w:cs="Arial"/>
          <w:color w:val="auto"/>
          <w:sz w:val="20"/>
          <w:lang w:val="en-US"/>
        </w:rPr>
        <w:t>ấ</w:t>
      </w:r>
      <w:r w:rsidRPr="009F185E">
        <w:rPr>
          <w:rFonts w:ascii="Arial" w:hAnsi="Arial" w:cs="Arial"/>
          <w:color w:val="auto"/>
          <w:sz w:val="20"/>
        </w:rPr>
        <w:t>t lượng sản ph</w:t>
      </w:r>
      <w:r w:rsidR="007D381B" w:rsidRPr="009F185E">
        <w:rPr>
          <w:rFonts w:ascii="Arial" w:hAnsi="Arial" w:cs="Arial"/>
          <w:color w:val="auto"/>
          <w:sz w:val="20"/>
          <w:lang w:val="en-US"/>
        </w:rPr>
        <w:t>ẩ</w:t>
      </w:r>
      <w:r w:rsidRPr="009F185E">
        <w:rPr>
          <w:rFonts w:ascii="Arial" w:hAnsi="Arial" w:cs="Arial"/>
          <w:color w:val="auto"/>
          <w:sz w:val="20"/>
        </w:rPr>
        <w:t>m hàng hóa và văn bản liên quan.</w:t>
      </w:r>
    </w:p>
    <w:p w:rsidR="007C7D11" w:rsidRPr="009F185E" w:rsidRDefault="009F185E" w:rsidP="009056C3">
      <w:pPr>
        <w:spacing w:before="120"/>
        <w:rPr>
          <w:rFonts w:ascii="Arial" w:hAnsi="Arial" w:cs="Arial"/>
          <w:b/>
          <w:color w:val="auto"/>
          <w:sz w:val="20"/>
        </w:rPr>
      </w:pPr>
      <w:bookmarkStart w:id="47" w:name="dieu_30"/>
      <w:r w:rsidRPr="009F185E">
        <w:rPr>
          <w:rFonts w:ascii="Arial" w:hAnsi="Arial" w:cs="Arial"/>
          <w:b/>
          <w:color w:val="auto"/>
          <w:sz w:val="20"/>
        </w:rPr>
        <w:t>Điều</w:t>
      </w:r>
      <w:r w:rsidR="00981443" w:rsidRPr="009F185E">
        <w:rPr>
          <w:rFonts w:ascii="Arial" w:hAnsi="Arial" w:cs="Arial"/>
          <w:b/>
          <w:color w:val="auto"/>
          <w:sz w:val="20"/>
        </w:rPr>
        <w:t xml:space="preserve"> 30. Kiểm tra nhà nước về chất lượng phân bón nhập khẩu</w:t>
      </w:r>
      <w:bookmarkEnd w:id="47"/>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Phân bón nhập khẩu phải được kiểm tra nhà nước về chất lượng trừ trường hợp phân bón nhập khẩu quy định tại </w:t>
      </w:r>
      <w:r w:rsidR="009F185E" w:rsidRPr="009F185E">
        <w:rPr>
          <w:rFonts w:ascii="Arial" w:hAnsi="Arial" w:cs="Arial"/>
          <w:color w:val="auto"/>
          <w:sz w:val="20"/>
        </w:rPr>
        <w:t>điểm</w:t>
      </w:r>
      <w:r w:rsidRPr="009F185E">
        <w:rPr>
          <w:rFonts w:ascii="Arial" w:hAnsi="Arial" w:cs="Arial"/>
          <w:color w:val="auto"/>
          <w:sz w:val="20"/>
        </w:rPr>
        <w:t xml:space="preserve"> a, b, c, d, đ, e, g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w:t>
      </w:r>
      <w:r w:rsidR="00EB6D03">
        <w:rPr>
          <w:rFonts w:ascii="Arial" w:hAnsi="Arial" w:cs="Arial"/>
          <w:color w:val="auto"/>
          <w:sz w:val="20"/>
          <w:lang w:val="en-US"/>
        </w:rPr>
        <w:t>7</w:t>
      </w:r>
      <w:r w:rsidRPr="009F185E">
        <w:rPr>
          <w:rFonts w:ascii="Arial" w:hAnsi="Arial" w:cs="Arial"/>
          <w:color w:val="auto"/>
          <w:sz w:val="20"/>
        </w:rPr>
        <w:t xml:space="preserve"> Nghị định này; phân bón tạm nhập tái xuất, phân bón quá cảnh</w:t>
      </w:r>
      <w:r w:rsidR="0092595D" w:rsidRPr="009F185E">
        <w:rPr>
          <w:rFonts w:ascii="Arial" w:hAnsi="Arial" w:cs="Arial"/>
          <w:color w:val="auto"/>
          <w:sz w:val="20"/>
          <w:lang w:val="en-US"/>
        </w:rPr>
        <w:t>,</w:t>
      </w:r>
      <w:r w:rsidRPr="009F185E">
        <w:rPr>
          <w:rFonts w:ascii="Arial" w:hAnsi="Arial" w:cs="Arial"/>
          <w:color w:val="auto"/>
          <w:sz w:val="20"/>
        </w:rPr>
        <w:t xml:space="preserve"> chuy</w:t>
      </w:r>
      <w:r w:rsidR="0092595D" w:rsidRPr="009F185E">
        <w:rPr>
          <w:rFonts w:ascii="Arial" w:hAnsi="Arial" w:cs="Arial"/>
          <w:color w:val="auto"/>
          <w:sz w:val="20"/>
          <w:lang w:val="en-US"/>
        </w:rPr>
        <w:t>ể</w:t>
      </w:r>
      <w:r w:rsidRPr="009F185E">
        <w:rPr>
          <w:rFonts w:ascii="Arial" w:hAnsi="Arial" w:cs="Arial"/>
          <w:color w:val="auto"/>
          <w:sz w:val="20"/>
        </w:rPr>
        <w:t>n kh</w:t>
      </w:r>
      <w:r w:rsidR="0092595D" w:rsidRPr="009F185E">
        <w:rPr>
          <w:rFonts w:ascii="Arial" w:hAnsi="Arial" w:cs="Arial"/>
          <w:color w:val="auto"/>
          <w:sz w:val="20"/>
          <w:lang w:val="en-US"/>
        </w:rPr>
        <w:t>ẩ</w:t>
      </w:r>
      <w:r w:rsidRPr="009F185E">
        <w:rPr>
          <w:rFonts w:ascii="Arial" w:hAnsi="Arial" w:cs="Arial"/>
          <w:color w:val="auto"/>
          <w:sz w:val="20"/>
        </w:rPr>
        <w:t>u; phân bón gửi kho ngoại quan; doanh nghiệp chế xuất nhập khẩu phân bón nội địa vào khu chế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Cơ quan kiểm tra nhà nước về chất lượng phân bón nhập khẩu là Cục Bảo vệ thực vật thuộc Bộ Nông nghiệp và Phát triển nông thôn.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Lô phân bón nhập khẩu chỉ được hoàn thành thủ tục hải quan khi có thông báo kết quả kiểm tra nhà nước của cơ quan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Phân bón được phép đưa về kho bảo quản trước khi có kết quả kiểm tra và thực hiện theo quy định về thủ tục kiểm tra, giám sát hải quan đối với </w:t>
      </w:r>
      <w:r w:rsidR="00E36591" w:rsidRPr="009F185E">
        <w:rPr>
          <w:rFonts w:ascii="Arial" w:hAnsi="Arial" w:cs="Arial"/>
          <w:color w:val="auto"/>
          <w:sz w:val="20"/>
        </w:rPr>
        <w:t>hàng hóa</w:t>
      </w:r>
      <w:r w:rsidRPr="009F185E">
        <w:rPr>
          <w:rFonts w:ascii="Arial" w:hAnsi="Arial" w:cs="Arial"/>
          <w:color w:val="auto"/>
          <w:sz w:val="20"/>
        </w:rPr>
        <w:t xml:space="preserve"> xuất khẩu, nhập khẩu.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Hồ sơ kiểm tra nhà nước về chất lượng phân bón nhập khẩu phải được lưu trong thời hạn 05 năm kể từ ngày ban hành thông báo </w:t>
      </w:r>
      <w:r w:rsidR="00E36591" w:rsidRPr="009F185E">
        <w:rPr>
          <w:rFonts w:ascii="Arial" w:hAnsi="Arial" w:cs="Arial"/>
          <w:color w:val="auto"/>
          <w:sz w:val="20"/>
        </w:rPr>
        <w:t>kết</w:t>
      </w:r>
      <w:r w:rsidRPr="009F185E">
        <w:rPr>
          <w:rFonts w:ascii="Arial" w:hAnsi="Arial" w:cs="Arial"/>
          <w:color w:val="auto"/>
          <w:sz w:val="20"/>
        </w:rPr>
        <w:t xml:space="preserve"> quả </w:t>
      </w:r>
      <w:r w:rsidR="00E36591" w:rsidRPr="009F185E">
        <w:rPr>
          <w:rFonts w:ascii="Arial" w:hAnsi="Arial" w:cs="Arial"/>
          <w:color w:val="auto"/>
          <w:sz w:val="20"/>
        </w:rPr>
        <w:t>kiểm tra</w:t>
      </w:r>
      <w:r w:rsidRPr="009F185E">
        <w:rPr>
          <w:rFonts w:ascii="Arial" w:hAnsi="Arial" w:cs="Arial"/>
          <w:color w:val="auto"/>
          <w:sz w:val="20"/>
        </w:rPr>
        <w:t xml:space="preserve"> nhà nước.</w:t>
      </w:r>
    </w:p>
    <w:p w:rsidR="007C7D11" w:rsidRPr="009F185E" w:rsidRDefault="009F185E" w:rsidP="009056C3">
      <w:pPr>
        <w:spacing w:before="120"/>
        <w:rPr>
          <w:rFonts w:ascii="Arial" w:hAnsi="Arial" w:cs="Arial"/>
          <w:b/>
          <w:color w:val="auto"/>
          <w:sz w:val="20"/>
        </w:rPr>
      </w:pPr>
      <w:bookmarkStart w:id="48" w:name="dieu_31"/>
      <w:r w:rsidRPr="009F185E">
        <w:rPr>
          <w:rFonts w:ascii="Arial" w:hAnsi="Arial" w:cs="Arial"/>
          <w:b/>
          <w:color w:val="auto"/>
          <w:sz w:val="20"/>
        </w:rPr>
        <w:t>Điều</w:t>
      </w:r>
      <w:r w:rsidR="00981443" w:rsidRPr="009F185E">
        <w:rPr>
          <w:rFonts w:ascii="Arial" w:hAnsi="Arial" w:cs="Arial"/>
          <w:b/>
          <w:color w:val="auto"/>
          <w:sz w:val="20"/>
        </w:rPr>
        <w:t xml:space="preserve"> 31. Hồ sơ, trình tự kiểm tra nhà nước về chất lượng phân bón nhập khẩu</w:t>
      </w:r>
      <w:bookmarkEnd w:id="48"/>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Tổ chức, cá nhân nộp 01 bộ hồ sơ theo một trong các hình thức trực tiếp hoặc qua đ</w:t>
      </w:r>
      <w:r w:rsidR="00E36591" w:rsidRPr="009F185E">
        <w:rPr>
          <w:rFonts w:ascii="Arial" w:hAnsi="Arial" w:cs="Arial"/>
          <w:color w:val="auto"/>
          <w:sz w:val="20"/>
        </w:rPr>
        <w:t>ườ</w:t>
      </w:r>
      <w:r w:rsidRPr="009F185E">
        <w:rPr>
          <w:rFonts w:ascii="Arial" w:hAnsi="Arial" w:cs="Arial"/>
          <w:color w:val="auto"/>
          <w:sz w:val="20"/>
        </w:rPr>
        <w:t xml:space="preserve">ng bưu điện hoặc qua </w:t>
      </w:r>
      <w:r w:rsidR="005165C4" w:rsidRPr="009F185E">
        <w:rPr>
          <w:rFonts w:ascii="Arial" w:hAnsi="Arial" w:cs="Arial"/>
          <w:color w:val="auto"/>
          <w:sz w:val="20"/>
        </w:rPr>
        <w:t>C</w:t>
      </w:r>
      <w:r w:rsidRPr="009F185E">
        <w:rPr>
          <w:rFonts w:ascii="Arial" w:hAnsi="Arial" w:cs="Arial"/>
          <w:color w:val="auto"/>
          <w:sz w:val="20"/>
        </w:rPr>
        <w:t>ổng thông tin điện tử.</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03 ngày làm việc kể từ ngày tiếp nhận hồ sơ, nếu hồ sơ không hợp lệ phải thông báo cho tổ chức, cá nhân để bổ sung </w:t>
      </w:r>
      <w:r w:rsidR="00E36591" w:rsidRPr="009F185E">
        <w:rPr>
          <w:rFonts w:ascii="Arial" w:hAnsi="Arial" w:cs="Arial"/>
          <w:color w:val="auto"/>
          <w:sz w:val="20"/>
        </w:rPr>
        <w:t>hồ sơ</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Giấy đăng ký kiểm tra nhà nước chất lượng phân bón nhập khẩu theo M</w:t>
      </w:r>
      <w:r w:rsidR="005165C4" w:rsidRPr="009F185E">
        <w:rPr>
          <w:rFonts w:ascii="Arial" w:hAnsi="Arial" w:cs="Arial"/>
          <w:color w:val="auto"/>
          <w:sz w:val="20"/>
          <w:lang w:val="en-US"/>
        </w:rPr>
        <w:t>ẫ</w:t>
      </w:r>
      <w:r w:rsidRPr="009F185E">
        <w:rPr>
          <w:rFonts w:ascii="Arial" w:hAnsi="Arial" w:cs="Arial"/>
          <w:color w:val="auto"/>
          <w:sz w:val="20"/>
        </w:rPr>
        <w:t>u số 22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Bản sao các giấy tờ sau: Hợp đồng mua bán; danh </w:t>
      </w:r>
      <w:r w:rsidR="009F185E" w:rsidRPr="009F185E">
        <w:rPr>
          <w:rFonts w:ascii="Arial" w:hAnsi="Arial" w:cs="Arial"/>
          <w:color w:val="auto"/>
          <w:sz w:val="20"/>
        </w:rPr>
        <w:t>mục</w:t>
      </w:r>
      <w:r w:rsidRPr="009F185E">
        <w:rPr>
          <w:rFonts w:ascii="Arial" w:hAnsi="Arial" w:cs="Arial"/>
          <w:color w:val="auto"/>
          <w:sz w:val="20"/>
        </w:rPr>
        <w:t xml:space="preserve"> </w:t>
      </w:r>
      <w:r w:rsidR="00E36591" w:rsidRPr="009F185E">
        <w:rPr>
          <w:rFonts w:ascii="Arial" w:hAnsi="Arial" w:cs="Arial"/>
          <w:color w:val="auto"/>
          <w:sz w:val="20"/>
        </w:rPr>
        <w:t>hàng hóa</w:t>
      </w:r>
      <w:r w:rsidRPr="009F185E">
        <w:rPr>
          <w:rFonts w:ascii="Arial" w:hAnsi="Arial" w:cs="Arial"/>
          <w:color w:val="auto"/>
          <w:sz w:val="20"/>
        </w:rPr>
        <w:t xml:space="preserve"> kèm theo: Ghi rõ số lượng </w:t>
      </w:r>
      <w:r w:rsidR="00E36591" w:rsidRPr="009F185E">
        <w:rPr>
          <w:rFonts w:ascii="Arial" w:hAnsi="Arial" w:cs="Arial"/>
          <w:color w:val="auto"/>
          <w:sz w:val="20"/>
        </w:rPr>
        <w:t>đăng ký</w:t>
      </w:r>
      <w:r w:rsidRPr="009F185E">
        <w:rPr>
          <w:rFonts w:ascii="Arial" w:hAnsi="Arial" w:cs="Arial"/>
          <w:color w:val="auto"/>
          <w:sz w:val="20"/>
        </w:rPr>
        <w:t xml:space="preserve">, mã hiệu của từng lô hàng; </w:t>
      </w:r>
      <w:r w:rsidR="00E36591" w:rsidRPr="009F185E">
        <w:rPr>
          <w:rFonts w:ascii="Arial" w:hAnsi="Arial" w:cs="Arial"/>
          <w:color w:val="auto"/>
          <w:sz w:val="20"/>
        </w:rPr>
        <w:t>hóa đơn</w:t>
      </w:r>
      <w:r w:rsidRPr="009F185E">
        <w:rPr>
          <w:rFonts w:ascii="Arial" w:hAnsi="Arial" w:cs="Arial"/>
          <w:color w:val="auto"/>
          <w:sz w:val="20"/>
        </w:rPr>
        <w:t xml:space="preserve"> hàng </w:t>
      </w:r>
      <w:r w:rsidR="00EA097A" w:rsidRPr="009F185E">
        <w:rPr>
          <w:rFonts w:ascii="Arial" w:hAnsi="Arial" w:cs="Arial"/>
          <w:color w:val="auto"/>
          <w:sz w:val="20"/>
        </w:rPr>
        <w:t>hóa</w:t>
      </w:r>
      <w:r w:rsidRPr="009F185E">
        <w:rPr>
          <w:rFonts w:ascii="Arial" w:hAnsi="Arial" w:cs="Arial"/>
          <w:color w:val="auto"/>
          <w:sz w:val="20"/>
        </w:rPr>
        <w:t xml:space="preserve">; vận đơn (đối với trường </w:t>
      </w:r>
      <w:r w:rsidR="00E36591" w:rsidRPr="009F185E">
        <w:rPr>
          <w:rFonts w:ascii="Arial" w:hAnsi="Arial" w:cs="Arial"/>
          <w:color w:val="auto"/>
          <w:sz w:val="20"/>
        </w:rPr>
        <w:t>hợp</w:t>
      </w:r>
      <w:r w:rsidRPr="009F185E">
        <w:rPr>
          <w:rFonts w:ascii="Arial" w:hAnsi="Arial" w:cs="Arial"/>
          <w:color w:val="auto"/>
          <w:sz w:val="20"/>
        </w:rPr>
        <w:t xml:space="preserve"> </w:t>
      </w:r>
      <w:r w:rsidR="00E36591" w:rsidRPr="009F185E">
        <w:rPr>
          <w:rFonts w:ascii="Arial" w:hAnsi="Arial" w:cs="Arial"/>
          <w:color w:val="auto"/>
          <w:sz w:val="20"/>
        </w:rPr>
        <w:t>hàng hóa</w:t>
      </w:r>
      <w:r w:rsidRPr="009F185E">
        <w:rPr>
          <w:rFonts w:ascii="Arial" w:hAnsi="Arial" w:cs="Arial"/>
          <w:color w:val="auto"/>
          <w:sz w:val="20"/>
        </w:rPr>
        <w:t xml:space="preserve"> nhập theo đường không, đường bi</w:t>
      </w:r>
      <w:r w:rsidR="00EA097A" w:rsidRPr="009F185E">
        <w:rPr>
          <w:rFonts w:ascii="Arial" w:hAnsi="Arial" w:cs="Arial"/>
          <w:color w:val="auto"/>
          <w:sz w:val="20"/>
          <w:lang w:val="en-US"/>
        </w:rPr>
        <w:t>ể</w:t>
      </w:r>
      <w:r w:rsidRPr="009F185E">
        <w:rPr>
          <w:rFonts w:ascii="Arial" w:hAnsi="Arial" w:cs="Arial"/>
          <w:color w:val="auto"/>
          <w:sz w:val="20"/>
        </w:rPr>
        <w:t>n hoặc đường sắt).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Trình tự kiểm tra và lấy mẫu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Cơ quan kiểm tra nhà nước kiểm tra tính đầy đủ và hợp lệ của </w:t>
      </w:r>
      <w:r w:rsidR="00E36591" w:rsidRPr="009F185E">
        <w:rPr>
          <w:rFonts w:ascii="Arial" w:hAnsi="Arial" w:cs="Arial"/>
          <w:color w:val="auto"/>
          <w:sz w:val="20"/>
        </w:rPr>
        <w:t>hồ sơ</w:t>
      </w:r>
      <w:r w:rsidRPr="009F185E">
        <w:rPr>
          <w:rFonts w:ascii="Arial" w:hAnsi="Arial" w:cs="Arial"/>
          <w:color w:val="auto"/>
          <w:sz w:val="20"/>
        </w:rPr>
        <w:t xml:space="preserve"> theo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 trong thời gian 01 ngày làm việc.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Trường hợp hồ sơ đầy đủ và hợp lệ, cơ quan kiểm tra nhà nước </w:t>
      </w:r>
      <w:r w:rsidR="00E36591" w:rsidRPr="009F185E">
        <w:rPr>
          <w:rFonts w:ascii="Arial" w:hAnsi="Arial" w:cs="Arial"/>
          <w:color w:val="auto"/>
          <w:sz w:val="20"/>
        </w:rPr>
        <w:t>tiến hành</w:t>
      </w:r>
      <w:r w:rsidRPr="009F185E">
        <w:rPr>
          <w:rFonts w:ascii="Arial" w:hAnsi="Arial" w:cs="Arial"/>
          <w:color w:val="auto"/>
          <w:sz w:val="20"/>
        </w:rPr>
        <w:t xml:space="preserve"> lấy mẫu theo quy định.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Trường hợp hồ sơ không đầy đủ và hợp lệ, cơ quan kiểm tra nhà nước trả lời bằng văn bản và nêu rõ lý do.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Lấy mẫu kiểm tra chất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Kiểm tra thực tế sự phù hợp của lô phân bón tại địa </w:t>
      </w:r>
      <w:r w:rsidR="009F185E" w:rsidRPr="009F185E">
        <w:rPr>
          <w:rFonts w:ascii="Arial" w:hAnsi="Arial" w:cs="Arial"/>
          <w:color w:val="auto"/>
          <w:sz w:val="20"/>
        </w:rPr>
        <w:t>điểm</w:t>
      </w:r>
      <w:r w:rsidRPr="009F185E">
        <w:rPr>
          <w:rFonts w:ascii="Arial" w:hAnsi="Arial" w:cs="Arial"/>
          <w:color w:val="auto"/>
          <w:sz w:val="20"/>
        </w:rPr>
        <w:t xml:space="preserve"> lấ</w:t>
      </w:r>
      <w:r w:rsidR="0050329B" w:rsidRPr="009F185E">
        <w:rPr>
          <w:rFonts w:ascii="Arial" w:hAnsi="Arial" w:cs="Arial"/>
          <w:color w:val="auto"/>
          <w:sz w:val="20"/>
          <w:lang w:val="en-US"/>
        </w:rPr>
        <w:t>y</w:t>
      </w:r>
      <w:r w:rsidRPr="009F185E">
        <w:rPr>
          <w:rFonts w:ascii="Arial" w:hAnsi="Arial" w:cs="Arial"/>
          <w:color w:val="auto"/>
          <w:sz w:val="20"/>
        </w:rPr>
        <w:t xml:space="preserve"> mẫu so với tài liệu trong hồ sơ đăng ký. Trường hợp phù hợp, tiến hành lấy m</w:t>
      </w:r>
      <w:r w:rsidR="0050329B" w:rsidRPr="009F185E">
        <w:rPr>
          <w:rFonts w:ascii="Arial" w:hAnsi="Arial" w:cs="Arial"/>
          <w:color w:val="auto"/>
          <w:sz w:val="20"/>
          <w:lang w:val="en-US"/>
        </w:rPr>
        <w:t>ẫ</w:t>
      </w:r>
      <w:r w:rsidRPr="009F185E">
        <w:rPr>
          <w:rFonts w:ascii="Arial" w:hAnsi="Arial" w:cs="Arial"/>
          <w:color w:val="auto"/>
          <w:sz w:val="20"/>
        </w:rPr>
        <w:t>u phân bón. M</w:t>
      </w:r>
      <w:r w:rsidR="0050329B" w:rsidRPr="009F185E">
        <w:rPr>
          <w:rFonts w:ascii="Arial" w:hAnsi="Arial" w:cs="Arial"/>
          <w:color w:val="auto"/>
          <w:sz w:val="20"/>
          <w:lang w:val="en-US"/>
        </w:rPr>
        <w:t>ẫ</w:t>
      </w:r>
      <w:r w:rsidRPr="009F185E">
        <w:rPr>
          <w:rFonts w:ascii="Arial" w:hAnsi="Arial" w:cs="Arial"/>
          <w:color w:val="auto"/>
          <w:sz w:val="20"/>
        </w:rPr>
        <w:t>u phân bón sau khi lấy phải được niêm phong và lập Biên bản l</w:t>
      </w:r>
      <w:r w:rsidR="0050329B" w:rsidRPr="009F185E">
        <w:rPr>
          <w:rFonts w:ascii="Arial" w:hAnsi="Arial" w:cs="Arial"/>
          <w:color w:val="auto"/>
          <w:sz w:val="20"/>
          <w:lang w:val="en-US"/>
        </w:rPr>
        <w:t>ấ</w:t>
      </w:r>
      <w:r w:rsidRPr="009F185E">
        <w:rPr>
          <w:rFonts w:ascii="Arial" w:hAnsi="Arial" w:cs="Arial"/>
          <w:color w:val="auto"/>
          <w:sz w:val="20"/>
        </w:rPr>
        <w:t>y mẫu kiểm tra nhà nước chất lượng phân bón nhập kh</w:t>
      </w:r>
      <w:r w:rsidR="0050329B" w:rsidRPr="009F185E">
        <w:rPr>
          <w:rFonts w:ascii="Arial" w:hAnsi="Arial" w:cs="Arial"/>
          <w:color w:val="auto"/>
          <w:sz w:val="20"/>
          <w:lang w:val="en-US"/>
        </w:rPr>
        <w:t>ẩ</w:t>
      </w:r>
      <w:r w:rsidRPr="009F185E">
        <w:rPr>
          <w:rFonts w:ascii="Arial" w:hAnsi="Arial" w:cs="Arial"/>
          <w:color w:val="auto"/>
          <w:sz w:val="20"/>
        </w:rPr>
        <w:t>u theo M</w:t>
      </w:r>
      <w:r w:rsidR="0050329B" w:rsidRPr="009F185E">
        <w:rPr>
          <w:rFonts w:ascii="Arial" w:hAnsi="Arial" w:cs="Arial"/>
          <w:color w:val="auto"/>
          <w:sz w:val="20"/>
          <w:lang w:val="en-US"/>
        </w:rPr>
        <w:t>ẫ</w:t>
      </w:r>
      <w:r w:rsidRPr="009F185E">
        <w:rPr>
          <w:rFonts w:ascii="Arial" w:hAnsi="Arial" w:cs="Arial"/>
          <w:color w:val="auto"/>
          <w:sz w:val="20"/>
        </w:rPr>
        <w:t>u s</w:t>
      </w:r>
      <w:r w:rsidR="0050329B" w:rsidRPr="009F185E">
        <w:rPr>
          <w:rFonts w:ascii="Arial" w:hAnsi="Arial" w:cs="Arial"/>
          <w:color w:val="auto"/>
          <w:sz w:val="20"/>
          <w:lang w:val="en-US"/>
        </w:rPr>
        <w:t>ố</w:t>
      </w:r>
      <w:r w:rsidRPr="009F185E">
        <w:rPr>
          <w:rFonts w:ascii="Arial" w:hAnsi="Arial" w:cs="Arial"/>
          <w:color w:val="auto"/>
          <w:sz w:val="20"/>
        </w:rPr>
        <w:t xml:space="preserve"> 23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Thông báo kết quả kiểm tra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Trong thời hạn 10 ngày làm việc kể từ khi lấy mẫu kiểm tra, cơ quan kiểm tra nhà nước thông báo kết quả </w:t>
      </w:r>
      <w:r w:rsidR="00E36591" w:rsidRPr="009F185E">
        <w:rPr>
          <w:rFonts w:ascii="Arial" w:hAnsi="Arial" w:cs="Arial"/>
          <w:color w:val="auto"/>
          <w:sz w:val="20"/>
        </w:rPr>
        <w:t>kiểm tra</w:t>
      </w:r>
      <w:r w:rsidRPr="009F185E">
        <w:rPr>
          <w:rFonts w:ascii="Arial" w:hAnsi="Arial" w:cs="Arial"/>
          <w:color w:val="auto"/>
          <w:sz w:val="20"/>
        </w:rPr>
        <w:t xml:space="preserve"> nhà nước về chất lượng phân bón nhập khẩu cho tổ chức, cá nhân theo M</w:t>
      </w:r>
      <w:r w:rsidR="0050329B" w:rsidRPr="009F185E">
        <w:rPr>
          <w:rFonts w:ascii="Arial" w:hAnsi="Arial" w:cs="Arial"/>
          <w:color w:val="auto"/>
          <w:sz w:val="20"/>
          <w:lang w:val="en-US"/>
        </w:rPr>
        <w:t>ẫ</w:t>
      </w:r>
      <w:r w:rsidRPr="009F185E">
        <w:rPr>
          <w:rFonts w:ascii="Arial" w:hAnsi="Arial" w:cs="Arial"/>
          <w:color w:val="auto"/>
          <w:sz w:val="20"/>
        </w:rPr>
        <w:t>u số 24 tại Phụ lục I ban hành kèm theo Nghị định này.</w:t>
      </w:r>
    </w:p>
    <w:p w:rsidR="007C7D11" w:rsidRPr="009F185E" w:rsidRDefault="009F185E" w:rsidP="009056C3">
      <w:pPr>
        <w:spacing w:before="120"/>
        <w:rPr>
          <w:rFonts w:ascii="Arial" w:hAnsi="Arial" w:cs="Arial"/>
          <w:b/>
          <w:color w:val="auto"/>
          <w:sz w:val="20"/>
        </w:rPr>
      </w:pPr>
      <w:bookmarkStart w:id="49" w:name="dieu_32"/>
      <w:r w:rsidRPr="009F185E">
        <w:rPr>
          <w:rFonts w:ascii="Arial" w:hAnsi="Arial" w:cs="Arial"/>
          <w:b/>
          <w:color w:val="auto"/>
          <w:sz w:val="20"/>
        </w:rPr>
        <w:t>Điều</w:t>
      </w:r>
      <w:r w:rsidR="007C7D11" w:rsidRPr="009F185E">
        <w:rPr>
          <w:rFonts w:ascii="Arial" w:hAnsi="Arial" w:cs="Arial"/>
          <w:b/>
          <w:color w:val="auto"/>
          <w:sz w:val="20"/>
        </w:rPr>
        <w:t xml:space="preserve"> 32. Lấy mẫu thử nghiệm phân bón</w:t>
      </w:r>
      <w:bookmarkEnd w:id="49"/>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Lấy mẫu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Việc lấy mẫu phân bón để thử nghiệm chất lượng phục vụ quản lý nhà nước phải do người l</w:t>
      </w:r>
      <w:r w:rsidR="0050329B" w:rsidRPr="009F185E">
        <w:rPr>
          <w:rFonts w:ascii="Arial" w:hAnsi="Arial" w:cs="Arial"/>
          <w:color w:val="auto"/>
          <w:sz w:val="20"/>
          <w:lang w:val="en-US"/>
        </w:rPr>
        <w:t>ấ</w:t>
      </w:r>
      <w:r w:rsidRPr="009F185E">
        <w:rPr>
          <w:rFonts w:ascii="Arial" w:hAnsi="Arial" w:cs="Arial"/>
          <w:color w:val="auto"/>
          <w:sz w:val="20"/>
        </w:rPr>
        <w:t>y mẫu có Giấy chứng nhận tập huấn lấy mẫu phân bón thực hiện;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Phương pháp lấy mẫu áp dụng theo Tiêu chuẩn quốc gia về lấy mẫu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Đối với loại phân bón chưa có Tiêu chuẩn quốc gia về phương pháp l</w:t>
      </w:r>
      <w:r w:rsidR="0050329B" w:rsidRPr="009F185E">
        <w:rPr>
          <w:rFonts w:ascii="Arial" w:hAnsi="Arial" w:cs="Arial"/>
          <w:color w:val="auto"/>
          <w:sz w:val="20"/>
          <w:lang w:val="en-US"/>
        </w:rPr>
        <w:t>ấ</w:t>
      </w:r>
      <w:r w:rsidRPr="009F185E">
        <w:rPr>
          <w:rFonts w:ascii="Arial" w:hAnsi="Arial" w:cs="Arial"/>
          <w:color w:val="auto"/>
          <w:sz w:val="20"/>
        </w:rPr>
        <w:t>y mẫu thì tổ chức, cá nhân sản xuất hoặc nhập kh</w:t>
      </w:r>
      <w:r w:rsidR="0050329B" w:rsidRPr="009F185E">
        <w:rPr>
          <w:rFonts w:ascii="Arial" w:hAnsi="Arial" w:cs="Arial"/>
          <w:color w:val="auto"/>
          <w:sz w:val="20"/>
          <w:lang w:val="en-US"/>
        </w:rPr>
        <w:t>ẩ</w:t>
      </w:r>
      <w:r w:rsidRPr="009F185E">
        <w:rPr>
          <w:rFonts w:ascii="Arial" w:hAnsi="Arial" w:cs="Arial"/>
          <w:color w:val="auto"/>
          <w:sz w:val="20"/>
        </w:rPr>
        <w:t>u ph</w:t>
      </w:r>
      <w:r w:rsidR="0050329B" w:rsidRPr="009F185E">
        <w:rPr>
          <w:rFonts w:ascii="Arial" w:hAnsi="Arial" w:cs="Arial"/>
          <w:color w:val="auto"/>
          <w:sz w:val="20"/>
          <w:lang w:val="en-US"/>
        </w:rPr>
        <w:t>â</w:t>
      </w:r>
      <w:r w:rsidRPr="009F185E">
        <w:rPr>
          <w:rFonts w:ascii="Arial" w:hAnsi="Arial" w:cs="Arial"/>
          <w:color w:val="auto"/>
          <w:sz w:val="20"/>
        </w:rPr>
        <w:t>n bón phải tự công bố phương pháp lấy mẫu đối với phân bón loại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Thử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Việc thử nghiệm </w:t>
      </w:r>
      <w:r w:rsidR="00E36591" w:rsidRPr="009F185E">
        <w:rPr>
          <w:rFonts w:ascii="Arial" w:hAnsi="Arial" w:cs="Arial"/>
          <w:color w:val="auto"/>
          <w:sz w:val="20"/>
        </w:rPr>
        <w:t>chất</w:t>
      </w:r>
      <w:r w:rsidRPr="009F185E">
        <w:rPr>
          <w:rFonts w:ascii="Arial" w:hAnsi="Arial" w:cs="Arial"/>
          <w:color w:val="auto"/>
          <w:sz w:val="20"/>
        </w:rPr>
        <w:t xml:space="preserve"> lượng phân bón phục vụ quản lý nhà nước trong sản </w:t>
      </w:r>
      <w:r w:rsidR="00E36591" w:rsidRPr="009F185E">
        <w:rPr>
          <w:rFonts w:ascii="Arial" w:hAnsi="Arial" w:cs="Arial"/>
          <w:color w:val="auto"/>
          <w:sz w:val="20"/>
        </w:rPr>
        <w:t>xuất</w:t>
      </w:r>
      <w:r w:rsidRPr="009F185E">
        <w:rPr>
          <w:rFonts w:ascii="Arial" w:hAnsi="Arial" w:cs="Arial"/>
          <w:color w:val="auto"/>
          <w:sz w:val="20"/>
        </w:rPr>
        <w:t>, lưu thông trên thị trường phải do phòng thử nghiệm được cơ quan quản lý nhà nước có thẩm quyền chỉ định.</w:t>
      </w:r>
    </w:p>
    <w:p w:rsidR="007C7D11" w:rsidRPr="009F185E" w:rsidRDefault="009F185E" w:rsidP="009056C3">
      <w:pPr>
        <w:spacing w:before="120"/>
        <w:rPr>
          <w:rFonts w:ascii="Arial" w:hAnsi="Arial" w:cs="Arial"/>
          <w:b/>
          <w:color w:val="auto"/>
          <w:sz w:val="20"/>
        </w:rPr>
      </w:pPr>
      <w:bookmarkStart w:id="50" w:name="muc_2_2"/>
      <w:r w:rsidRPr="009F185E">
        <w:rPr>
          <w:rFonts w:ascii="Arial" w:hAnsi="Arial" w:cs="Arial"/>
          <w:b/>
          <w:color w:val="auto"/>
          <w:sz w:val="20"/>
        </w:rPr>
        <w:t>Mục</w:t>
      </w:r>
      <w:r w:rsidR="00981443" w:rsidRPr="009F185E">
        <w:rPr>
          <w:rFonts w:ascii="Arial" w:hAnsi="Arial" w:cs="Arial"/>
          <w:b/>
          <w:color w:val="auto"/>
          <w:sz w:val="20"/>
        </w:rPr>
        <w:t xml:space="preserve"> 2. ĐẶT TÊN, NHÃN PHÂN BÓN</w:t>
      </w:r>
      <w:bookmarkEnd w:id="50"/>
    </w:p>
    <w:p w:rsidR="007C7D11" w:rsidRPr="009F185E" w:rsidRDefault="009F185E" w:rsidP="009056C3">
      <w:pPr>
        <w:spacing w:before="120"/>
        <w:rPr>
          <w:rFonts w:ascii="Arial" w:hAnsi="Arial" w:cs="Arial"/>
          <w:b/>
          <w:color w:val="auto"/>
          <w:sz w:val="20"/>
        </w:rPr>
      </w:pPr>
      <w:bookmarkStart w:id="51" w:name="dieu_33"/>
      <w:r w:rsidRPr="009F185E">
        <w:rPr>
          <w:rFonts w:ascii="Arial" w:hAnsi="Arial" w:cs="Arial"/>
          <w:b/>
          <w:color w:val="auto"/>
          <w:sz w:val="20"/>
        </w:rPr>
        <w:t>Điều</w:t>
      </w:r>
      <w:r w:rsidR="007C7D11" w:rsidRPr="009F185E">
        <w:rPr>
          <w:rFonts w:ascii="Arial" w:hAnsi="Arial" w:cs="Arial"/>
          <w:b/>
          <w:color w:val="auto"/>
          <w:sz w:val="20"/>
        </w:rPr>
        <w:t xml:space="preserve"> 33. Nguyên tắc đặt tên</w:t>
      </w:r>
      <w:bookmarkEnd w:id="51"/>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Tên phân bón khi đăng ký không được trùng với tên phân bón đã được công nhận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Tên phân bón không làm hiểu sai lệch về bản chất, công dụng, thành </w:t>
      </w:r>
      <w:r w:rsidR="009F185E" w:rsidRPr="009F185E">
        <w:rPr>
          <w:rFonts w:ascii="Arial" w:hAnsi="Arial" w:cs="Arial"/>
          <w:color w:val="auto"/>
          <w:sz w:val="20"/>
        </w:rPr>
        <w:t>phần</w:t>
      </w:r>
      <w:r w:rsidRPr="009F185E">
        <w:rPr>
          <w:rFonts w:ascii="Arial" w:hAnsi="Arial" w:cs="Arial"/>
          <w:color w:val="auto"/>
          <w:sz w:val="20"/>
        </w:rPr>
        <w:t xml:space="preserve"> và loại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Tên phân bón không được vi phạm thuần phong mỹ tục truyền thống của Việt Nam; không trùng cách đọc hoặc cách viết với tên của lãnh tụ, anh hùng dân tộc, danh nhân, các loại thực phẩm, đồ uống, dược phẩm.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Trường hợp</w:t>
      </w:r>
      <w:r w:rsidRPr="009F185E">
        <w:rPr>
          <w:rFonts w:ascii="Arial" w:hAnsi="Arial" w:cs="Arial"/>
          <w:color w:val="auto"/>
          <w:sz w:val="20"/>
        </w:rPr>
        <w:t xml:space="preserve"> tên thành </w:t>
      </w:r>
      <w:r w:rsidR="009F185E" w:rsidRPr="009F185E">
        <w:rPr>
          <w:rFonts w:ascii="Arial" w:hAnsi="Arial" w:cs="Arial"/>
          <w:color w:val="auto"/>
          <w:sz w:val="20"/>
        </w:rPr>
        <w:t>phần</w:t>
      </w:r>
      <w:r w:rsidRPr="009F185E">
        <w:rPr>
          <w:rFonts w:ascii="Arial" w:hAnsi="Arial" w:cs="Arial"/>
          <w:color w:val="auto"/>
          <w:sz w:val="20"/>
        </w:rPr>
        <w:t xml:space="preserve"> phân bón sử dụng làm tên phân bón đăng ký trùng với tên phân bón đã được công nhận lưu hành phải bổ sung thêm các ký hiệu riêng đ</w:t>
      </w:r>
      <w:r w:rsidR="008F5808" w:rsidRPr="009F185E">
        <w:rPr>
          <w:rFonts w:ascii="Arial" w:hAnsi="Arial" w:cs="Arial"/>
          <w:color w:val="auto"/>
          <w:sz w:val="20"/>
          <w:lang w:val="en-US"/>
        </w:rPr>
        <w:t>ể</w:t>
      </w:r>
      <w:r w:rsidRPr="009F185E">
        <w:rPr>
          <w:rFonts w:ascii="Arial" w:hAnsi="Arial" w:cs="Arial"/>
          <w:color w:val="auto"/>
          <w:sz w:val="20"/>
        </w:rPr>
        <w:t xml:space="preserve"> không trùng với tên phân bón đã được công nhận.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Đối với tên phân bón hỗn h</w:t>
      </w:r>
      <w:r w:rsidR="008F5808" w:rsidRPr="009F185E">
        <w:rPr>
          <w:rFonts w:ascii="Arial" w:hAnsi="Arial" w:cs="Arial"/>
          <w:color w:val="auto"/>
          <w:sz w:val="20"/>
          <w:lang w:val="en-US"/>
        </w:rPr>
        <w:t>ợ</w:t>
      </w:r>
      <w:r w:rsidRPr="009F185E">
        <w:rPr>
          <w:rFonts w:ascii="Arial" w:hAnsi="Arial" w:cs="Arial"/>
          <w:color w:val="auto"/>
          <w:sz w:val="20"/>
        </w:rPr>
        <w:t xml:space="preserve">p, các nội dung trong tên phân bón đặt theo thứ tự: Tên loại phân bón, thành </w:t>
      </w:r>
      <w:r w:rsidR="009F185E" w:rsidRPr="009F185E">
        <w:rPr>
          <w:rFonts w:ascii="Arial" w:hAnsi="Arial" w:cs="Arial"/>
          <w:color w:val="auto"/>
          <w:sz w:val="20"/>
        </w:rPr>
        <w:t>phần</w:t>
      </w:r>
      <w:r w:rsidRPr="009F185E">
        <w:rPr>
          <w:rFonts w:ascii="Arial" w:hAnsi="Arial" w:cs="Arial"/>
          <w:color w:val="auto"/>
          <w:sz w:val="20"/>
        </w:rPr>
        <w:t xml:space="preserve">, ký hiệu riêng, chữ số định lượng thành </w:t>
      </w:r>
      <w:r w:rsidR="009F185E" w:rsidRPr="009F185E">
        <w:rPr>
          <w:rFonts w:ascii="Arial" w:hAnsi="Arial" w:cs="Arial"/>
          <w:color w:val="auto"/>
          <w:sz w:val="20"/>
        </w:rPr>
        <w:t>phần</w:t>
      </w:r>
      <w:r w:rsidRPr="009F185E">
        <w:rPr>
          <w:rFonts w:ascii="Arial" w:hAnsi="Arial" w:cs="Arial"/>
          <w:color w:val="auto"/>
          <w:sz w:val="20"/>
        </w:rPr>
        <w:t xml:space="preserve"> có trong tên, ký hiệu riêng khác (nếu có).</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Các thành </w:t>
      </w:r>
      <w:r w:rsidR="009F185E" w:rsidRPr="009F185E">
        <w:rPr>
          <w:rFonts w:ascii="Arial" w:hAnsi="Arial" w:cs="Arial"/>
          <w:color w:val="auto"/>
          <w:sz w:val="20"/>
        </w:rPr>
        <w:t>phần</w:t>
      </w:r>
      <w:r w:rsidRPr="009F185E">
        <w:rPr>
          <w:rFonts w:ascii="Arial" w:hAnsi="Arial" w:cs="Arial"/>
          <w:color w:val="auto"/>
          <w:sz w:val="20"/>
        </w:rPr>
        <w:t xml:space="preserve"> và chữ số định lượng thành </w:t>
      </w:r>
      <w:r w:rsidR="009F185E" w:rsidRPr="009F185E">
        <w:rPr>
          <w:rFonts w:ascii="Arial" w:hAnsi="Arial" w:cs="Arial"/>
          <w:color w:val="auto"/>
          <w:sz w:val="20"/>
        </w:rPr>
        <w:t>phần</w:t>
      </w:r>
      <w:r w:rsidRPr="009F185E">
        <w:rPr>
          <w:rFonts w:ascii="Arial" w:hAnsi="Arial" w:cs="Arial"/>
          <w:color w:val="auto"/>
          <w:sz w:val="20"/>
        </w:rPr>
        <w:t xml:space="preserve"> theo thứ tự: Nguyên tố dinh dưỡng đa lượng đạm (N), lân (P), kali (K), nguyên tố dinh dưỡng trung lượng, nguyên tố dinh dưỡng vi lượng, chất hữu cơ, chất bổ sung khác (nếu có).</w:t>
      </w:r>
    </w:p>
    <w:p w:rsidR="007C7D11" w:rsidRPr="009F185E" w:rsidRDefault="009F185E" w:rsidP="009056C3">
      <w:pPr>
        <w:spacing w:before="120"/>
        <w:rPr>
          <w:rFonts w:ascii="Arial" w:hAnsi="Arial" w:cs="Arial"/>
          <w:b/>
          <w:color w:val="auto"/>
          <w:sz w:val="20"/>
        </w:rPr>
      </w:pPr>
      <w:bookmarkStart w:id="52" w:name="dieu_34"/>
      <w:r w:rsidRPr="009F185E">
        <w:rPr>
          <w:rFonts w:ascii="Arial" w:hAnsi="Arial" w:cs="Arial"/>
          <w:b/>
          <w:color w:val="auto"/>
          <w:sz w:val="20"/>
        </w:rPr>
        <w:t>Điều</w:t>
      </w:r>
      <w:r w:rsidR="007C7D11" w:rsidRPr="009F185E">
        <w:rPr>
          <w:rFonts w:ascii="Arial" w:hAnsi="Arial" w:cs="Arial"/>
          <w:b/>
          <w:color w:val="auto"/>
          <w:sz w:val="20"/>
        </w:rPr>
        <w:t xml:space="preserve"> 34. Nhãn phân bón</w:t>
      </w:r>
      <w:bookmarkEnd w:id="52"/>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Phân bón lưu thông trong nước, phân bón nhập khẩu phải ghi nhãn theo đúng quy định của Nghị định số 43</w:t>
      </w:r>
      <w:r w:rsidR="009F185E" w:rsidRPr="009F185E">
        <w:rPr>
          <w:rFonts w:ascii="Arial" w:hAnsi="Arial" w:cs="Arial"/>
          <w:color w:val="auto"/>
          <w:sz w:val="20"/>
        </w:rPr>
        <w:t>/</w:t>
      </w:r>
      <w:r w:rsidRPr="009F185E">
        <w:rPr>
          <w:rFonts w:ascii="Arial" w:hAnsi="Arial" w:cs="Arial"/>
          <w:color w:val="auto"/>
          <w:sz w:val="20"/>
        </w:rPr>
        <w:t>2017</w:t>
      </w:r>
      <w:r w:rsidR="009F185E" w:rsidRPr="009F185E">
        <w:rPr>
          <w:rFonts w:ascii="Arial" w:hAnsi="Arial" w:cs="Arial"/>
          <w:color w:val="auto"/>
          <w:sz w:val="20"/>
        </w:rPr>
        <w:t>/</w:t>
      </w:r>
      <w:r w:rsidRPr="009F185E">
        <w:rPr>
          <w:rFonts w:ascii="Arial" w:hAnsi="Arial" w:cs="Arial"/>
          <w:color w:val="auto"/>
          <w:sz w:val="20"/>
        </w:rPr>
        <w:t>NĐ-CP ngày 14 tháng 4 năm 2017 của Chính phủ về nhãn hàng hóa.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Nhãn phân bón ngoài nội dung bắt buộc theo quy định </w:t>
      </w:r>
      <w:r w:rsidR="00E36591" w:rsidRPr="009F185E">
        <w:rPr>
          <w:rFonts w:ascii="Arial" w:hAnsi="Arial" w:cs="Arial"/>
          <w:color w:val="auto"/>
          <w:sz w:val="20"/>
        </w:rPr>
        <w:t>tại</w:t>
      </w:r>
      <w:r w:rsidRPr="009F185E">
        <w:rPr>
          <w:rFonts w:ascii="Arial" w:hAnsi="Arial" w:cs="Arial"/>
          <w:color w:val="auto"/>
          <w:sz w:val="20"/>
        </w:rPr>
        <w:t xml:space="preserve"> </w:t>
      </w:r>
      <w:bookmarkStart w:id="53" w:name="dc_1"/>
      <w:r w:rsidR="009F185E" w:rsidRPr="009F185E">
        <w:rPr>
          <w:rFonts w:ascii="Arial" w:hAnsi="Arial" w:cs="Arial"/>
          <w:color w:val="auto"/>
          <w:sz w:val="20"/>
        </w:rPr>
        <w:t>khoản</w:t>
      </w:r>
      <w:r w:rsidR="009A2D49" w:rsidRPr="009F185E">
        <w:rPr>
          <w:rFonts w:ascii="Arial" w:hAnsi="Arial" w:cs="Arial"/>
          <w:color w:val="auto"/>
          <w:sz w:val="20"/>
        </w:rPr>
        <w:t xml:space="preserve"> 1 </w:t>
      </w:r>
      <w:r w:rsidR="009F185E" w:rsidRPr="009F185E">
        <w:rPr>
          <w:rFonts w:ascii="Arial" w:hAnsi="Arial" w:cs="Arial"/>
          <w:color w:val="auto"/>
          <w:sz w:val="20"/>
        </w:rPr>
        <w:t>Điều</w:t>
      </w:r>
      <w:r w:rsidR="009A2D49" w:rsidRPr="009F185E">
        <w:rPr>
          <w:rFonts w:ascii="Arial" w:hAnsi="Arial" w:cs="Arial"/>
          <w:color w:val="auto"/>
          <w:sz w:val="20"/>
        </w:rPr>
        <w:t xml:space="preserve"> 10 Nghị định số 43</w:t>
      </w:r>
      <w:r w:rsidR="009F185E" w:rsidRPr="009F185E">
        <w:rPr>
          <w:rFonts w:ascii="Arial" w:hAnsi="Arial" w:cs="Arial"/>
          <w:color w:val="auto"/>
          <w:sz w:val="20"/>
        </w:rPr>
        <w:t>/</w:t>
      </w:r>
      <w:r w:rsidR="009A2D49" w:rsidRPr="009F185E">
        <w:rPr>
          <w:rFonts w:ascii="Arial" w:hAnsi="Arial" w:cs="Arial"/>
          <w:color w:val="auto"/>
          <w:sz w:val="20"/>
        </w:rPr>
        <w:t>2017</w:t>
      </w:r>
      <w:r w:rsidR="009F185E" w:rsidRPr="009F185E">
        <w:rPr>
          <w:rFonts w:ascii="Arial" w:hAnsi="Arial" w:cs="Arial"/>
          <w:color w:val="auto"/>
          <w:sz w:val="20"/>
        </w:rPr>
        <w:t>/</w:t>
      </w:r>
      <w:r w:rsidR="009A2D49" w:rsidRPr="009F185E">
        <w:rPr>
          <w:rFonts w:ascii="Arial" w:hAnsi="Arial" w:cs="Arial"/>
          <w:color w:val="auto"/>
          <w:sz w:val="20"/>
        </w:rPr>
        <w:t>NĐ-CP</w:t>
      </w:r>
      <w:bookmarkEnd w:id="53"/>
      <w:r w:rsidRPr="009F185E">
        <w:rPr>
          <w:rFonts w:ascii="Arial" w:hAnsi="Arial" w:cs="Arial"/>
          <w:color w:val="auto"/>
          <w:sz w:val="20"/>
        </w:rPr>
        <w:t xml:space="preserve"> ngày 14 tháng 4 năm 2017 của Chính phủ về nhãn hàng hóa thì phải ghi thêm loạ</w:t>
      </w:r>
      <w:r w:rsidR="00221413" w:rsidRPr="009F185E">
        <w:rPr>
          <w:rFonts w:ascii="Arial" w:hAnsi="Arial" w:cs="Arial"/>
          <w:color w:val="auto"/>
          <w:sz w:val="20"/>
        </w:rPr>
        <w:t>i phân bón và s</w:t>
      </w:r>
      <w:r w:rsidR="00221413" w:rsidRPr="009F185E">
        <w:rPr>
          <w:rFonts w:ascii="Arial" w:hAnsi="Arial" w:cs="Arial"/>
          <w:color w:val="auto"/>
          <w:sz w:val="20"/>
          <w:lang w:val="en-US"/>
        </w:rPr>
        <w:t>ố</w:t>
      </w:r>
      <w:r w:rsidRPr="009F185E">
        <w:rPr>
          <w:rFonts w:ascii="Arial" w:hAnsi="Arial" w:cs="Arial"/>
          <w:color w:val="auto"/>
          <w:sz w:val="20"/>
        </w:rPr>
        <w:t xml:space="preserve"> </w:t>
      </w:r>
      <w:r w:rsidR="00E36591" w:rsidRPr="009F185E">
        <w:rPr>
          <w:rFonts w:ascii="Arial" w:hAnsi="Arial" w:cs="Arial"/>
          <w:color w:val="auto"/>
          <w:sz w:val="20"/>
        </w:rPr>
        <w:t>quyết</w:t>
      </w:r>
      <w:r w:rsidRPr="009F185E">
        <w:rPr>
          <w:rFonts w:ascii="Arial" w:hAnsi="Arial" w:cs="Arial"/>
          <w:color w:val="auto"/>
          <w:sz w:val="20"/>
        </w:rPr>
        <w:t xml:space="preserve"> định công nhận phân bón, đối với phân bón lá phải ghi rõ cụm từ “phân bón lá”.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Nội dung ghi trên nhãn đúng với nội dung Quyết định công nhận phân bón lưu hành tại Việt Nam.</w:t>
      </w:r>
    </w:p>
    <w:p w:rsidR="00C8175C" w:rsidRPr="009F185E" w:rsidRDefault="009F185E" w:rsidP="009056C3">
      <w:pPr>
        <w:spacing w:before="120"/>
        <w:rPr>
          <w:rFonts w:ascii="Arial" w:hAnsi="Arial" w:cs="Arial"/>
          <w:b/>
          <w:color w:val="auto"/>
          <w:sz w:val="20"/>
          <w:lang w:val="en-US"/>
        </w:rPr>
      </w:pPr>
      <w:bookmarkStart w:id="54" w:name="muc_3"/>
      <w:r w:rsidRPr="009F185E">
        <w:rPr>
          <w:rFonts w:ascii="Arial" w:hAnsi="Arial" w:cs="Arial"/>
          <w:b/>
          <w:color w:val="auto"/>
          <w:sz w:val="20"/>
        </w:rPr>
        <w:t>Mục</w:t>
      </w:r>
      <w:r w:rsidR="00981443" w:rsidRPr="009F185E">
        <w:rPr>
          <w:rFonts w:ascii="Arial" w:hAnsi="Arial" w:cs="Arial"/>
          <w:b/>
          <w:color w:val="auto"/>
          <w:sz w:val="20"/>
        </w:rPr>
        <w:t xml:space="preserve"> 3. QUẢNG CÁO, HỘI THẢO PHÂN BÓN</w:t>
      </w:r>
      <w:bookmarkEnd w:id="54"/>
      <w:r w:rsidR="00C8175C" w:rsidRPr="009F185E">
        <w:rPr>
          <w:rFonts w:ascii="Arial" w:hAnsi="Arial" w:cs="Arial"/>
          <w:b/>
          <w:color w:val="auto"/>
          <w:sz w:val="20"/>
          <w:lang w:val="en-US"/>
        </w:rPr>
        <w:t xml:space="preserve"> </w:t>
      </w:r>
    </w:p>
    <w:p w:rsidR="007C7D11" w:rsidRPr="009F185E" w:rsidRDefault="009F185E" w:rsidP="009056C3">
      <w:pPr>
        <w:spacing w:before="120"/>
        <w:rPr>
          <w:rFonts w:ascii="Arial" w:hAnsi="Arial" w:cs="Arial"/>
          <w:b/>
          <w:color w:val="auto"/>
          <w:sz w:val="20"/>
        </w:rPr>
      </w:pPr>
      <w:bookmarkStart w:id="55" w:name="dieu_35"/>
      <w:r w:rsidRPr="009F185E">
        <w:rPr>
          <w:rFonts w:ascii="Arial" w:hAnsi="Arial" w:cs="Arial"/>
          <w:b/>
          <w:color w:val="auto"/>
          <w:sz w:val="20"/>
        </w:rPr>
        <w:t>Điều</w:t>
      </w:r>
      <w:r w:rsidR="007C7D11" w:rsidRPr="009F185E">
        <w:rPr>
          <w:rFonts w:ascii="Arial" w:hAnsi="Arial" w:cs="Arial"/>
          <w:b/>
          <w:color w:val="auto"/>
          <w:sz w:val="20"/>
        </w:rPr>
        <w:t xml:space="preserve"> 35. Quảng cáo phân bón</w:t>
      </w:r>
      <w:bookmarkEnd w:id="55"/>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quảng cáo phân bón phải thực hiện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quảng cáo phân bón và được cơ quan quản lý nhà nước có thẩm quyền quy định tại </w:t>
      </w:r>
      <w:r w:rsidR="009F185E" w:rsidRPr="009F185E">
        <w:rPr>
          <w:rFonts w:ascii="Arial" w:hAnsi="Arial" w:cs="Arial"/>
          <w:color w:val="auto"/>
          <w:sz w:val="20"/>
        </w:rPr>
        <w:t>khoản</w:t>
      </w:r>
      <w:r w:rsidRPr="009F185E">
        <w:rPr>
          <w:rFonts w:ascii="Arial" w:hAnsi="Arial" w:cs="Arial"/>
          <w:color w:val="auto"/>
          <w:sz w:val="20"/>
        </w:rPr>
        <w:t xml:space="preserve"> 4 </w:t>
      </w:r>
      <w:r w:rsidR="009F185E" w:rsidRPr="009F185E">
        <w:rPr>
          <w:rFonts w:ascii="Arial" w:hAnsi="Arial" w:cs="Arial"/>
          <w:color w:val="auto"/>
          <w:sz w:val="20"/>
        </w:rPr>
        <w:t>Điều</w:t>
      </w:r>
      <w:r w:rsidRPr="009F185E">
        <w:rPr>
          <w:rFonts w:ascii="Arial" w:hAnsi="Arial" w:cs="Arial"/>
          <w:color w:val="auto"/>
          <w:sz w:val="20"/>
        </w:rPr>
        <w:t xml:space="preserve"> này xác nhận nội dung quảng cáo.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Nộp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Tổ chức, cá nhân nộp 01 bộ hồ sơ theo một trong các hình thức trực tiếp</w:t>
      </w:r>
      <w:r w:rsidR="00990C93" w:rsidRPr="009F185E">
        <w:rPr>
          <w:rFonts w:ascii="Arial" w:hAnsi="Arial" w:cs="Arial"/>
          <w:color w:val="auto"/>
          <w:sz w:val="20"/>
        </w:rPr>
        <w:t xml:space="preserve"> </w:t>
      </w:r>
      <w:r w:rsidRPr="009F185E">
        <w:rPr>
          <w:rFonts w:ascii="Arial" w:hAnsi="Arial" w:cs="Arial"/>
          <w:color w:val="auto"/>
          <w:sz w:val="20"/>
        </w:rPr>
        <w:t>hoặc qua đườ</w:t>
      </w:r>
      <w:r w:rsidR="00990C93" w:rsidRPr="009F185E">
        <w:rPr>
          <w:rFonts w:ascii="Arial" w:hAnsi="Arial" w:cs="Arial"/>
          <w:color w:val="auto"/>
          <w:sz w:val="20"/>
        </w:rPr>
        <w:t>ng b</w:t>
      </w:r>
      <w:r w:rsidR="00990C93" w:rsidRPr="009F185E">
        <w:rPr>
          <w:rFonts w:ascii="Arial" w:hAnsi="Arial" w:cs="Arial"/>
          <w:color w:val="auto"/>
          <w:sz w:val="20"/>
          <w:lang w:val="en-US"/>
        </w:rPr>
        <w:t>ưu</w:t>
      </w:r>
      <w:r w:rsidRPr="009F185E">
        <w:rPr>
          <w:rFonts w:ascii="Arial" w:hAnsi="Arial" w:cs="Arial"/>
          <w:color w:val="auto"/>
          <w:sz w:val="20"/>
        </w:rPr>
        <w:t xml:space="preserve"> điện.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Trong thời hạn 03 ngày làm việc kể từ ngày tiếp nhận hồ sơ, nếu hồ sơ không hợp lệ phải thông báo cho tổ chức, cá nhân để bổ sung hồ sơ.</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Hồ sơ đề nghị xác nhận nội dung quảng cáo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Đơn đề nghị xác nhận nội dung quảng cáo </w:t>
      </w:r>
      <w:r w:rsidR="00E36591" w:rsidRPr="009F185E">
        <w:rPr>
          <w:rFonts w:ascii="Arial" w:hAnsi="Arial" w:cs="Arial"/>
          <w:color w:val="auto"/>
          <w:sz w:val="20"/>
        </w:rPr>
        <w:t>về</w:t>
      </w:r>
      <w:r w:rsidRPr="009F185E">
        <w:rPr>
          <w:rFonts w:ascii="Arial" w:hAnsi="Arial" w:cs="Arial"/>
          <w:color w:val="auto"/>
          <w:sz w:val="20"/>
        </w:rPr>
        <w:t xml:space="preserve"> phân bón theo M</w:t>
      </w:r>
      <w:r w:rsidR="00990C93" w:rsidRPr="009F185E">
        <w:rPr>
          <w:rFonts w:ascii="Arial" w:hAnsi="Arial" w:cs="Arial"/>
          <w:color w:val="auto"/>
          <w:sz w:val="20"/>
          <w:lang w:val="en-US"/>
        </w:rPr>
        <w:t>ẫ</w:t>
      </w:r>
      <w:r w:rsidRPr="009F185E">
        <w:rPr>
          <w:rFonts w:ascii="Arial" w:hAnsi="Arial" w:cs="Arial"/>
          <w:color w:val="auto"/>
          <w:sz w:val="20"/>
        </w:rPr>
        <w:t>u s</w:t>
      </w:r>
      <w:r w:rsidR="00990C93" w:rsidRPr="009F185E">
        <w:rPr>
          <w:rFonts w:ascii="Arial" w:hAnsi="Arial" w:cs="Arial"/>
          <w:color w:val="auto"/>
          <w:sz w:val="20"/>
          <w:lang w:val="en-US"/>
        </w:rPr>
        <w:t>ố</w:t>
      </w:r>
      <w:r w:rsidRPr="009F185E">
        <w:rPr>
          <w:rFonts w:ascii="Arial" w:hAnsi="Arial" w:cs="Arial"/>
          <w:color w:val="auto"/>
          <w:sz w:val="20"/>
        </w:rPr>
        <w:t xml:space="preserve"> 25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Bản sao hợp lệ bản công bố h</w:t>
      </w:r>
      <w:r w:rsidR="00990C93" w:rsidRPr="009F185E">
        <w:rPr>
          <w:rFonts w:ascii="Arial" w:hAnsi="Arial" w:cs="Arial"/>
          <w:color w:val="auto"/>
          <w:sz w:val="20"/>
          <w:lang w:val="en-US"/>
        </w:rPr>
        <w:t>ợ</w:t>
      </w:r>
      <w:r w:rsidRPr="009F185E">
        <w:rPr>
          <w:rFonts w:ascii="Arial" w:hAnsi="Arial" w:cs="Arial"/>
          <w:color w:val="auto"/>
          <w:sz w:val="20"/>
        </w:rPr>
        <w:t>p quy hoặc Quyết định công nhận phân bón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Bản sao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đối với trường hợp quảng cáo loại phân bón do tổ chức, cá nhân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02 kịch bản quảng cáo và 01 đĩa CD ghi âm, ghi hình hoặc bản thiết kế phù hợp với loại hình và phương thức quảng cáo.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Trong thời hạn 10 ngày làm việc, kể từ ngày tiếp nhận hồ sơ đầy đủ, hợp lệ về yêu cầu xác nhận nội dung quảng cáo, Sở Nông nghiệp và Phát triển nông thôn phải có văn bản xác nhận nội dung quảng cáo theo M</w:t>
      </w:r>
      <w:r w:rsidR="002B4C99" w:rsidRPr="009F185E">
        <w:rPr>
          <w:rFonts w:ascii="Arial" w:hAnsi="Arial" w:cs="Arial"/>
          <w:color w:val="auto"/>
          <w:sz w:val="20"/>
          <w:lang w:val="en-US"/>
        </w:rPr>
        <w:t>ẫ</w:t>
      </w:r>
      <w:r w:rsidRPr="009F185E">
        <w:rPr>
          <w:rFonts w:ascii="Arial" w:hAnsi="Arial" w:cs="Arial"/>
          <w:color w:val="auto"/>
          <w:sz w:val="20"/>
        </w:rPr>
        <w:t xml:space="preserve">u số 26 tại Phụ lục I ban hành kèm theo Nghị định này cho tổ chức, cá nhân. Trường hợp không đồng ý phải có </w:t>
      </w:r>
      <w:r w:rsidR="00E36591" w:rsidRPr="009F185E">
        <w:rPr>
          <w:rFonts w:ascii="Arial" w:hAnsi="Arial" w:cs="Arial"/>
          <w:color w:val="auto"/>
          <w:sz w:val="20"/>
        </w:rPr>
        <w:t>văn bản</w:t>
      </w:r>
      <w:r w:rsidRPr="009F185E">
        <w:rPr>
          <w:rFonts w:ascii="Arial" w:hAnsi="Arial" w:cs="Arial"/>
          <w:color w:val="auto"/>
          <w:sz w:val="20"/>
        </w:rPr>
        <w:t xml:space="preserve"> trả lời và nêu rõ lý do.</w:t>
      </w:r>
    </w:p>
    <w:p w:rsidR="007C7D11" w:rsidRPr="009F185E" w:rsidRDefault="009F185E" w:rsidP="009056C3">
      <w:pPr>
        <w:spacing w:before="120"/>
        <w:rPr>
          <w:rFonts w:ascii="Arial" w:hAnsi="Arial" w:cs="Arial"/>
          <w:b/>
          <w:color w:val="auto"/>
          <w:sz w:val="20"/>
        </w:rPr>
      </w:pPr>
      <w:bookmarkStart w:id="56" w:name="dieu_36"/>
      <w:r w:rsidRPr="009F185E">
        <w:rPr>
          <w:rFonts w:ascii="Arial" w:hAnsi="Arial" w:cs="Arial"/>
          <w:b/>
          <w:color w:val="auto"/>
          <w:sz w:val="20"/>
        </w:rPr>
        <w:t>Điều</w:t>
      </w:r>
      <w:r w:rsidR="007C7D11" w:rsidRPr="009F185E">
        <w:rPr>
          <w:rFonts w:ascii="Arial" w:hAnsi="Arial" w:cs="Arial"/>
          <w:b/>
          <w:color w:val="auto"/>
          <w:sz w:val="20"/>
        </w:rPr>
        <w:t xml:space="preserve"> 36. Hội thảo phân bón</w:t>
      </w:r>
      <w:bookmarkEnd w:id="5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Giấy tờ, tài liệu đăng ký tổ chức hội thảo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Văn bản đăng ký tổ chức hội thảo gồm: </w:t>
      </w:r>
      <w:r w:rsidR="009F185E" w:rsidRPr="009F185E">
        <w:rPr>
          <w:rFonts w:ascii="Arial" w:hAnsi="Arial" w:cs="Arial"/>
          <w:color w:val="auto"/>
          <w:sz w:val="20"/>
        </w:rPr>
        <w:t>Chương</w:t>
      </w:r>
      <w:r w:rsidRPr="009F185E">
        <w:rPr>
          <w:rFonts w:ascii="Arial" w:hAnsi="Arial" w:cs="Arial"/>
          <w:color w:val="auto"/>
          <w:sz w:val="20"/>
        </w:rPr>
        <w:t xml:space="preserve"> trình (ghi rõ nội dung báo cáo); thời gian (ngày</w:t>
      </w:r>
      <w:r w:rsidR="009F185E" w:rsidRPr="009F185E">
        <w:rPr>
          <w:rFonts w:ascii="Arial" w:hAnsi="Arial" w:cs="Arial"/>
          <w:color w:val="auto"/>
          <w:sz w:val="20"/>
        </w:rPr>
        <w:t>/</w:t>
      </w:r>
      <w:r w:rsidRPr="009F185E">
        <w:rPr>
          <w:rFonts w:ascii="Arial" w:hAnsi="Arial" w:cs="Arial"/>
          <w:color w:val="auto"/>
          <w:sz w:val="20"/>
        </w:rPr>
        <w:t>tháng</w:t>
      </w:r>
      <w:r w:rsidR="009F185E" w:rsidRPr="009F185E">
        <w:rPr>
          <w:rFonts w:ascii="Arial" w:hAnsi="Arial" w:cs="Arial"/>
          <w:color w:val="auto"/>
          <w:sz w:val="20"/>
        </w:rPr>
        <w:t>/</w:t>
      </w:r>
      <w:r w:rsidRPr="009F185E">
        <w:rPr>
          <w:rFonts w:ascii="Arial" w:hAnsi="Arial" w:cs="Arial"/>
          <w:color w:val="auto"/>
          <w:sz w:val="20"/>
        </w:rPr>
        <w:t xml:space="preserve">năm); địa </w:t>
      </w:r>
      <w:r w:rsidR="009F185E" w:rsidRPr="009F185E">
        <w:rPr>
          <w:rFonts w:ascii="Arial" w:hAnsi="Arial" w:cs="Arial"/>
          <w:color w:val="auto"/>
          <w:sz w:val="20"/>
        </w:rPr>
        <w:t>điểm</w:t>
      </w:r>
      <w:r w:rsidRPr="009F185E">
        <w:rPr>
          <w:rFonts w:ascii="Arial" w:hAnsi="Arial" w:cs="Arial"/>
          <w:color w:val="auto"/>
          <w:sz w:val="20"/>
        </w:rPr>
        <w:t xml:space="preserve"> tổ chức (địa chỉ cụ thể); nội dung bài báo cáo và tài liệu phát cho người dự, nội dung mô tả chung về phân bón giới thiệu như nguồn gốc, xuất xứ, đặc </w:t>
      </w:r>
      <w:r w:rsidR="009F185E" w:rsidRPr="009F185E">
        <w:rPr>
          <w:rFonts w:ascii="Arial" w:hAnsi="Arial" w:cs="Arial"/>
          <w:color w:val="auto"/>
          <w:sz w:val="20"/>
        </w:rPr>
        <w:t>điểm</w:t>
      </w:r>
      <w:r w:rsidRPr="009F185E">
        <w:rPr>
          <w:rFonts w:ascii="Arial" w:hAnsi="Arial" w:cs="Arial"/>
          <w:color w:val="auto"/>
          <w:sz w:val="20"/>
        </w:rPr>
        <w:t>, tính năng, công dụng; bảng kê tên, chức danh, trình độ chuyên môn của báo cáo viên;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Bản sao hợp lệ bản công bố hợp quy hoặc Quyết định công nhận phân bón lưu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Bản sao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đối với trường hợp giới thiệu loại phân bón sản xuất trong nước.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Tổ chức</w:t>
      </w:r>
      <w:r w:rsidRPr="009F185E">
        <w:rPr>
          <w:rFonts w:ascii="Arial" w:hAnsi="Arial" w:cs="Arial"/>
          <w:color w:val="auto"/>
          <w:sz w:val="20"/>
        </w:rPr>
        <w:t xml:space="preserve">, cá nhân đăng ký hội thảo gửi các giấy tờ, tài liệu quy định tại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 đến Sở Nông nghiệp v</w:t>
      </w:r>
      <w:r w:rsidR="00D82384" w:rsidRPr="009F185E">
        <w:rPr>
          <w:rFonts w:ascii="Arial" w:hAnsi="Arial" w:cs="Arial"/>
          <w:color w:val="auto"/>
          <w:sz w:val="20"/>
          <w:lang w:val="en-US"/>
        </w:rPr>
        <w:t>à</w:t>
      </w:r>
      <w:r w:rsidRPr="009F185E">
        <w:rPr>
          <w:rFonts w:ascii="Arial" w:hAnsi="Arial" w:cs="Arial"/>
          <w:color w:val="auto"/>
          <w:sz w:val="20"/>
        </w:rPr>
        <w:t xml:space="preserve"> Phát triển nông thôn trước khi tổ chức hội thảo ít nhất 01 ngày để theo dõi, kiểm tra, giám sát.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Trường </w:t>
      </w:r>
      <w:r w:rsidR="00E36591" w:rsidRPr="009F185E">
        <w:rPr>
          <w:rFonts w:ascii="Arial" w:hAnsi="Arial" w:cs="Arial"/>
          <w:color w:val="auto"/>
          <w:sz w:val="20"/>
        </w:rPr>
        <w:t>hợp</w:t>
      </w:r>
      <w:r w:rsidRPr="009F185E">
        <w:rPr>
          <w:rFonts w:ascii="Arial" w:hAnsi="Arial" w:cs="Arial"/>
          <w:color w:val="auto"/>
          <w:sz w:val="20"/>
        </w:rPr>
        <w:t xml:space="preserve"> tổ chức, cá nhân đăng ký hội thảo lần thứ hai trở lên mà nội dung hội thảo không thay đổi thì có văn bản đăng ký tổ chức hội thảo nêu rõ thời gian, địa </w:t>
      </w:r>
      <w:r w:rsidR="009F185E" w:rsidRPr="009F185E">
        <w:rPr>
          <w:rFonts w:ascii="Arial" w:hAnsi="Arial" w:cs="Arial"/>
          <w:color w:val="auto"/>
          <w:sz w:val="20"/>
          <w:lang w:val="en-US"/>
        </w:rPr>
        <w:t>điểm</w:t>
      </w:r>
      <w:r w:rsidRPr="009F185E">
        <w:rPr>
          <w:rFonts w:ascii="Arial" w:hAnsi="Arial" w:cs="Arial"/>
          <w:color w:val="auto"/>
          <w:sz w:val="20"/>
        </w:rPr>
        <w:t xml:space="preserve"> </w:t>
      </w:r>
      <w:r w:rsidR="00E36591" w:rsidRPr="009F185E">
        <w:rPr>
          <w:rFonts w:ascii="Arial" w:hAnsi="Arial" w:cs="Arial"/>
          <w:color w:val="auto"/>
          <w:sz w:val="20"/>
        </w:rPr>
        <w:t>tổ chức</w:t>
      </w:r>
      <w:r w:rsidRPr="009F185E">
        <w:rPr>
          <w:rFonts w:ascii="Arial" w:hAnsi="Arial" w:cs="Arial"/>
          <w:color w:val="auto"/>
          <w:sz w:val="20"/>
        </w:rPr>
        <w:t xml:space="preserve">, không phải nộp các giấy tờ theo quy định tại </w:t>
      </w:r>
      <w:r w:rsidR="009F185E" w:rsidRPr="009F185E">
        <w:rPr>
          <w:rFonts w:ascii="Arial" w:hAnsi="Arial" w:cs="Arial"/>
          <w:color w:val="auto"/>
          <w:sz w:val="20"/>
        </w:rPr>
        <w:t>khoản</w:t>
      </w:r>
      <w:r w:rsidRPr="009F185E">
        <w:rPr>
          <w:rFonts w:ascii="Arial" w:hAnsi="Arial" w:cs="Arial"/>
          <w:color w:val="auto"/>
          <w:sz w:val="20"/>
        </w:rPr>
        <w:t xml:space="preserve"> I </w:t>
      </w:r>
      <w:r w:rsidR="009F185E" w:rsidRPr="009F185E">
        <w:rPr>
          <w:rFonts w:ascii="Arial" w:hAnsi="Arial" w:cs="Arial"/>
          <w:color w:val="auto"/>
          <w:sz w:val="20"/>
        </w:rPr>
        <w:t>Điều</w:t>
      </w:r>
      <w:r w:rsidRPr="009F185E">
        <w:rPr>
          <w:rFonts w:ascii="Arial" w:hAnsi="Arial" w:cs="Arial"/>
          <w:color w:val="auto"/>
          <w:sz w:val="20"/>
        </w:rPr>
        <w:t xml:space="preserve"> này. Trường </w:t>
      </w:r>
      <w:r w:rsidR="00E36591" w:rsidRPr="009F185E">
        <w:rPr>
          <w:rFonts w:ascii="Arial" w:hAnsi="Arial" w:cs="Arial"/>
          <w:color w:val="auto"/>
          <w:sz w:val="20"/>
        </w:rPr>
        <w:t>hợp</w:t>
      </w:r>
      <w:r w:rsidRPr="009F185E">
        <w:rPr>
          <w:rFonts w:ascii="Arial" w:hAnsi="Arial" w:cs="Arial"/>
          <w:color w:val="auto"/>
          <w:sz w:val="20"/>
        </w:rPr>
        <w:t xml:space="preserve"> có thay đổi về nội dung hội thảo thì n</w:t>
      </w:r>
      <w:r w:rsidR="006536DA" w:rsidRPr="009F185E">
        <w:rPr>
          <w:rFonts w:ascii="Arial" w:hAnsi="Arial" w:cs="Arial"/>
          <w:color w:val="auto"/>
          <w:sz w:val="20"/>
          <w:lang w:val="en-US"/>
        </w:rPr>
        <w:t>ộ</w:t>
      </w:r>
      <w:r w:rsidRPr="009F185E">
        <w:rPr>
          <w:rFonts w:ascii="Arial" w:hAnsi="Arial" w:cs="Arial"/>
          <w:color w:val="auto"/>
          <w:sz w:val="20"/>
        </w:rPr>
        <w:t xml:space="preserve">p văn bản, giấy tờ quy định tại </w:t>
      </w:r>
      <w:r w:rsidR="009F185E" w:rsidRPr="009F185E">
        <w:rPr>
          <w:rFonts w:ascii="Arial" w:hAnsi="Arial" w:cs="Arial"/>
          <w:color w:val="auto"/>
          <w:sz w:val="20"/>
        </w:rPr>
        <w:t>điểm</w:t>
      </w:r>
      <w:r w:rsidRPr="009F185E">
        <w:rPr>
          <w:rFonts w:ascii="Arial" w:hAnsi="Arial" w:cs="Arial"/>
          <w:color w:val="auto"/>
          <w:sz w:val="20"/>
        </w:rPr>
        <w:t xml:space="preserve"> a, b </w:t>
      </w:r>
      <w:r w:rsidR="009F185E" w:rsidRPr="009F185E">
        <w:rPr>
          <w:rFonts w:ascii="Arial" w:hAnsi="Arial" w:cs="Arial"/>
          <w:color w:val="auto"/>
          <w:sz w:val="20"/>
        </w:rPr>
        <w:t>khoản</w:t>
      </w:r>
      <w:r w:rsidRPr="009F185E">
        <w:rPr>
          <w:rFonts w:ascii="Arial" w:hAnsi="Arial" w:cs="Arial"/>
          <w:color w:val="auto"/>
          <w:sz w:val="20"/>
        </w:rPr>
        <w:t xml:space="preserve"> 1 </w:t>
      </w:r>
      <w:r w:rsidR="009F185E" w:rsidRPr="009F185E">
        <w:rPr>
          <w:rFonts w:ascii="Arial" w:hAnsi="Arial" w:cs="Arial"/>
          <w:color w:val="auto"/>
          <w:sz w:val="20"/>
        </w:rPr>
        <w:t>Điều</w:t>
      </w:r>
      <w:r w:rsidRPr="009F185E">
        <w:rPr>
          <w:rFonts w:ascii="Arial" w:hAnsi="Arial" w:cs="Arial"/>
          <w:color w:val="auto"/>
          <w:sz w:val="20"/>
        </w:rPr>
        <w:t xml:space="preserve"> này.</w:t>
      </w:r>
    </w:p>
    <w:p w:rsidR="007C7D11" w:rsidRPr="009F185E" w:rsidRDefault="009F185E" w:rsidP="009056C3">
      <w:pPr>
        <w:spacing w:before="120"/>
        <w:rPr>
          <w:rFonts w:ascii="Arial" w:hAnsi="Arial" w:cs="Arial"/>
          <w:b/>
          <w:color w:val="auto"/>
          <w:sz w:val="20"/>
        </w:rPr>
      </w:pPr>
      <w:bookmarkStart w:id="57" w:name="chuong_6"/>
      <w:r w:rsidRPr="009F185E">
        <w:rPr>
          <w:rFonts w:ascii="Arial" w:hAnsi="Arial" w:cs="Arial"/>
          <w:b/>
          <w:color w:val="auto"/>
          <w:sz w:val="20"/>
        </w:rPr>
        <w:t>Chương</w:t>
      </w:r>
      <w:r w:rsidR="007C7D11" w:rsidRPr="009F185E">
        <w:rPr>
          <w:rFonts w:ascii="Arial" w:hAnsi="Arial" w:cs="Arial"/>
          <w:b/>
          <w:color w:val="auto"/>
          <w:sz w:val="20"/>
        </w:rPr>
        <w:t xml:space="preserve"> VI</w:t>
      </w:r>
      <w:bookmarkEnd w:id="57"/>
    </w:p>
    <w:p w:rsidR="007C7D11" w:rsidRPr="009F185E" w:rsidRDefault="00692B4E" w:rsidP="009056C3">
      <w:pPr>
        <w:spacing w:before="120"/>
        <w:jc w:val="center"/>
        <w:rPr>
          <w:rFonts w:ascii="Arial" w:hAnsi="Arial" w:cs="Arial"/>
          <w:b/>
          <w:color w:val="auto"/>
        </w:rPr>
      </w:pPr>
      <w:bookmarkStart w:id="58" w:name="chuong_6_name"/>
      <w:r w:rsidRPr="009F185E">
        <w:rPr>
          <w:rFonts w:ascii="Arial" w:hAnsi="Arial" w:cs="Arial"/>
          <w:b/>
          <w:color w:val="auto"/>
        </w:rPr>
        <w:t>TẬP HUẤN VỀ KHẢO NGHIỆM, LẤY MẪU, SỬ DỤNG PHÂN BÓN; BỒI DƯỠNG CHUYÊN MÔN VỀ PHÂN BÓN</w:t>
      </w:r>
      <w:bookmarkEnd w:id="58"/>
    </w:p>
    <w:p w:rsidR="007C7D11" w:rsidRPr="009F185E" w:rsidRDefault="009F185E" w:rsidP="009056C3">
      <w:pPr>
        <w:spacing w:before="120"/>
        <w:rPr>
          <w:rFonts w:ascii="Arial" w:hAnsi="Arial" w:cs="Arial"/>
          <w:b/>
          <w:color w:val="auto"/>
          <w:sz w:val="20"/>
        </w:rPr>
      </w:pPr>
      <w:bookmarkStart w:id="59" w:name="dieu_37"/>
      <w:r w:rsidRPr="009F185E">
        <w:rPr>
          <w:rFonts w:ascii="Arial" w:hAnsi="Arial" w:cs="Arial"/>
          <w:b/>
          <w:color w:val="auto"/>
          <w:sz w:val="20"/>
        </w:rPr>
        <w:t>Điều</w:t>
      </w:r>
      <w:r w:rsidR="007C7D11" w:rsidRPr="009F185E">
        <w:rPr>
          <w:rFonts w:ascii="Arial" w:hAnsi="Arial" w:cs="Arial"/>
          <w:b/>
          <w:color w:val="auto"/>
          <w:sz w:val="20"/>
        </w:rPr>
        <w:t xml:space="preserve"> 37. Tập huấn khảo nghiệm phân bón</w:t>
      </w:r>
      <w:bookmarkEnd w:id="59"/>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Nội dung tập huấn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Các quy định của pháp </w:t>
      </w:r>
      <w:r w:rsidR="009F185E" w:rsidRPr="009F185E">
        <w:rPr>
          <w:rFonts w:ascii="Arial" w:hAnsi="Arial" w:cs="Arial"/>
          <w:color w:val="auto"/>
          <w:sz w:val="20"/>
        </w:rPr>
        <w:t>luật</w:t>
      </w:r>
      <w:r w:rsidRPr="009F185E">
        <w:rPr>
          <w:rFonts w:ascii="Arial" w:hAnsi="Arial" w:cs="Arial"/>
          <w:color w:val="auto"/>
          <w:sz w:val="20"/>
        </w:rPr>
        <w:t xml:space="preserve"> hiện hành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An toàn trong bảo quản và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Quy phạm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Thực hành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đ) Lưu giữ số liệu, báo cáo kết quả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Thời gian tập huấn: 10 ngày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Căn cứ kết quả kiểm tra sau khi tập huấn, cơ quan quản lý nhà nước có thẩm quyền cấp Giấy chứng nhận tập huấn khảo nghiệm phân bón theo M</w:t>
      </w:r>
      <w:r w:rsidR="006536DA" w:rsidRPr="009F185E">
        <w:rPr>
          <w:rFonts w:ascii="Arial" w:hAnsi="Arial" w:cs="Arial"/>
          <w:color w:val="auto"/>
          <w:sz w:val="20"/>
          <w:lang w:val="en-US"/>
        </w:rPr>
        <w:t>ẫ</w:t>
      </w:r>
      <w:r w:rsidRPr="009F185E">
        <w:rPr>
          <w:rFonts w:ascii="Arial" w:hAnsi="Arial" w:cs="Arial"/>
          <w:color w:val="auto"/>
          <w:sz w:val="20"/>
        </w:rPr>
        <w:t>u số 27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Đ</w:t>
      </w:r>
      <w:r w:rsidR="006536DA" w:rsidRPr="009F185E">
        <w:rPr>
          <w:rFonts w:ascii="Arial" w:hAnsi="Arial" w:cs="Arial"/>
          <w:color w:val="auto"/>
          <w:sz w:val="20"/>
          <w:lang w:val="en-US"/>
        </w:rPr>
        <w:t>ă</w:t>
      </w:r>
      <w:r w:rsidRPr="009F185E">
        <w:rPr>
          <w:rFonts w:ascii="Arial" w:hAnsi="Arial" w:cs="Arial"/>
          <w:color w:val="auto"/>
          <w:sz w:val="20"/>
        </w:rPr>
        <w:t>ng ký, tổ chức tập huấn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Tổ chức, cá nhân có nhu cầu tập huấn khảo nghiệm phân bón đăng ký danh sách người tham gia trực tiếp hoặc qua đườ</w:t>
      </w:r>
      <w:r w:rsidR="00203FE4" w:rsidRPr="009F185E">
        <w:rPr>
          <w:rFonts w:ascii="Arial" w:hAnsi="Arial" w:cs="Arial"/>
          <w:color w:val="auto"/>
          <w:sz w:val="20"/>
        </w:rPr>
        <w:t>ng b</w:t>
      </w:r>
      <w:r w:rsidR="00203FE4" w:rsidRPr="009F185E">
        <w:rPr>
          <w:rFonts w:ascii="Arial" w:hAnsi="Arial" w:cs="Arial"/>
          <w:color w:val="auto"/>
          <w:sz w:val="20"/>
          <w:lang w:val="en-US"/>
        </w:rPr>
        <w:t>ưu</w:t>
      </w:r>
      <w:r w:rsidRPr="009F185E">
        <w:rPr>
          <w:rFonts w:ascii="Arial" w:hAnsi="Arial" w:cs="Arial"/>
          <w:color w:val="auto"/>
          <w:sz w:val="20"/>
        </w:rPr>
        <w:t xml:space="preserve"> điện hoặc trực tuy</w:t>
      </w:r>
      <w:r w:rsidR="00203FE4" w:rsidRPr="009F185E">
        <w:rPr>
          <w:rFonts w:ascii="Arial" w:hAnsi="Arial" w:cs="Arial"/>
          <w:color w:val="auto"/>
          <w:sz w:val="20"/>
          <w:lang w:val="en-US"/>
        </w:rPr>
        <w:t>ế</w:t>
      </w:r>
      <w:r w:rsidRPr="009F185E">
        <w:rPr>
          <w:rFonts w:ascii="Arial" w:hAnsi="Arial" w:cs="Arial"/>
          <w:color w:val="auto"/>
          <w:sz w:val="20"/>
        </w:rPr>
        <w:t>n với cơ quan quản lý nhà nước có th</w:t>
      </w:r>
      <w:r w:rsidR="00203FE4" w:rsidRPr="009F185E">
        <w:rPr>
          <w:rFonts w:ascii="Arial" w:hAnsi="Arial" w:cs="Arial"/>
          <w:color w:val="auto"/>
          <w:sz w:val="20"/>
          <w:lang w:val="en-US"/>
        </w:rPr>
        <w:t>ẩ</w:t>
      </w:r>
      <w:r w:rsidRPr="009F185E">
        <w:rPr>
          <w:rFonts w:ascii="Arial" w:hAnsi="Arial" w:cs="Arial"/>
          <w:color w:val="auto"/>
          <w:sz w:val="20"/>
        </w:rPr>
        <w:t>m quy</w:t>
      </w:r>
      <w:r w:rsidR="00203FE4" w:rsidRPr="009F185E">
        <w:rPr>
          <w:rFonts w:ascii="Arial" w:hAnsi="Arial" w:cs="Arial"/>
          <w:color w:val="auto"/>
          <w:sz w:val="20"/>
          <w:lang w:val="en-US"/>
        </w:rPr>
        <w:t>ề</w:t>
      </w:r>
      <w:r w:rsidRPr="009F185E">
        <w:rPr>
          <w:rFonts w:ascii="Arial" w:hAnsi="Arial" w:cs="Arial"/>
          <w:color w:val="auto"/>
          <w:sz w:val="20"/>
        </w:rPr>
        <w:t>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Tài liệu, </w:t>
      </w:r>
      <w:r w:rsidR="009F185E" w:rsidRPr="009F185E">
        <w:rPr>
          <w:rFonts w:ascii="Arial" w:hAnsi="Arial" w:cs="Arial"/>
          <w:color w:val="auto"/>
          <w:sz w:val="20"/>
        </w:rPr>
        <w:t>chương</w:t>
      </w:r>
      <w:r w:rsidRPr="009F185E">
        <w:rPr>
          <w:rFonts w:ascii="Arial" w:hAnsi="Arial" w:cs="Arial"/>
          <w:color w:val="auto"/>
          <w:sz w:val="20"/>
        </w:rPr>
        <w:t xml:space="preserve"> trình tập huấn do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biên soạn, ban hành và cập nhật hàng năm để thống nhất thực hiện trên toàn quốc.</w:t>
      </w:r>
    </w:p>
    <w:p w:rsidR="007C7D11" w:rsidRPr="009F185E" w:rsidRDefault="009F185E" w:rsidP="009056C3">
      <w:pPr>
        <w:spacing w:before="120"/>
        <w:rPr>
          <w:rFonts w:ascii="Arial" w:hAnsi="Arial" w:cs="Arial"/>
          <w:b/>
          <w:color w:val="auto"/>
          <w:sz w:val="20"/>
        </w:rPr>
      </w:pPr>
      <w:bookmarkStart w:id="60" w:name="dieu_38"/>
      <w:r w:rsidRPr="009F185E">
        <w:rPr>
          <w:rFonts w:ascii="Arial" w:hAnsi="Arial" w:cs="Arial"/>
          <w:b/>
          <w:color w:val="auto"/>
          <w:sz w:val="20"/>
        </w:rPr>
        <w:t>Điều</w:t>
      </w:r>
      <w:r w:rsidR="007C7D11" w:rsidRPr="009F185E">
        <w:rPr>
          <w:rFonts w:ascii="Arial" w:hAnsi="Arial" w:cs="Arial"/>
          <w:b/>
          <w:color w:val="auto"/>
          <w:sz w:val="20"/>
        </w:rPr>
        <w:t xml:space="preserve"> 38. Tập huấn lấy mẫu phân bón</w:t>
      </w:r>
      <w:bookmarkEnd w:id="60"/>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 Nội dung tập huấn người lấy mẫu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Các quy định của pháp </w:t>
      </w:r>
      <w:r w:rsidR="009F185E" w:rsidRPr="009F185E">
        <w:rPr>
          <w:rFonts w:ascii="Arial" w:hAnsi="Arial" w:cs="Arial"/>
          <w:color w:val="auto"/>
          <w:sz w:val="20"/>
        </w:rPr>
        <w:t>luật</w:t>
      </w:r>
      <w:r w:rsidRPr="009F185E">
        <w:rPr>
          <w:rFonts w:ascii="Arial" w:hAnsi="Arial" w:cs="Arial"/>
          <w:color w:val="auto"/>
          <w:sz w:val="20"/>
        </w:rPr>
        <w:t xml:space="preserve"> hiện hành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Phương pháp lấy mẫu phân bón theo Tiêu chu</w:t>
      </w:r>
      <w:r w:rsidR="00380354" w:rsidRPr="009F185E">
        <w:rPr>
          <w:rFonts w:ascii="Arial" w:hAnsi="Arial" w:cs="Arial"/>
          <w:color w:val="auto"/>
          <w:sz w:val="20"/>
          <w:lang w:val="en-US"/>
        </w:rPr>
        <w:t>ẩ</w:t>
      </w:r>
      <w:r w:rsidRPr="009F185E">
        <w:rPr>
          <w:rFonts w:ascii="Arial" w:hAnsi="Arial" w:cs="Arial"/>
          <w:color w:val="auto"/>
          <w:sz w:val="20"/>
        </w:rPr>
        <w:t>n quốc gia;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Thực hành lấy mẫu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Thời gian tập huấn: 05 ngày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Căn cứ kết quả kiểm tra sau khi tập huấn, cơ quan quản lý nhà nước có thẩm quyền cấp </w:t>
      </w:r>
      <w:r w:rsidR="00E36591" w:rsidRPr="009F185E">
        <w:rPr>
          <w:rFonts w:ascii="Arial" w:hAnsi="Arial" w:cs="Arial"/>
          <w:color w:val="auto"/>
          <w:sz w:val="20"/>
        </w:rPr>
        <w:t>Giấy chứng nhận</w:t>
      </w:r>
      <w:r w:rsidRPr="009F185E">
        <w:rPr>
          <w:rFonts w:ascii="Arial" w:hAnsi="Arial" w:cs="Arial"/>
          <w:color w:val="auto"/>
          <w:sz w:val="20"/>
        </w:rPr>
        <w:t xml:space="preserve"> tập hu</w:t>
      </w:r>
      <w:r w:rsidR="00F3542A" w:rsidRPr="009F185E">
        <w:rPr>
          <w:rFonts w:ascii="Arial" w:hAnsi="Arial" w:cs="Arial"/>
          <w:color w:val="auto"/>
          <w:sz w:val="20"/>
          <w:lang w:val="en-US"/>
        </w:rPr>
        <w:t>ấ</w:t>
      </w:r>
      <w:r w:rsidRPr="009F185E">
        <w:rPr>
          <w:rFonts w:ascii="Arial" w:hAnsi="Arial" w:cs="Arial"/>
          <w:color w:val="auto"/>
          <w:sz w:val="20"/>
        </w:rPr>
        <w:t>n l</w:t>
      </w:r>
      <w:r w:rsidR="00F3542A" w:rsidRPr="009F185E">
        <w:rPr>
          <w:rFonts w:ascii="Arial" w:hAnsi="Arial" w:cs="Arial"/>
          <w:color w:val="auto"/>
          <w:sz w:val="20"/>
          <w:lang w:val="en-US"/>
        </w:rPr>
        <w:t>ấ</w:t>
      </w:r>
      <w:r w:rsidRPr="009F185E">
        <w:rPr>
          <w:rFonts w:ascii="Arial" w:hAnsi="Arial" w:cs="Arial"/>
          <w:color w:val="auto"/>
          <w:sz w:val="20"/>
        </w:rPr>
        <w:t>y m</w:t>
      </w:r>
      <w:r w:rsidR="00F3542A" w:rsidRPr="009F185E">
        <w:rPr>
          <w:rFonts w:ascii="Arial" w:hAnsi="Arial" w:cs="Arial"/>
          <w:color w:val="auto"/>
          <w:sz w:val="20"/>
          <w:lang w:val="en-US"/>
        </w:rPr>
        <w:t>ẫ</w:t>
      </w:r>
      <w:r w:rsidRPr="009F185E">
        <w:rPr>
          <w:rFonts w:ascii="Arial" w:hAnsi="Arial" w:cs="Arial"/>
          <w:color w:val="auto"/>
          <w:sz w:val="20"/>
        </w:rPr>
        <w:t>u phân b</w:t>
      </w:r>
      <w:r w:rsidR="00F3542A" w:rsidRPr="009F185E">
        <w:rPr>
          <w:rFonts w:ascii="Arial" w:hAnsi="Arial" w:cs="Arial"/>
          <w:color w:val="auto"/>
          <w:sz w:val="20"/>
          <w:lang w:val="en-US"/>
        </w:rPr>
        <w:t>ó</w:t>
      </w:r>
      <w:r w:rsidRPr="009F185E">
        <w:rPr>
          <w:rFonts w:ascii="Arial" w:hAnsi="Arial" w:cs="Arial"/>
          <w:color w:val="auto"/>
          <w:sz w:val="20"/>
        </w:rPr>
        <w:t>n theo M</w:t>
      </w:r>
      <w:r w:rsidR="00F3542A" w:rsidRPr="009F185E">
        <w:rPr>
          <w:rFonts w:ascii="Arial" w:hAnsi="Arial" w:cs="Arial"/>
          <w:color w:val="auto"/>
          <w:sz w:val="20"/>
          <w:lang w:val="en-US"/>
        </w:rPr>
        <w:t>ẫ</w:t>
      </w:r>
      <w:r w:rsidRPr="009F185E">
        <w:rPr>
          <w:rFonts w:ascii="Arial" w:hAnsi="Arial" w:cs="Arial"/>
          <w:color w:val="auto"/>
          <w:sz w:val="20"/>
        </w:rPr>
        <w:t>u s</w:t>
      </w:r>
      <w:r w:rsidR="00F3542A" w:rsidRPr="009F185E">
        <w:rPr>
          <w:rFonts w:ascii="Arial" w:hAnsi="Arial" w:cs="Arial"/>
          <w:color w:val="auto"/>
          <w:sz w:val="20"/>
          <w:lang w:val="en-US"/>
        </w:rPr>
        <w:t>ố</w:t>
      </w:r>
      <w:r w:rsidRPr="009F185E">
        <w:rPr>
          <w:rFonts w:ascii="Arial" w:hAnsi="Arial" w:cs="Arial"/>
          <w:color w:val="auto"/>
          <w:sz w:val="20"/>
        </w:rPr>
        <w:t xml:space="preserve"> 28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Tổ chức, cá nhân có nhu cầu tập huấn lấy mẫu phân bón đăng ký danh sách người tham gia trực tiếp hoặc qua đường bưu điện hoặc trực tuy</w:t>
      </w:r>
      <w:r w:rsidR="00F3542A" w:rsidRPr="009F185E">
        <w:rPr>
          <w:rFonts w:ascii="Arial" w:hAnsi="Arial" w:cs="Arial"/>
          <w:color w:val="auto"/>
          <w:sz w:val="20"/>
          <w:lang w:val="en-US"/>
        </w:rPr>
        <w:t>ế</w:t>
      </w:r>
      <w:r w:rsidRPr="009F185E">
        <w:rPr>
          <w:rFonts w:ascii="Arial" w:hAnsi="Arial" w:cs="Arial"/>
          <w:color w:val="auto"/>
          <w:sz w:val="20"/>
        </w:rPr>
        <w:t>n với cơ quan quản lý nhà nước có thẩm quyền.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Tài liệu, </w:t>
      </w:r>
      <w:r w:rsidR="009F185E" w:rsidRPr="009F185E">
        <w:rPr>
          <w:rFonts w:ascii="Arial" w:hAnsi="Arial" w:cs="Arial"/>
          <w:color w:val="auto"/>
          <w:sz w:val="20"/>
        </w:rPr>
        <w:t>chương</w:t>
      </w:r>
      <w:r w:rsidRPr="009F185E">
        <w:rPr>
          <w:rFonts w:ascii="Arial" w:hAnsi="Arial" w:cs="Arial"/>
          <w:color w:val="auto"/>
          <w:sz w:val="20"/>
        </w:rPr>
        <w:t xml:space="preserve"> trình tập huấn do cơ quan quản lý nhà nước có thẩm quyền biên soạn, ban hành và cập nhật hàng năm để thống nhất thực hiện trên toàn quốc.</w:t>
      </w:r>
    </w:p>
    <w:p w:rsidR="007C7D11" w:rsidRPr="009F185E" w:rsidRDefault="009F185E" w:rsidP="009056C3">
      <w:pPr>
        <w:spacing w:before="120"/>
        <w:rPr>
          <w:rFonts w:ascii="Arial" w:hAnsi="Arial" w:cs="Arial"/>
          <w:b/>
          <w:color w:val="auto"/>
          <w:sz w:val="20"/>
        </w:rPr>
      </w:pPr>
      <w:bookmarkStart w:id="61" w:name="dieu_39"/>
      <w:r w:rsidRPr="009F185E">
        <w:rPr>
          <w:rFonts w:ascii="Arial" w:hAnsi="Arial" w:cs="Arial"/>
          <w:b/>
          <w:color w:val="auto"/>
          <w:sz w:val="20"/>
        </w:rPr>
        <w:t>Điều</w:t>
      </w:r>
      <w:r w:rsidR="007C7D11" w:rsidRPr="009F185E">
        <w:rPr>
          <w:rFonts w:ascii="Arial" w:hAnsi="Arial" w:cs="Arial"/>
          <w:b/>
          <w:color w:val="auto"/>
          <w:sz w:val="20"/>
        </w:rPr>
        <w:t xml:space="preserve"> 39. Bồi dưỡng chuyên môn về phân bón</w:t>
      </w:r>
      <w:bookmarkEnd w:id="61"/>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Nội dung bồi dưỡng chuyên môn về phân bón bao gồm: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Các quy định của pháp </w:t>
      </w:r>
      <w:r w:rsidR="009F185E" w:rsidRPr="009F185E">
        <w:rPr>
          <w:rFonts w:ascii="Arial" w:hAnsi="Arial" w:cs="Arial"/>
          <w:color w:val="auto"/>
          <w:sz w:val="20"/>
        </w:rPr>
        <w:t>luật</w:t>
      </w:r>
      <w:r w:rsidRPr="009F185E">
        <w:rPr>
          <w:rFonts w:ascii="Arial" w:hAnsi="Arial" w:cs="Arial"/>
          <w:color w:val="auto"/>
          <w:sz w:val="20"/>
        </w:rPr>
        <w:t xml:space="preserve"> hiện hành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Dinh dưỡng cây trồng, thổ nhưỡng, hóa học đất, vật lý đất, đất và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Phân bón và cách bón phân, hướng dẫn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Thực hành, tham quan thực tế.</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Thời gian bồi dưỡng chuyên môn về </w:t>
      </w:r>
      <w:r w:rsidR="009F185E" w:rsidRPr="009F185E">
        <w:rPr>
          <w:rFonts w:ascii="Arial" w:hAnsi="Arial" w:cs="Arial"/>
          <w:color w:val="auto"/>
          <w:sz w:val="20"/>
        </w:rPr>
        <w:t>phần</w:t>
      </w:r>
      <w:r w:rsidRPr="009F185E">
        <w:rPr>
          <w:rFonts w:ascii="Arial" w:hAnsi="Arial" w:cs="Arial"/>
          <w:color w:val="auto"/>
          <w:sz w:val="20"/>
        </w:rPr>
        <w:t xml:space="preserve"> bón: 03 ngày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Căn cứ kết quả kiểm tra sau khi tập huấn, đơn vị có trách nhiệm tập huấn cấp Giấy chứng nhận bồi dưỡng chuyên môn về phân bón theo M</w:t>
      </w:r>
      <w:r w:rsidR="00F3542A" w:rsidRPr="009F185E">
        <w:rPr>
          <w:rFonts w:ascii="Arial" w:hAnsi="Arial" w:cs="Arial"/>
          <w:color w:val="auto"/>
          <w:sz w:val="20"/>
          <w:lang w:val="en-US"/>
        </w:rPr>
        <w:t>ẫ</w:t>
      </w:r>
      <w:r w:rsidRPr="009F185E">
        <w:rPr>
          <w:rFonts w:ascii="Arial" w:hAnsi="Arial" w:cs="Arial"/>
          <w:color w:val="auto"/>
          <w:sz w:val="20"/>
        </w:rPr>
        <w:t>u số 29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có nhu cầu bồi dưỡng chuyên môn về phân bón </w:t>
      </w:r>
      <w:r w:rsidR="00E36591" w:rsidRPr="009F185E">
        <w:rPr>
          <w:rFonts w:ascii="Arial" w:hAnsi="Arial" w:cs="Arial"/>
          <w:color w:val="auto"/>
          <w:sz w:val="20"/>
        </w:rPr>
        <w:t>đăng ký</w:t>
      </w:r>
      <w:r w:rsidRPr="009F185E">
        <w:rPr>
          <w:rFonts w:ascii="Arial" w:hAnsi="Arial" w:cs="Arial"/>
          <w:color w:val="auto"/>
          <w:sz w:val="20"/>
        </w:rPr>
        <w:t xml:space="preserve"> danh sách người tham gia trực tiếp hoặc qua đường bưu điện hoặc trực tuy</w:t>
      </w:r>
      <w:r w:rsidR="00D61972" w:rsidRPr="009F185E">
        <w:rPr>
          <w:rFonts w:ascii="Arial" w:hAnsi="Arial" w:cs="Arial"/>
          <w:color w:val="auto"/>
          <w:sz w:val="20"/>
          <w:lang w:val="en-US"/>
        </w:rPr>
        <w:t>ế</w:t>
      </w:r>
      <w:r w:rsidRPr="009F185E">
        <w:rPr>
          <w:rFonts w:ascii="Arial" w:hAnsi="Arial" w:cs="Arial"/>
          <w:color w:val="auto"/>
          <w:sz w:val="20"/>
        </w:rPr>
        <w:t>n với đơn vị có trách nhiệm tập huấn.</w:t>
      </w:r>
    </w:p>
    <w:p w:rsidR="007C7D11" w:rsidRPr="009F185E" w:rsidRDefault="009F185E" w:rsidP="009056C3">
      <w:pPr>
        <w:spacing w:before="120"/>
        <w:rPr>
          <w:rFonts w:ascii="Arial" w:hAnsi="Arial" w:cs="Arial"/>
          <w:b/>
          <w:color w:val="auto"/>
          <w:sz w:val="20"/>
        </w:rPr>
      </w:pPr>
      <w:bookmarkStart w:id="62" w:name="dieu_40"/>
      <w:r w:rsidRPr="009F185E">
        <w:rPr>
          <w:rFonts w:ascii="Arial" w:hAnsi="Arial" w:cs="Arial"/>
          <w:b/>
          <w:color w:val="auto"/>
          <w:sz w:val="20"/>
        </w:rPr>
        <w:t>Điều</w:t>
      </w:r>
      <w:r w:rsidR="007C7D11" w:rsidRPr="009F185E">
        <w:rPr>
          <w:rFonts w:ascii="Arial" w:hAnsi="Arial" w:cs="Arial"/>
          <w:b/>
          <w:color w:val="auto"/>
          <w:sz w:val="20"/>
        </w:rPr>
        <w:t xml:space="preserve"> 40. Nội dung tập huấn sử dụng phân bón</w:t>
      </w:r>
      <w:bookmarkEnd w:id="62"/>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Hướng dẫn sử dụng phân bón hiệu quả.</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Cách đọc nhãn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Bảo vệ môi trường, an toàn thực phẩm.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Quyền và nghĩa vụ của người sử dụng phân bón.</w:t>
      </w:r>
    </w:p>
    <w:p w:rsidR="007C7D11" w:rsidRPr="009F185E" w:rsidRDefault="009F185E" w:rsidP="009056C3">
      <w:pPr>
        <w:spacing w:before="120"/>
        <w:rPr>
          <w:rFonts w:ascii="Arial" w:hAnsi="Arial" w:cs="Arial"/>
          <w:b/>
          <w:color w:val="auto"/>
          <w:sz w:val="20"/>
        </w:rPr>
      </w:pPr>
      <w:bookmarkStart w:id="63" w:name="dieu_41"/>
      <w:r w:rsidRPr="009F185E">
        <w:rPr>
          <w:rFonts w:ascii="Arial" w:hAnsi="Arial" w:cs="Arial"/>
          <w:b/>
          <w:color w:val="auto"/>
          <w:sz w:val="20"/>
        </w:rPr>
        <w:t>Điều</w:t>
      </w:r>
      <w:r w:rsidR="00981443" w:rsidRPr="009F185E">
        <w:rPr>
          <w:rFonts w:ascii="Arial" w:hAnsi="Arial" w:cs="Arial"/>
          <w:b/>
          <w:color w:val="auto"/>
          <w:sz w:val="20"/>
        </w:rPr>
        <w:t xml:space="preserve"> 41. Trách nhiệm tổ chức tập huấn, bồi dưỡng chuyên môn về phân bón</w:t>
      </w:r>
      <w:bookmarkEnd w:id="63"/>
    </w:p>
    <w:p w:rsidR="007C7D11" w:rsidRPr="009F185E" w:rsidRDefault="00D61972" w:rsidP="009056C3">
      <w:pPr>
        <w:spacing w:before="120"/>
        <w:rPr>
          <w:rFonts w:ascii="Arial" w:hAnsi="Arial" w:cs="Arial"/>
          <w:color w:val="auto"/>
          <w:sz w:val="20"/>
        </w:rPr>
      </w:pPr>
      <w:r w:rsidRPr="009F185E">
        <w:rPr>
          <w:rFonts w:ascii="Arial" w:hAnsi="Arial" w:cs="Arial"/>
          <w:color w:val="auto"/>
          <w:sz w:val="20"/>
          <w:lang w:val="en-US"/>
        </w:rPr>
        <w:t>1.</w:t>
      </w:r>
      <w:r w:rsidR="007C7D11" w:rsidRPr="009F185E">
        <w:rPr>
          <w:rFonts w:ascii="Arial" w:hAnsi="Arial" w:cs="Arial"/>
          <w:color w:val="auto"/>
          <w:sz w:val="20"/>
        </w:rPr>
        <w:t xml:space="preserve"> Cục Bảo vệ thực vật xây dựng </w:t>
      </w:r>
      <w:r w:rsidR="009F185E" w:rsidRPr="009F185E">
        <w:rPr>
          <w:rFonts w:ascii="Arial" w:hAnsi="Arial" w:cs="Arial"/>
          <w:color w:val="auto"/>
          <w:sz w:val="20"/>
        </w:rPr>
        <w:t>chương</w:t>
      </w:r>
      <w:r w:rsidR="007C7D11" w:rsidRPr="009F185E">
        <w:rPr>
          <w:rFonts w:ascii="Arial" w:hAnsi="Arial" w:cs="Arial"/>
          <w:color w:val="auto"/>
          <w:sz w:val="20"/>
        </w:rPr>
        <w:t xml:space="preserve"> trình, biên soạn bộ tài liệu tập hu</w:t>
      </w:r>
      <w:r w:rsidR="00F74472" w:rsidRPr="009F185E">
        <w:rPr>
          <w:rFonts w:ascii="Arial" w:hAnsi="Arial" w:cs="Arial"/>
          <w:color w:val="auto"/>
          <w:sz w:val="20"/>
          <w:lang w:val="en-US"/>
        </w:rPr>
        <w:t>ấ</w:t>
      </w:r>
      <w:r w:rsidR="007C7D11" w:rsidRPr="009F185E">
        <w:rPr>
          <w:rFonts w:ascii="Arial" w:hAnsi="Arial" w:cs="Arial"/>
          <w:color w:val="auto"/>
          <w:sz w:val="20"/>
        </w:rPr>
        <w:t>n khảo nghiệm, l</w:t>
      </w:r>
      <w:r w:rsidR="00F74472" w:rsidRPr="009F185E">
        <w:rPr>
          <w:rFonts w:ascii="Arial" w:hAnsi="Arial" w:cs="Arial"/>
          <w:color w:val="auto"/>
          <w:sz w:val="20"/>
          <w:lang w:val="en-US"/>
        </w:rPr>
        <w:t>ấy</w:t>
      </w:r>
      <w:r w:rsidR="007C7D11" w:rsidRPr="009F185E">
        <w:rPr>
          <w:rFonts w:ascii="Arial" w:hAnsi="Arial" w:cs="Arial"/>
          <w:color w:val="auto"/>
          <w:sz w:val="20"/>
        </w:rPr>
        <w:t xml:space="preserve"> m</w:t>
      </w:r>
      <w:r w:rsidR="00F74472" w:rsidRPr="009F185E">
        <w:rPr>
          <w:rFonts w:ascii="Arial" w:hAnsi="Arial" w:cs="Arial"/>
          <w:color w:val="auto"/>
          <w:sz w:val="20"/>
          <w:lang w:val="en-US"/>
        </w:rPr>
        <w:t>ẫ</w:t>
      </w:r>
      <w:r w:rsidR="007C7D11" w:rsidRPr="009F185E">
        <w:rPr>
          <w:rFonts w:ascii="Arial" w:hAnsi="Arial" w:cs="Arial"/>
          <w:color w:val="auto"/>
          <w:sz w:val="20"/>
        </w:rPr>
        <w:t>u phân bón, b</w:t>
      </w:r>
      <w:r w:rsidR="00F74472" w:rsidRPr="009F185E">
        <w:rPr>
          <w:rFonts w:ascii="Arial" w:hAnsi="Arial" w:cs="Arial"/>
          <w:color w:val="auto"/>
          <w:sz w:val="20"/>
          <w:lang w:val="en-US"/>
        </w:rPr>
        <w:t>ồ</w:t>
      </w:r>
      <w:r w:rsidR="007C7D11" w:rsidRPr="009F185E">
        <w:rPr>
          <w:rFonts w:ascii="Arial" w:hAnsi="Arial" w:cs="Arial"/>
          <w:color w:val="auto"/>
          <w:sz w:val="20"/>
        </w:rPr>
        <w:t xml:space="preserve">i dưỡng chuyên môn về phân bón và cập nhật hàng năm để thống nhất thực hiện trên toàn quốc; </w:t>
      </w:r>
      <w:r w:rsidR="00E36591" w:rsidRPr="009F185E">
        <w:rPr>
          <w:rFonts w:ascii="Arial" w:hAnsi="Arial" w:cs="Arial"/>
          <w:color w:val="auto"/>
          <w:sz w:val="20"/>
        </w:rPr>
        <w:t>chủ trì</w:t>
      </w:r>
      <w:r w:rsidR="007C7D11" w:rsidRPr="009F185E">
        <w:rPr>
          <w:rFonts w:ascii="Arial" w:hAnsi="Arial" w:cs="Arial"/>
          <w:color w:val="auto"/>
          <w:sz w:val="20"/>
        </w:rPr>
        <w:t>, phối hợp với các trường, viện tổ chức tập huấn khảo nghiệm, lấy mẫu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Chi cục Trồng trọt và Bảo vệ thực vật xây dựng bộ tài liệu tập huấn sử dụng phân bón theo đúng nội dung </w:t>
      </w:r>
      <w:r w:rsidR="009F185E" w:rsidRPr="009F185E">
        <w:rPr>
          <w:rFonts w:ascii="Arial" w:hAnsi="Arial" w:cs="Arial"/>
          <w:color w:val="auto"/>
          <w:sz w:val="20"/>
        </w:rPr>
        <w:t>chương</w:t>
      </w:r>
      <w:r w:rsidRPr="009F185E">
        <w:rPr>
          <w:rFonts w:ascii="Arial" w:hAnsi="Arial" w:cs="Arial"/>
          <w:color w:val="auto"/>
          <w:sz w:val="20"/>
        </w:rPr>
        <w:t xml:space="preserve"> trình quy định tại </w:t>
      </w:r>
      <w:r w:rsidR="009F185E" w:rsidRPr="009F185E">
        <w:rPr>
          <w:rFonts w:ascii="Arial" w:hAnsi="Arial" w:cs="Arial"/>
          <w:color w:val="auto"/>
          <w:sz w:val="20"/>
        </w:rPr>
        <w:t>Điều</w:t>
      </w:r>
      <w:r w:rsidRPr="009F185E">
        <w:rPr>
          <w:rFonts w:ascii="Arial" w:hAnsi="Arial" w:cs="Arial"/>
          <w:color w:val="auto"/>
          <w:sz w:val="20"/>
        </w:rPr>
        <w:t xml:space="preserve"> 40 của Nghị định này; chủ trì, phối hợp với các hiệp hội, hội về phân bón, doanh nghiệp </w:t>
      </w:r>
      <w:r w:rsidR="00E36591" w:rsidRPr="009F185E">
        <w:rPr>
          <w:rFonts w:ascii="Arial" w:hAnsi="Arial" w:cs="Arial"/>
          <w:color w:val="auto"/>
          <w:sz w:val="20"/>
        </w:rPr>
        <w:t>tổ chức</w:t>
      </w:r>
      <w:r w:rsidRPr="009F185E">
        <w:rPr>
          <w:rFonts w:ascii="Arial" w:hAnsi="Arial" w:cs="Arial"/>
          <w:color w:val="auto"/>
          <w:sz w:val="20"/>
        </w:rPr>
        <w:t xml:space="preserve"> bồi dưỡng chuyên môn về phân bón; tập huấn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Các hiệp hội, hội, cơ sở sản xuất về phân bón chủ động tham gia phối hợp với cơ quan quản lý nhà nước tuyên truyền, tập huấn chuyên môn cho người trực tiếp sản xuất, buôn bán và sử dụng phân bón.</w:t>
      </w:r>
    </w:p>
    <w:p w:rsidR="007C7D11" w:rsidRPr="009F185E" w:rsidRDefault="009F185E" w:rsidP="009056C3">
      <w:pPr>
        <w:spacing w:before="120"/>
        <w:rPr>
          <w:rFonts w:ascii="Arial" w:hAnsi="Arial" w:cs="Arial"/>
          <w:b/>
          <w:color w:val="auto"/>
          <w:sz w:val="20"/>
        </w:rPr>
      </w:pPr>
      <w:bookmarkStart w:id="64" w:name="chuong_7"/>
      <w:r w:rsidRPr="009F185E">
        <w:rPr>
          <w:rFonts w:ascii="Arial" w:hAnsi="Arial" w:cs="Arial"/>
          <w:b/>
          <w:color w:val="auto"/>
          <w:sz w:val="20"/>
        </w:rPr>
        <w:t>Chương</w:t>
      </w:r>
      <w:r w:rsidR="007C7D11" w:rsidRPr="009F185E">
        <w:rPr>
          <w:rFonts w:ascii="Arial" w:hAnsi="Arial" w:cs="Arial"/>
          <w:b/>
          <w:color w:val="auto"/>
          <w:sz w:val="20"/>
        </w:rPr>
        <w:t xml:space="preserve"> VII</w:t>
      </w:r>
      <w:bookmarkEnd w:id="64"/>
    </w:p>
    <w:p w:rsidR="007C7D11" w:rsidRPr="009F185E" w:rsidRDefault="00692B4E" w:rsidP="009056C3">
      <w:pPr>
        <w:spacing w:before="120"/>
        <w:jc w:val="center"/>
        <w:rPr>
          <w:rFonts w:ascii="Arial" w:hAnsi="Arial" w:cs="Arial"/>
          <w:b/>
          <w:color w:val="auto"/>
        </w:rPr>
      </w:pPr>
      <w:bookmarkStart w:id="65" w:name="chuong_7_name"/>
      <w:r w:rsidRPr="009F185E">
        <w:rPr>
          <w:rFonts w:ascii="Arial" w:hAnsi="Arial" w:cs="Arial"/>
          <w:b/>
          <w:color w:val="auto"/>
        </w:rPr>
        <w:t>TRÁCH NHIỆM CỦA CƠ QUAN, TỔ CHỨC, CÁ NHÂN HOẠT ĐỘNG TRONG LĨNH VỰC PHÂN BÓN</w:t>
      </w:r>
      <w:bookmarkEnd w:id="65"/>
    </w:p>
    <w:p w:rsidR="007C7D11" w:rsidRPr="009F185E" w:rsidRDefault="009F185E" w:rsidP="009056C3">
      <w:pPr>
        <w:spacing w:before="120"/>
        <w:rPr>
          <w:rFonts w:ascii="Arial" w:hAnsi="Arial" w:cs="Arial"/>
          <w:b/>
          <w:color w:val="auto"/>
          <w:sz w:val="20"/>
        </w:rPr>
      </w:pPr>
      <w:bookmarkStart w:id="66" w:name="dieu_42"/>
      <w:r w:rsidRPr="009F185E">
        <w:rPr>
          <w:rFonts w:ascii="Arial" w:hAnsi="Arial" w:cs="Arial"/>
          <w:b/>
          <w:color w:val="auto"/>
          <w:sz w:val="20"/>
        </w:rPr>
        <w:t>Điều</w:t>
      </w:r>
      <w:r w:rsidR="007C7D11" w:rsidRPr="009F185E">
        <w:rPr>
          <w:rFonts w:ascii="Arial" w:hAnsi="Arial" w:cs="Arial"/>
          <w:b/>
          <w:color w:val="auto"/>
          <w:sz w:val="20"/>
        </w:rPr>
        <w:t xml:space="preserve"> 42. Trách nhiệm của các bộ ngành, địa phương</w:t>
      </w:r>
      <w:bookmarkEnd w:id="66"/>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Chính phủ thống nhất quản lý nhà nước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Bộ Nông nghiệp và Phát triển nông thôn chịu trách nhiệm trước Chính phủ thực hiện quản lý nhà nước về phân bón như sau: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Trình Chính phủ ban hành các văn bản quy phạm pháp </w:t>
      </w:r>
      <w:r w:rsidR="009F185E" w:rsidRPr="009F185E">
        <w:rPr>
          <w:rFonts w:ascii="Arial" w:hAnsi="Arial" w:cs="Arial"/>
          <w:color w:val="auto"/>
          <w:sz w:val="20"/>
        </w:rPr>
        <w:t>luật</w:t>
      </w:r>
      <w:r w:rsidRPr="009F185E">
        <w:rPr>
          <w:rFonts w:ascii="Arial" w:hAnsi="Arial" w:cs="Arial"/>
          <w:color w:val="auto"/>
          <w:sz w:val="20"/>
        </w:rPr>
        <w:t xml:space="preserve"> về quản lý phân bón, các c</w:t>
      </w:r>
      <w:r w:rsidR="009F185E" w:rsidRPr="009F185E">
        <w:rPr>
          <w:rFonts w:ascii="Arial" w:hAnsi="Arial" w:cs="Arial"/>
          <w:color w:val="auto"/>
          <w:sz w:val="20"/>
        </w:rPr>
        <w:t>hiến</w:t>
      </w:r>
      <w:r w:rsidRPr="009F185E">
        <w:rPr>
          <w:rFonts w:ascii="Arial" w:hAnsi="Arial" w:cs="Arial"/>
          <w:color w:val="auto"/>
          <w:sz w:val="20"/>
        </w:rPr>
        <w:t xml:space="preserve"> lược, quy hoạch, </w:t>
      </w:r>
      <w:r w:rsidR="009F185E" w:rsidRPr="009F185E">
        <w:rPr>
          <w:rFonts w:ascii="Arial" w:hAnsi="Arial" w:cs="Arial"/>
          <w:color w:val="auto"/>
          <w:sz w:val="20"/>
        </w:rPr>
        <w:t>chương</w:t>
      </w:r>
      <w:r w:rsidRPr="009F185E">
        <w:rPr>
          <w:rFonts w:ascii="Arial" w:hAnsi="Arial" w:cs="Arial"/>
          <w:color w:val="auto"/>
          <w:sz w:val="20"/>
        </w:rPr>
        <w:t xml:space="preserve"> trình, kế hoạch và chính sách phát triển phân bón; xuất khẩu, nhập khẩu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Xây dựng các ti</w:t>
      </w:r>
      <w:r w:rsidR="004F2731" w:rsidRPr="009F185E">
        <w:rPr>
          <w:rFonts w:ascii="Arial" w:hAnsi="Arial" w:cs="Arial"/>
          <w:color w:val="auto"/>
          <w:sz w:val="20"/>
          <w:lang w:val="en-US"/>
        </w:rPr>
        <w:t>ê</w:t>
      </w:r>
      <w:r w:rsidRPr="009F185E">
        <w:rPr>
          <w:rFonts w:ascii="Arial" w:hAnsi="Arial" w:cs="Arial"/>
          <w:color w:val="auto"/>
          <w:sz w:val="20"/>
        </w:rPr>
        <w:t xml:space="preserve">u chuẩn quốc gia về phân bón và xây dựng, ban hành quy chuẩn kỹ thuật quốc gia về an toàn cho sản </w:t>
      </w:r>
      <w:r w:rsidR="00E36591" w:rsidRPr="009F185E">
        <w:rPr>
          <w:rFonts w:ascii="Arial" w:hAnsi="Arial" w:cs="Arial"/>
          <w:color w:val="auto"/>
          <w:sz w:val="20"/>
        </w:rPr>
        <w:t>phẩm</w:t>
      </w:r>
      <w:r w:rsidRPr="009F185E">
        <w:rPr>
          <w:rFonts w:ascii="Arial" w:hAnsi="Arial" w:cs="Arial"/>
          <w:color w:val="auto"/>
          <w:sz w:val="20"/>
        </w:rPr>
        <w:t xml:space="preserve">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Quản lý đăng ký, khảo nghiệm, sản xuất, buôn bán, xuất kh</w:t>
      </w:r>
      <w:r w:rsidR="004F2731" w:rsidRPr="009F185E">
        <w:rPr>
          <w:rFonts w:ascii="Arial" w:hAnsi="Arial" w:cs="Arial"/>
          <w:color w:val="auto"/>
          <w:sz w:val="20"/>
          <w:lang w:val="en-US"/>
        </w:rPr>
        <w:t>ẩ</w:t>
      </w:r>
      <w:r w:rsidRPr="009F185E">
        <w:rPr>
          <w:rFonts w:ascii="Arial" w:hAnsi="Arial" w:cs="Arial"/>
          <w:color w:val="auto"/>
          <w:sz w:val="20"/>
        </w:rPr>
        <w:t>u, nhập khẩu, quản lý chất lượng, ghi nhãn, quảng cáo và sử dụng phân bón ở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Tổ chức nghiên cứu, thu thập và quản lý các thông tin, tư liệu về sản xuất, buôn bán phân bón; hợp tác quốc tế về lĩnh vực phân bón được phân công quản lý;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Tập huấn, bồi dưỡng, tuyên truyền, phổ biến các văn bản quy phạm pháp </w:t>
      </w:r>
      <w:r w:rsidR="009F185E" w:rsidRPr="009F185E">
        <w:rPr>
          <w:rFonts w:ascii="Arial" w:hAnsi="Arial" w:cs="Arial"/>
          <w:color w:val="auto"/>
          <w:sz w:val="20"/>
        </w:rPr>
        <w:t>luật</w:t>
      </w:r>
      <w:r w:rsidRPr="009F185E">
        <w:rPr>
          <w:rFonts w:ascii="Arial" w:hAnsi="Arial" w:cs="Arial"/>
          <w:color w:val="auto"/>
          <w:sz w:val="20"/>
        </w:rPr>
        <w:t xml:space="preserve">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Thanh tra, kiểm tra, giải quyết khiếu nại, t</w:t>
      </w:r>
      <w:r w:rsidR="004F2731" w:rsidRPr="009F185E">
        <w:rPr>
          <w:rFonts w:ascii="Arial" w:hAnsi="Arial" w:cs="Arial"/>
          <w:color w:val="auto"/>
          <w:sz w:val="20"/>
          <w:lang w:val="en-US"/>
        </w:rPr>
        <w:t>ố</w:t>
      </w:r>
      <w:r w:rsidRPr="009F185E">
        <w:rPr>
          <w:rFonts w:ascii="Arial" w:hAnsi="Arial" w:cs="Arial"/>
          <w:color w:val="auto"/>
          <w:sz w:val="20"/>
        </w:rPr>
        <w:t xml:space="preserve"> cáo và xử lý vi phạm về quản lý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w:t>
      </w:r>
      <w:r w:rsidR="00E36591" w:rsidRPr="009F185E">
        <w:rPr>
          <w:rFonts w:ascii="Arial" w:hAnsi="Arial" w:cs="Arial"/>
          <w:color w:val="auto"/>
          <w:sz w:val="20"/>
        </w:rPr>
        <w:t xml:space="preserve"> </w:t>
      </w:r>
      <w:r w:rsidRPr="009F185E">
        <w:rPr>
          <w:rFonts w:ascii="Arial" w:hAnsi="Arial" w:cs="Arial"/>
          <w:color w:val="auto"/>
          <w:sz w:val="20"/>
        </w:rPr>
        <w:t>Xây dựng hệ thống phòng thử nghiệm đủ năng lực phục vụ quản lý nhà nước về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h)</w:t>
      </w:r>
      <w:r w:rsidR="00E36591" w:rsidRPr="009F185E">
        <w:rPr>
          <w:rFonts w:ascii="Arial" w:hAnsi="Arial" w:cs="Arial"/>
          <w:color w:val="auto"/>
          <w:sz w:val="20"/>
        </w:rPr>
        <w:t xml:space="preserve"> </w:t>
      </w:r>
      <w:r w:rsidRPr="009F185E">
        <w:rPr>
          <w:rFonts w:ascii="Arial" w:hAnsi="Arial" w:cs="Arial"/>
          <w:color w:val="auto"/>
          <w:sz w:val="20"/>
        </w:rPr>
        <w:t>Tổng hợp và đ</w:t>
      </w:r>
      <w:r w:rsidR="004F2731" w:rsidRPr="009F185E">
        <w:rPr>
          <w:rFonts w:ascii="Arial" w:hAnsi="Arial" w:cs="Arial"/>
          <w:color w:val="auto"/>
          <w:sz w:val="20"/>
          <w:lang w:val="en-US"/>
        </w:rPr>
        <w:t>ă</w:t>
      </w:r>
      <w:r w:rsidRPr="009F185E">
        <w:rPr>
          <w:rFonts w:ascii="Arial" w:hAnsi="Arial" w:cs="Arial"/>
          <w:color w:val="auto"/>
          <w:sz w:val="20"/>
        </w:rPr>
        <w:t xml:space="preserve">ng tải trên </w:t>
      </w:r>
      <w:r w:rsidR="004F2731" w:rsidRPr="009F185E">
        <w:rPr>
          <w:rFonts w:ascii="Arial" w:hAnsi="Arial" w:cs="Arial"/>
          <w:color w:val="auto"/>
          <w:sz w:val="20"/>
        </w:rPr>
        <w:t>C</w:t>
      </w:r>
      <w:r w:rsidRPr="009F185E">
        <w:rPr>
          <w:rFonts w:ascii="Arial" w:hAnsi="Arial" w:cs="Arial"/>
          <w:color w:val="auto"/>
          <w:sz w:val="20"/>
        </w:rPr>
        <w:t>ổng thông tin điện tử của Cục Bảo vệ thực vật danh sách phân bón đã được công nhận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i)</w:t>
      </w:r>
      <w:r w:rsidR="00E36591" w:rsidRPr="009F185E">
        <w:rPr>
          <w:rFonts w:ascii="Arial" w:hAnsi="Arial" w:cs="Arial"/>
          <w:color w:val="auto"/>
          <w:sz w:val="20"/>
        </w:rPr>
        <w:t xml:space="preserve"> </w:t>
      </w:r>
      <w:r w:rsidRPr="009F185E">
        <w:rPr>
          <w:rFonts w:ascii="Arial" w:hAnsi="Arial" w:cs="Arial"/>
          <w:color w:val="auto"/>
          <w:sz w:val="20"/>
        </w:rPr>
        <w:t>Phân công Cục Bảo vệ thực vật thuộc Bộ Nông nghiệp và Phát triển nông thôn là cơ quan chuyên ngành thực h</w:t>
      </w:r>
      <w:r w:rsidR="004F2731" w:rsidRPr="009F185E">
        <w:rPr>
          <w:rFonts w:ascii="Arial" w:hAnsi="Arial" w:cs="Arial"/>
          <w:color w:val="auto"/>
          <w:sz w:val="20"/>
          <w:lang w:val="en-US"/>
        </w:rPr>
        <w:t>i</w:t>
      </w:r>
      <w:r w:rsidRPr="009F185E">
        <w:rPr>
          <w:rFonts w:ascii="Arial" w:hAnsi="Arial" w:cs="Arial"/>
          <w:color w:val="auto"/>
          <w:sz w:val="20"/>
        </w:rPr>
        <w:t xml:space="preserve">ện quản lý nhà nước </w:t>
      </w:r>
      <w:r w:rsidR="00E36591" w:rsidRPr="009F185E">
        <w:rPr>
          <w:rFonts w:ascii="Arial" w:hAnsi="Arial" w:cs="Arial"/>
          <w:color w:val="auto"/>
          <w:sz w:val="20"/>
        </w:rPr>
        <w:t>về</w:t>
      </w:r>
      <w:r w:rsidRPr="009F185E">
        <w:rPr>
          <w:rFonts w:ascii="Arial" w:hAnsi="Arial" w:cs="Arial"/>
          <w:color w:val="auto"/>
          <w:sz w:val="20"/>
        </w:rPr>
        <w:t xml:space="preserve"> phân bón theo quy định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Bộ Công Thương </w:t>
      </w:r>
      <w:r w:rsidR="00E36591" w:rsidRPr="009F185E">
        <w:rPr>
          <w:rFonts w:ascii="Arial" w:hAnsi="Arial" w:cs="Arial"/>
          <w:color w:val="auto"/>
          <w:sz w:val="20"/>
        </w:rPr>
        <w:t>phối hợp</w:t>
      </w:r>
      <w:r w:rsidRPr="009F185E">
        <w:rPr>
          <w:rFonts w:ascii="Arial" w:hAnsi="Arial" w:cs="Arial"/>
          <w:color w:val="auto"/>
          <w:sz w:val="20"/>
        </w:rPr>
        <w:t xml:space="preserve"> với Bộ Nông nghiệp và Phát triển nông thôn xây dựng các c</w:t>
      </w:r>
      <w:r w:rsidR="009F185E" w:rsidRPr="009F185E">
        <w:rPr>
          <w:rFonts w:ascii="Arial" w:hAnsi="Arial" w:cs="Arial"/>
          <w:color w:val="auto"/>
          <w:sz w:val="20"/>
        </w:rPr>
        <w:t>hiến</w:t>
      </w:r>
      <w:r w:rsidRPr="009F185E">
        <w:rPr>
          <w:rFonts w:ascii="Arial" w:hAnsi="Arial" w:cs="Arial"/>
          <w:color w:val="auto"/>
          <w:sz w:val="20"/>
        </w:rPr>
        <w:t xml:space="preserve"> lược, quy hoạch, </w:t>
      </w:r>
      <w:r w:rsidR="009F185E" w:rsidRPr="009F185E">
        <w:rPr>
          <w:rFonts w:ascii="Arial" w:hAnsi="Arial" w:cs="Arial"/>
          <w:color w:val="auto"/>
          <w:sz w:val="20"/>
        </w:rPr>
        <w:t>chương</w:t>
      </w:r>
      <w:r w:rsidRPr="009F185E">
        <w:rPr>
          <w:rFonts w:ascii="Arial" w:hAnsi="Arial" w:cs="Arial"/>
          <w:color w:val="auto"/>
          <w:sz w:val="20"/>
        </w:rPr>
        <w:t xml:space="preserve"> trình, kế hoạch và chính sách đối với sản xuất phân bón vô cơ; chỉ đạo các cơ quan quản lý thị trường phối hợp với các cơ quan, đơn vị có liên quan thanh tra, </w:t>
      </w:r>
      <w:r w:rsidR="00E36591" w:rsidRPr="009F185E">
        <w:rPr>
          <w:rFonts w:ascii="Arial" w:hAnsi="Arial" w:cs="Arial"/>
          <w:color w:val="auto"/>
          <w:sz w:val="20"/>
        </w:rPr>
        <w:t>kiểm tra</w:t>
      </w:r>
      <w:r w:rsidRPr="009F185E">
        <w:rPr>
          <w:rFonts w:ascii="Arial" w:hAnsi="Arial" w:cs="Arial"/>
          <w:color w:val="auto"/>
          <w:sz w:val="20"/>
        </w:rPr>
        <w:t xml:space="preserve"> việc tuân thủ pháp </w:t>
      </w:r>
      <w:r w:rsidR="009F185E" w:rsidRPr="009F185E">
        <w:rPr>
          <w:rFonts w:ascii="Arial" w:hAnsi="Arial" w:cs="Arial"/>
          <w:color w:val="auto"/>
          <w:sz w:val="20"/>
        </w:rPr>
        <w:t>luật</w:t>
      </w:r>
      <w:r w:rsidRPr="009F185E">
        <w:rPr>
          <w:rFonts w:ascii="Arial" w:hAnsi="Arial" w:cs="Arial"/>
          <w:color w:val="auto"/>
          <w:sz w:val="20"/>
        </w:rPr>
        <w:t xml:space="preserve"> trong hoạt động buôn bán phân bón trên địa bàn.</w:t>
      </w:r>
    </w:p>
    <w:p w:rsidR="007C7D11" w:rsidRPr="009F185E" w:rsidRDefault="007C7D11" w:rsidP="009056C3">
      <w:pPr>
        <w:spacing w:before="120"/>
        <w:rPr>
          <w:rFonts w:ascii="Arial" w:hAnsi="Arial" w:cs="Arial"/>
          <w:color w:val="auto"/>
          <w:sz w:val="20"/>
          <w:lang w:val="en-US"/>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Bộ Khoa học và Công nghệ thẩm định và công bố tiêu chuẩn quốc gia về phân bón, thẩm định quy chuẩn kỹ thuật về phân bón; </w:t>
      </w:r>
      <w:r w:rsidR="00E36591" w:rsidRPr="009F185E">
        <w:rPr>
          <w:rFonts w:ascii="Arial" w:hAnsi="Arial" w:cs="Arial"/>
          <w:color w:val="auto"/>
          <w:sz w:val="20"/>
        </w:rPr>
        <w:t>phối hợp</w:t>
      </w:r>
      <w:r w:rsidRPr="009F185E">
        <w:rPr>
          <w:rFonts w:ascii="Arial" w:hAnsi="Arial" w:cs="Arial"/>
          <w:color w:val="auto"/>
          <w:sz w:val="20"/>
        </w:rPr>
        <w:t xml:space="preserve"> với Bộ Nông nghiệp và Phát triển nông thôn, Bộ Công Thương trong việc tổ chức nghiên cứu khoa học, ứng dụng và chuyển giao công nghệ, xây dựng tiêu chuẩn quốc gia, quy chuẩn kỹ thuật và quản lý chất lượng phân bón, quản lý sở hữu trí tuệ trong lĩnh vực phân bón.</w:t>
      </w:r>
      <w:r w:rsidR="00882539" w:rsidRPr="009F185E">
        <w:rPr>
          <w:rFonts w:ascii="Arial" w:hAnsi="Arial" w:cs="Arial"/>
          <w:color w:val="auto"/>
          <w:sz w:val="20"/>
          <w:lang w:val="en-US"/>
        </w:rPr>
        <w:t xml:space="preserve"> </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Bộ Kế hoạch và Đầu tư phối hợp với Bộ Nông nghiệp và Phát triển nông thôn xây dựng các </w:t>
      </w:r>
      <w:r w:rsidR="009F185E" w:rsidRPr="009F185E">
        <w:rPr>
          <w:rFonts w:ascii="Arial" w:hAnsi="Arial" w:cs="Arial"/>
          <w:color w:val="auto"/>
          <w:sz w:val="20"/>
        </w:rPr>
        <w:t>chương</w:t>
      </w:r>
      <w:r w:rsidRPr="009F185E">
        <w:rPr>
          <w:rFonts w:ascii="Arial" w:hAnsi="Arial" w:cs="Arial"/>
          <w:color w:val="auto"/>
          <w:sz w:val="20"/>
        </w:rPr>
        <w:t xml:space="preserve"> trình, kế hoạch, cơ chế, chính sách về sản xuất, buôn bán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Bộ Tài nguyên và Môi trường </w:t>
      </w:r>
      <w:r w:rsidR="00E36591" w:rsidRPr="009F185E">
        <w:rPr>
          <w:rFonts w:ascii="Arial" w:hAnsi="Arial" w:cs="Arial"/>
          <w:color w:val="auto"/>
          <w:sz w:val="20"/>
        </w:rPr>
        <w:t>phối hợp</w:t>
      </w:r>
      <w:r w:rsidRPr="009F185E">
        <w:rPr>
          <w:rFonts w:ascii="Arial" w:hAnsi="Arial" w:cs="Arial"/>
          <w:color w:val="auto"/>
          <w:sz w:val="20"/>
        </w:rPr>
        <w:t xml:space="preserve"> </w:t>
      </w:r>
      <w:r w:rsidR="00E36591" w:rsidRPr="009F185E">
        <w:rPr>
          <w:rFonts w:ascii="Arial" w:hAnsi="Arial" w:cs="Arial"/>
          <w:color w:val="auto"/>
          <w:sz w:val="20"/>
        </w:rPr>
        <w:t>với</w:t>
      </w:r>
      <w:r w:rsidRPr="009F185E">
        <w:rPr>
          <w:rFonts w:ascii="Arial" w:hAnsi="Arial" w:cs="Arial"/>
          <w:color w:val="auto"/>
          <w:sz w:val="20"/>
        </w:rPr>
        <w:t xml:space="preserve"> Bộ Nông nghiệp và Phát triển nông thôn xây dựng các </w:t>
      </w:r>
      <w:r w:rsidR="009F185E" w:rsidRPr="009F185E">
        <w:rPr>
          <w:rFonts w:ascii="Arial" w:hAnsi="Arial" w:cs="Arial"/>
          <w:color w:val="auto"/>
          <w:sz w:val="20"/>
        </w:rPr>
        <w:t>chương</w:t>
      </w:r>
      <w:r w:rsidRPr="009F185E">
        <w:rPr>
          <w:rFonts w:ascii="Arial" w:hAnsi="Arial" w:cs="Arial"/>
          <w:color w:val="auto"/>
          <w:sz w:val="20"/>
        </w:rPr>
        <w:t xml:space="preserve"> trình, kế hoạch, cơ chế, chính sách về bảo vệ môi trường trong sản xuất, buôn bán, quản lý chất lượng và sử dụng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7.</w:t>
      </w:r>
      <w:r w:rsidR="00E36591" w:rsidRPr="009F185E">
        <w:rPr>
          <w:rFonts w:ascii="Arial" w:hAnsi="Arial" w:cs="Arial"/>
          <w:color w:val="auto"/>
          <w:sz w:val="20"/>
        </w:rPr>
        <w:t xml:space="preserve"> </w:t>
      </w:r>
      <w:r w:rsidRPr="009F185E">
        <w:rPr>
          <w:rFonts w:ascii="Arial" w:hAnsi="Arial" w:cs="Arial"/>
          <w:color w:val="auto"/>
          <w:sz w:val="20"/>
        </w:rPr>
        <w:t xml:space="preserve">Trách nhiệm của </w:t>
      </w:r>
      <w:r w:rsidR="00E36591" w:rsidRPr="009F185E">
        <w:rPr>
          <w:rFonts w:ascii="Arial" w:hAnsi="Arial" w:cs="Arial"/>
          <w:color w:val="auto"/>
          <w:sz w:val="20"/>
        </w:rPr>
        <w:t>Ủy ban</w:t>
      </w:r>
      <w:r w:rsidRPr="009F185E">
        <w:rPr>
          <w:rFonts w:ascii="Arial" w:hAnsi="Arial" w:cs="Arial"/>
          <w:color w:val="auto"/>
          <w:sz w:val="20"/>
        </w:rPr>
        <w:t xml:space="preserve"> nhân dân cấp tỉnh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Chỉ đạo cơ quan chuyên môn, cơ quan có chức năng, nhiệm vụ trong </w:t>
      </w:r>
      <w:r w:rsidR="00E36591" w:rsidRPr="009F185E">
        <w:rPr>
          <w:rFonts w:ascii="Arial" w:hAnsi="Arial" w:cs="Arial"/>
          <w:color w:val="auto"/>
          <w:sz w:val="20"/>
        </w:rPr>
        <w:t>kiểm tra</w:t>
      </w:r>
      <w:r w:rsidRPr="009F185E">
        <w:rPr>
          <w:rFonts w:ascii="Arial" w:hAnsi="Arial" w:cs="Arial"/>
          <w:color w:val="auto"/>
          <w:sz w:val="20"/>
        </w:rPr>
        <w:t xml:space="preserve">, kiểm soát chất lượng phân bón thuộc địa bàn quản lý. Chịu trách nhiệm </w:t>
      </w:r>
      <w:r w:rsidR="00E36591" w:rsidRPr="009F185E">
        <w:rPr>
          <w:rFonts w:ascii="Arial" w:hAnsi="Arial" w:cs="Arial"/>
          <w:color w:val="auto"/>
          <w:sz w:val="20"/>
        </w:rPr>
        <w:t>về</w:t>
      </w:r>
      <w:r w:rsidRPr="009F185E">
        <w:rPr>
          <w:rFonts w:ascii="Arial" w:hAnsi="Arial" w:cs="Arial"/>
          <w:color w:val="auto"/>
          <w:sz w:val="20"/>
        </w:rPr>
        <w:t xml:space="preserve"> tình trạng phân bón giả, phân bón kém chất lượng xảy ra trên địa bàn;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Ban</w:t>
      </w:r>
      <w:r w:rsidR="00F93A6D" w:rsidRPr="009F185E">
        <w:rPr>
          <w:rFonts w:ascii="Arial" w:hAnsi="Arial" w:cs="Arial"/>
          <w:color w:val="auto"/>
          <w:sz w:val="20"/>
          <w:lang w:val="en-US"/>
        </w:rPr>
        <w:t xml:space="preserve"> </w:t>
      </w:r>
      <w:r w:rsidRPr="009F185E">
        <w:rPr>
          <w:rFonts w:ascii="Arial" w:hAnsi="Arial" w:cs="Arial"/>
          <w:color w:val="auto"/>
          <w:sz w:val="20"/>
        </w:rPr>
        <w:t>hành các chính sách hỗ trợ sản xuất, buôn bán và sử dụng phân bón thuộc địa bàn quản lý;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Chỉ đạo hướng dẫn sử dụng phân bón hiệu quả, không gây ô nhiễm môi trường;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Tu</w:t>
      </w:r>
      <w:r w:rsidR="000041D5" w:rsidRPr="009F185E">
        <w:rPr>
          <w:rFonts w:ascii="Arial" w:hAnsi="Arial" w:cs="Arial"/>
          <w:color w:val="auto"/>
          <w:sz w:val="20"/>
          <w:lang w:val="en-US"/>
        </w:rPr>
        <w:t>y</w:t>
      </w:r>
      <w:r w:rsidRPr="009F185E">
        <w:rPr>
          <w:rFonts w:ascii="Arial" w:hAnsi="Arial" w:cs="Arial"/>
          <w:color w:val="auto"/>
          <w:sz w:val="20"/>
        </w:rPr>
        <w:t xml:space="preserve">ên truyền, phổ biến và tổ chức hướng dẫn pháp </w:t>
      </w:r>
      <w:r w:rsidR="009F185E" w:rsidRPr="009F185E">
        <w:rPr>
          <w:rFonts w:ascii="Arial" w:hAnsi="Arial" w:cs="Arial"/>
          <w:color w:val="auto"/>
          <w:sz w:val="20"/>
        </w:rPr>
        <w:t>luật</w:t>
      </w:r>
      <w:r w:rsidRPr="009F185E">
        <w:rPr>
          <w:rFonts w:ascii="Arial" w:hAnsi="Arial" w:cs="Arial"/>
          <w:color w:val="auto"/>
          <w:sz w:val="20"/>
        </w:rPr>
        <w:t xml:space="preserve">, cung cấp thông tin </w:t>
      </w:r>
      <w:r w:rsidR="00E36591" w:rsidRPr="009F185E">
        <w:rPr>
          <w:rFonts w:ascii="Arial" w:hAnsi="Arial" w:cs="Arial"/>
          <w:color w:val="auto"/>
          <w:sz w:val="20"/>
        </w:rPr>
        <w:t>về</w:t>
      </w:r>
      <w:r w:rsidRPr="009F185E">
        <w:rPr>
          <w:rFonts w:ascii="Arial" w:hAnsi="Arial" w:cs="Arial"/>
          <w:color w:val="auto"/>
          <w:sz w:val="20"/>
        </w:rPr>
        <w:t xml:space="preserve"> </w:t>
      </w:r>
      <w:r w:rsidR="00E36591" w:rsidRPr="009F185E">
        <w:rPr>
          <w:rFonts w:ascii="Arial" w:hAnsi="Arial" w:cs="Arial"/>
          <w:color w:val="auto"/>
          <w:sz w:val="20"/>
        </w:rPr>
        <w:t>chất</w:t>
      </w:r>
      <w:r w:rsidRPr="009F185E">
        <w:rPr>
          <w:rFonts w:ascii="Arial" w:hAnsi="Arial" w:cs="Arial"/>
          <w:color w:val="auto"/>
          <w:sz w:val="20"/>
        </w:rPr>
        <w:t xml:space="preserve"> lượng phân bón, </w:t>
      </w:r>
      <w:r w:rsidR="00E36591" w:rsidRPr="009F185E">
        <w:rPr>
          <w:rFonts w:ascii="Arial" w:hAnsi="Arial" w:cs="Arial"/>
          <w:color w:val="auto"/>
          <w:sz w:val="20"/>
        </w:rPr>
        <w:t>hướng dẫn</w:t>
      </w:r>
      <w:r w:rsidRPr="009F185E">
        <w:rPr>
          <w:rFonts w:ascii="Arial" w:hAnsi="Arial" w:cs="Arial"/>
          <w:color w:val="auto"/>
          <w:sz w:val="20"/>
        </w:rPr>
        <w:t xml:space="preserve"> cách nhận </w:t>
      </w:r>
      <w:r w:rsidR="00E36591" w:rsidRPr="009F185E">
        <w:rPr>
          <w:rFonts w:ascii="Arial" w:hAnsi="Arial" w:cs="Arial"/>
          <w:color w:val="auto"/>
          <w:sz w:val="20"/>
        </w:rPr>
        <w:t>biết</w:t>
      </w:r>
      <w:r w:rsidRPr="009F185E">
        <w:rPr>
          <w:rFonts w:ascii="Arial" w:hAnsi="Arial" w:cs="Arial"/>
          <w:color w:val="auto"/>
          <w:sz w:val="20"/>
        </w:rPr>
        <w:t xml:space="preserve"> phân bón giả, phân bón không bảo đảm chất lượng;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Thanh tra, kiểm tra định kỳ hoặc đột xuất các tổ chức, cá nhân sản xuất, buôn bán phân bón thuộc địa bàn quản lý theo quy định tại Nghị định này; xử lý các vi phạm hành chính trong lĩnh vực phân bón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8.</w:t>
      </w:r>
      <w:r w:rsidR="00E36591" w:rsidRPr="009F185E">
        <w:rPr>
          <w:rFonts w:ascii="Arial" w:hAnsi="Arial" w:cs="Arial"/>
          <w:color w:val="auto"/>
          <w:sz w:val="20"/>
        </w:rPr>
        <w:t xml:space="preserve"> </w:t>
      </w:r>
      <w:r w:rsidRPr="009F185E">
        <w:rPr>
          <w:rFonts w:ascii="Arial" w:hAnsi="Arial" w:cs="Arial"/>
          <w:color w:val="auto"/>
          <w:sz w:val="20"/>
        </w:rPr>
        <w:t>Trách nhiệm của Sở Nông nghiệp và Phát triển nông thôn cấp tỉnh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Trình </w:t>
      </w:r>
      <w:r w:rsidR="00E36591" w:rsidRPr="009F185E">
        <w:rPr>
          <w:rFonts w:ascii="Arial" w:hAnsi="Arial" w:cs="Arial"/>
          <w:color w:val="auto"/>
          <w:sz w:val="20"/>
        </w:rPr>
        <w:t>Ủy ban</w:t>
      </w:r>
      <w:r w:rsidRPr="009F185E">
        <w:rPr>
          <w:rFonts w:ascii="Arial" w:hAnsi="Arial" w:cs="Arial"/>
          <w:color w:val="auto"/>
          <w:sz w:val="20"/>
        </w:rPr>
        <w:t xml:space="preserve"> nhân dân cấp tỉnh ban hành các chính sách hỗ trợ sản xuất, buôn bán phân bón thuộc địa bàn quản lý;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Theo dõi, kiểm tra, giám sát việc công bố hợp quy phân bón của các </w:t>
      </w:r>
      <w:r w:rsidR="00E36591" w:rsidRPr="009F185E">
        <w:rPr>
          <w:rFonts w:ascii="Arial" w:hAnsi="Arial" w:cs="Arial"/>
          <w:color w:val="auto"/>
          <w:sz w:val="20"/>
        </w:rPr>
        <w:t>tổ chức</w:t>
      </w:r>
      <w:r w:rsidRPr="009F185E">
        <w:rPr>
          <w:rFonts w:ascii="Arial" w:hAnsi="Arial" w:cs="Arial"/>
          <w:color w:val="auto"/>
          <w:sz w:val="20"/>
        </w:rPr>
        <w:t xml:space="preserve">, cá nhân; </w:t>
      </w:r>
      <w:r w:rsidR="00E36591" w:rsidRPr="009F185E">
        <w:rPr>
          <w:rFonts w:ascii="Arial" w:hAnsi="Arial" w:cs="Arial"/>
          <w:color w:val="auto"/>
          <w:sz w:val="20"/>
        </w:rPr>
        <w:t>kiểm tra</w:t>
      </w:r>
      <w:r w:rsidRPr="009F185E">
        <w:rPr>
          <w:rFonts w:ascii="Arial" w:hAnsi="Arial" w:cs="Arial"/>
          <w:color w:val="auto"/>
          <w:sz w:val="20"/>
        </w:rPr>
        <w:t xml:space="preserve"> việc thực hiện khảo nghiệm phân bón tại đị</w:t>
      </w:r>
      <w:r w:rsidR="000041D5" w:rsidRPr="009F185E">
        <w:rPr>
          <w:rFonts w:ascii="Arial" w:hAnsi="Arial" w:cs="Arial"/>
          <w:color w:val="auto"/>
          <w:sz w:val="20"/>
        </w:rPr>
        <w:t>a phương; t</w:t>
      </w:r>
      <w:r w:rsidR="000041D5" w:rsidRPr="009F185E">
        <w:rPr>
          <w:rFonts w:ascii="Arial" w:hAnsi="Arial" w:cs="Arial"/>
          <w:color w:val="auto"/>
          <w:sz w:val="20"/>
          <w:lang w:val="en-US"/>
        </w:rPr>
        <w:t>ổ</w:t>
      </w:r>
      <w:r w:rsidRPr="009F185E">
        <w:rPr>
          <w:rFonts w:ascii="Arial" w:hAnsi="Arial" w:cs="Arial"/>
          <w:color w:val="auto"/>
          <w:sz w:val="20"/>
        </w:rPr>
        <w:t xml:space="preserve">ng hợp danh sách các </w:t>
      </w:r>
      <w:r w:rsidR="00E36591" w:rsidRPr="009F185E">
        <w:rPr>
          <w:rFonts w:ascii="Arial" w:hAnsi="Arial" w:cs="Arial"/>
          <w:color w:val="auto"/>
          <w:sz w:val="20"/>
        </w:rPr>
        <w:t>tổ chức</w:t>
      </w:r>
      <w:r w:rsidR="000041D5" w:rsidRPr="009F185E">
        <w:rPr>
          <w:rFonts w:ascii="Arial" w:hAnsi="Arial" w:cs="Arial"/>
          <w:color w:val="auto"/>
          <w:sz w:val="20"/>
        </w:rPr>
        <w:t>, cá nhân đã đăng ký công b</w:t>
      </w:r>
      <w:r w:rsidR="000041D5" w:rsidRPr="009F185E">
        <w:rPr>
          <w:rFonts w:ascii="Arial" w:hAnsi="Arial" w:cs="Arial"/>
          <w:color w:val="auto"/>
          <w:sz w:val="20"/>
          <w:lang w:val="en-US"/>
        </w:rPr>
        <w:t>ố</w:t>
      </w:r>
      <w:r w:rsidRPr="009F185E">
        <w:rPr>
          <w:rFonts w:ascii="Arial" w:hAnsi="Arial" w:cs="Arial"/>
          <w:color w:val="auto"/>
          <w:sz w:val="20"/>
        </w:rPr>
        <w:t xml:space="preserve"> hợp quy xác nhận nội dung quảng cáo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Chủ trì, </w:t>
      </w:r>
      <w:r w:rsidR="00E36591" w:rsidRPr="009F185E">
        <w:rPr>
          <w:rFonts w:ascii="Arial" w:hAnsi="Arial" w:cs="Arial"/>
          <w:color w:val="auto"/>
          <w:sz w:val="20"/>
        </w:rPr>
        <w:t>phối hợp</w:t>
      </w:r>
      <w:r w:rsidRPr="009F185E">
        <w:rPr>
          <w:rFonts w:ascii="Arial" w:hAnsi="Arial" w:cs="Arial"/>
          <w:color w:val="auto"/>
          <w:sz w:val="20"/>
        </w:rPr>
        <w:t xml:space="preserve"> với các cơ quan liên quan </w:t>
      </w:r>
      <w:r w:rsidR="00E36591" w:rsidRPr="009F185E">
        <w:rPr>
          <w:rFonts w:ascii="Arial" w:hAnsi="Arial" w:cs="Arial"/>
          <w:color w:val="auto"/>
          <w:sz w:val="20"/>
        </w:rPr>
        <w:t>tổ chức</w:t>
      </w:r>
      <w:r w:rsidRPr="009F185E">
        <w:rPr>
          <w:rFonts w:ascii="Arial" w:hAnsi="Arial" w:cs="Arial"/>
          <w:color w:val="auto"/>
          <w:sz w:val="20"/>
        </w:rPr>
        <w:t xml:space="preserve"> tuyên truyền, </w:t>
      </w:r>
      <w:r w:rsidR="00E36591" w:rsidRPr="009F185E">
        <w:rPr>
          <w:rFonts w:ascii="Arial" w:hAnsi="Arial" w:cs="Arial"/>
          <w:color w:val="auto"/>
          <w:sz w:val="20"/>
        </w:rPr>
        <w:t>phổ biến</w:t>
      </w:r>
      <w:r w:rsidRPr="009F185E">
        <w:rPr>
          <w:rFonts w:ascii="Arial" w:hAnsi="Arial" w:cs="Arial"/>
          <w:color w:val="auto"/>
          <w:sz w:val="20"/>
        </w:rPr>
        <w:t xml:space="preserve"> và tổ chức hướng dẫn pháp </w:t>
      </w:r>
      <w:r w:rsidR="009F185E" w:rsidRPr="009F185E">
        <w:rPr>
          <w:rFonts w:ascii="Arial" w:hAnsi="Arial" w:cs="Arial"/>
          <w:color w:val="auto"/>
          <w:sz w:val="20"/>
        </w:rPr>
        <w:t>luật</w:t>
      </w:r>
      <w:r w:rsidRPr="009F185E">
        <w:rPr>
          <w:rFonts w:ascii="Arial" w:hAnsi="Arial" w:cs="Arial"/>
          <w:color w:val="auto"/>
          <w:sz w:val="20"/>
        </w:rPr>
        <w:t>, cung cấp thông tin về chất lượng phân bón cho tổ chức, cá nhân sản xuất, buôn bán và người tiêu dùng;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 xml:space="preserve">Thanh tra, kiểm tra, xử lý vi phạm hành chính trong lĩnh vực phân bón thuộc địa bàn quản lý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Định kỳ </w:t>
      </w:r>
      <w:r w:rsidR="00E36591" w:rsidRPr="009F185E">
        <w:rPr>
          <w:rFonts w:ascii="Arial" w:hAnsi="Arial" w:cs="Arial"/>
          <w:color w:val="auto"/>
          <w:sz w:val="20"/>
        </w:rPr>
        <w:t>kiểm tra</w:t>
      </w:r>
      <w:r w:rsidRPr="009F185E">
        <w:rPr>
          <w:rFonts w:ascii="Arial" w:hAnsi="Arial" w:cs="Arial"/>
          <w:color w:val="auto"/>
          <w:sz w:val="20"/>
        </w:rPr>
        <w:t xml:space="preserve">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 thuộc địa bàn quản lý theo quy định tại Nghị định này. Tham gia </w:t>
      </w:r>
      <w:r w:rsidR="00E36591" w:rsidRPr="009F185E">
        <w:rPr>
          <w:rFonts w:ascii="Arial" w:hAnsi="Arial" w:cs="Arial"/>
          <w:color w:val="auto"/>
          <w:sz w:val="20"/>
        </w:rPr>
        <w:t>phối hợp</w:t>
      </w:r>
      <w:r w:rsidRPr="009F185E">
        <w:rPr>
          <w:rFonts w:ascii="Arial" w:hAnsi="Arial" w:cs="Arial"/>
          <w:color w:val="auto"/>
          <w:sz w:val="20"/>
        </w:rPr>
        <w:t xml:space="preserve"> với Bộ Nông nghiệp và Phát triển nông thôn và các bộ ngành có liên quan trong kiểm tra, giám sát, giải quyết khiếu nại, tố cáo, xử lý vi phạm hoạt động sản xuất, buôn bán phân bón thuộc địa bàn quản lý;</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Phân công Chi cục Trồng trọt và Bảo vệ thực vật thuộc Sở Nông nghiệp và Phát triển nông thôn là cơ quan chuyên ngành thực hiện quản lý nhà nước về phân bón tại địa phương theo quy định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9F185E" w:rsidP="009056C3">
      <w:pPr>
        <w:spacing w:before="120"/>
        <w:rPr>
          <w:rFonts w:ascii="Arial" w:hAnsi="Arial" w:cs="Arial"/>
          <w:b/>
          <w:color w:val="auto"/>
          <w:sz w:val="20"/>
        </w:rPr>
      </w:pPr>
      <w:bookmarkStart w:id="67" w:name="dieu_43"/>
      <w:r w:rsidRPr="009F185E">
        <w:rPr>
          <w:rFonts w:ascii="Arial" w:hAnsi="Arial" w:cs="Arial"/>
          <w:b/>
          <w:color w:val="auto"/>
          <w:sz w:val="20"/>
        </w:rPr>
        <w:t>Điều</w:t>
      </w:r>
      <w:r w:rsidR="007C7D11" w:rsidRPr="009F185E">
        <w:rPr>
          <w:rFonts w:ascii="Arial" w:hAnsi="Arial" w:cs="Arial"/>
          <w:b/>
          <w:color w:val="auto"/>
          <w:sz w:val="20"/>
        </w:rPr>
        <w:t xml:space="preserve"> 43. Trách nhiệm của tổ </w:t>
      </w:r>
      <w:r w:rsidR="00E36591" w:rsidRPr="009F185E">
        <w:rPr>
          <w:rFonts w:ascii="Arial" w:hAnsi="Arial" w:cs="Arial"/>
          <w:b/>
          <w:color w:val="auto"/>
          <w:sz w:val="20"/>
        </w:rPr>
        <w:t>chức</w:t>
      </w:r>
      <w:r w:rsidR="007C7D11" w:rsidRPr="009F185E">
        <w:rPr>
          <w:rFonts w:ascii="Arial" w:hAnsi="Arial" w:cs="Arial"/>
          <w:b/>
          <w:color w:val="auto"/>
          <w:sz w:val="20"/>
        </w:rPr>
        <w:t>, cá nhân sản xuất, buôn bán, xuất khẩu, nhập khẩu phân bón</w:t>
      </w:r>
      <w:bookmarkEnd w:id="67"/>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Tổ chức, cá nhân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Đáp ứng các </w:t>
      </w:r>
      <w:r w:rsidR="009F185E" w:rsidRPr="009F185E">
        <w:rPr>
          <w:rFonts w:ascii="Arial" w:hAnsi="Arial" w:cs="Arial"/>
          <w:color w:val="auto"/>
          <w:sz w:val="20"/>
        </w:rPr>
        <w:t>điều</w:t>
      </w:r>
      <w:r w:rsidRPr="009F185E">
        <w:rPr>
          <w:rFonts w:ascii="Arial" w:hAnsi="Arial" w:cs="Arial"/>
          <w:color w:val="auto"/>
          <w:sz w:val="20"/>
        </w:rPr>
        <w:t xml:space="preserve"> kiện về sản xuất phân bón quy định tại </w:t>
      </w:r>
      <w:r w:rsidR="009F185E" w:rsidRPr="009F185E">
        <w:rPr>
          <w:rFonts w:ascii="Arial" w:hAnsi="Arial" w:cs="Arial"/>
          <w:color w:val="auto"/>
          <w:sz w:val="20"/>
        </w:rPr>
        <w:t>Điều</w:t>
      </w:r>
      <w:r w:rsidRPr="009F185E">
        <w:rPr>
          <w:rFonts w:ascii="Arial" w:hAnsi="Arial" w:cs="Arial"/>
          <w:color w:val="auto"/>
          <w:sz w:val="20"/>
        </w:rPr>
        <w:t xml:space="preserve"> 18 Nghị định này và chỉ được sản xuất phân bón sau khi được cơ quan quản lý nhà nước có thẩm quyền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Thự</w:t>
      </w:r>
      <w:r w:rsidR="00DD6ABF" w:rsidRPr="009F185E">
        <w:rPr>
          <w:rFonts w:ascii="Arial" w:hAnsi="Arial" w:cs="Arial"/>
          <w:color w:val="auto"/>
          <w:sz w:val="20"/>
          <w:lang w:val="en-US"/>
        </w:rPr>
        <w:t>c</w:t>
      </w:r>
      <w:r w:rsidRPr="009F185E">
        <w:rPr>
          <w:rFonts w:ascii="Arial" w:hAnsi="Arial" w:cs="Arial"/>
          <w:color w:val="auto"/>
          <w:sz w:val="20"/>
        </w:rPr>
        <w:t xml:space="preserve"> hiện đúng nội dung của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các quy định về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Thử nghiệm, lưu kết quả thử nghiệm đối với từng lô phân bón thành phẩm trước khi đưa ra lưu thông trên thị trường. Lưu </w:t>
      </w:r>
      <w:r w:rsidR="00E36591" w:rsidRPr="009F185E">
        <w:rPr>
          <w:rFonts w:ascii="Arial" w:hAnsi="Arial" w:cs="Arial"/>
          <w:color w:val="auto"/>
          <w:sz w:val="20"/>
        </w:rPr>
        <w:t>kết</w:t>
      </w:r>
      <w:r w:rsidRPr="009F185E">
        <w:rPr>
          <w:rFonts w:ascii="Arial" w:hAnsi="Arial" w:cs="Arial"/>
          <w:color w:val="auto"/>
          <w:sz w:val="20"/>
        </w:rPr>
        <w:t xml:space="preserve"> quả thử nghiệm 02 năm và lưu, bảo quản các mẫu lưu 06 tháng kể từ khi lấy mẫu;</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 xml:space="preserve">Thu hồi, xử lý phân bón không bảo đảm chất lượng và bồi thường thiệt hại gây ra cho người bị hại theo quy định của phát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đ) Báo cáo tình hình sản xuất, xuất nhập khẩu phân bón với cơ quan quản lý nhà nước có thẩm quyền trước ngày 30 tháng 11 định kỳ hàng năm theo M</w:t>
      </w:r>
      <w:r w:rsidR="00DD6ABF" w:rsidRPr="009F185E">
        <w:rPr>
          <w:rFonts w:ascii="Arial" w:hAnsi="Arial" w:cs="Arial"/>
          <w:color w:val="auto"/>
          <w:sz w:val="20"/>
          <w:lang w:val="en-US"/>
        </w:rPr>
        <w:t>ẫ</w:t>
      </w:r>
      <w:r w:rsidRPr="009F185E">
        <w:rPr>
          <w:rFonts w:ascii="Arial" w:hAnsi="Arial" w:cs="Arial"/>
          <w:color w:val="auto"/>
          <w:sz w:val="20"/>
        </w:rPr>
        <w:t xml:space="preserve">u số 30 tại Phụ lục I ban hành kèm theo Nghị định này hoặc đột </w:t>
      </w:r>
      <w:r w:rsidR="00E36591" w:rsidRPr="009F185E">
        <w:rPr>
          <w:rFonts w:ascii="Arial" w:hAnsi="Arial" w:cs="Arial"/>
          <w:color w:val="auto"/>
          <w:sz w:val="20"/>
        </w:rPr>
        <w:t>xuất</w:t>
      </w:r>
      <w:r w:rsidRPr="009F185E">
        <w:rPr>
          <w:rFonts w:ascii="Arial" w:hAnsi="Arial" w:cs="Arial"/>
          <w:color w:val="auto"/>
          <w:sz w:val="20"/>
        </w:rPr>
        <w:t xml:space="preserve"> khi có </w:t>
      </w:r>
      <w:r w:rsidR="00E36591" w:rsidRPr="009F185E">
        <w:rPr>
          <w:rFonts w:ascii="Arial" w:hAnsi="Arial" w:cs="Arial"/>
          <w:color w:val="auto"/>
          <w:sz w:val="20"/>
        </w:rPr>
        <w:t>yêu cầu</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 xml:space="preserve">Chấp hành sự kiểm tra, thanh tra của cơ quan quản lý nhà </w:t>
      </w:r>
      <w:r w:rsidR="00E36591" w:rsidRPr="009F185E">
        <w:rPr>
          <w:rFonts w:ascii="Arial" w:hAnsi="Arial" w:cs="Arial"/>
          <w:color w:val="auto"/>
          <w:sz w:val="20"/>
        </w:rPr>
        <w:t>nước</w:t>
      </w:r>
      <w:r w:rsidRPr="009F185E">
        <w:rPr>
          <w:rFonts w:ascii="Arial" w:hAnsi="Arial" w:cs="Arial"/>
          <w:color w:val="auto"/>
          <w:sz w:val="20"/>
        </w:rPr>
        <w:t xml:space="preserve"> có thẩm quyền; chấp hành các quy định của pháp </w:t>
      </w:r>
      <w:r w:rsidR="009F185E" w:rsidRPr="009F185E">
        <w:rPr>
          <w:rFonts w:ascii="Arial" w:hAnsi="Arial" w:cs="Arial"/>
          <w:color w:val="auto"/>
          <w:sz w:val="20"/>
        </w:rPr>
        <w:t>luật</w:t>
      </w:r>
      <w:r w:rsidRPr="009F185E">
        <w:rPr>
          <w:rFonts w:ascii="Arial" w:hAnsi="Arial" w:cs="Arial"/>
          <w:color w:val="auto"/>
          <w:sz w:val="20"/>
        </w:rPr>
        <w:t xml:space="preserve"> có liên quan về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w:t>
      </w:r>
      <w:r w:rsidR="00E36591" w:rsidRPr="009F185E">
        <w:rPr>
          <w:rFonts w:ascii="Arial" w:hAnsi="Arial" w:cs="Arial"/>
          <w:color w:val="auto"/>
          <w:sz w:val="20"/>
        </w:rPr>
        <w:t xml:space="preserve"> </w:t>
      </w:r>
      <w:r w:rsidRPr="009F185E">
        <w:rPr>
          <w:rFonts w:ascii="Arial" w:hAnsi="Arial" w:cs="Arial"/>
          <w:color w:val="auto"/>
          <w:sz w:val="20"/>
        </w:rPr>
        <w:t xml:space="preserve">Quảng cáo, thông tin về thành </w:t>
      </w:r>
      <w:r w:rsidR="009F185E" w:rsidRPr="009F185E">
        <w:rPr>
          <w:rFonts w:ascii="Arial" w:hAnsi="Arial" w:cs="Arial"/>
          <w:color w:val="auto"/>
          <w:sz w:val="20"/>
        </w:rPr>
        <w:t>phần</w:t>
      </w:r>
      <w:r w:rsidRPr="009F185E">
        <w:rPr>
          <w:rFonts w:ascii="Arial" w:hAnsi="Arial" w:cs="Arial"/>
          <w:color w:val="auto"/>
          <w:sz w:val="20"/>
        </w:rPr>
        <w:t xml:space="preserve">, hàm lượng, công dụng, cách sử dụng phân bón đúng với bản chất của phân bón, đúng với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h)</w:t>
      </w:r>
      <w:r w:rsidR="00E36591" w:rsidRPr="009F185E">
        <w:rPr>
          <w:rFonts w:ascii="Arial" w:hAnsi="Arial" w:cs="Arial"/>
          <w:color w:val="auto"/>
          <w:sz w:val="20"/>
        </w:rPr>
        <w:t xml:space="preserve"> </w:t>
      </w:r>
      <w:r w:rsidRPr="009F185E">
        <w:rPr>
          <w:rFonts w:ascii="Arial" w:hAnsi="Arial" w:cs="Arial"/>
          <w:color w:val="auto"/>
          <w:sz w:val="20"/>
        </w:rPr>
        <w:t xml:space="preserve">Tổ chức tập huấn, hướng dẫn sử dụng phân bón; bồi dưỡng, tập huấn chuyên môn cho </w:t>
      </w:r>
      <w:r w:rsidR="00E36591" w:rsidRPr="009F185E">
        <w:rPr>
          <w:rFonts w:ascii="Arial" w:hAnsi="Arial" w:cs="Arial"/>
          <w:color w:val="auto"/>
          <w:sz w:val="20"/>
        </w:rPr>
        <w:t>người</w:t>
      </w:r>
      <w:r w:rsidRPr="009F185E">
        <w:rPr>
          <w:rFonts w:ascii="Arial" w:hAnsi="Arial" w:cs="Arial"/>
          <w:color w:val="auto"/>
          <w:sz w:val="20"/>
        </w:rPr>
        <w:t xml:space="preserve"> lao động trực tiếp sản xuất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i)</w:t>
      </w:r>
      <w:r w:rsidR="00E36591" w:rsidRPr="009F185E">
        <w:rPr>
          <w:rFonts w:ascii="Arial" w:hAnsi="Arial" w:cs="Arial"/>
          <w:color w:val="auto"/>
          <w:sz w:val="20"/>
        </w:rPr>
        <w:t xml:space="preserve"> </w:t>
      </w:r>
      <w:r w:rsidRPr="009F185E">
        <w:rPr>
          <w:rFonts w:ascii="Arial" w:hAnsi="Arial" w:cs="Arial"/>
          <w:color w:val="auto"/>
          <w:sz w:val="20"/>
        </w:rPr>
        <w:t>Phân bón được sản xuất phải có nguồn gốc rõ ràng;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k) Chấp hành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phòng cháy và chữa cháy, hóa chất, lao động, môi trường.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Tổ chức, cá nhân buôn bán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Đáp ứng các </w:t>
      </w:r>
      <w:r w:rsidR="009F185E" w:rsidRPr="009F185E">
        <w:rPr>
          <w:rFonts w:ascii="Arial" w:hAnsi="Arial" w:cs="Arial"/>
          <w:color w:val="auto"/>
          <w:sz w:val="20"/>
        </w:rPr>
        <w:t>điều</w:t>
      </w:r>
      <w:r w:rsidRPr="009F185E">
        <w:rPr>
          <w:rFonts w:ascii="Arial" w:hAnsi="Arial" w:cs="Arial"/>
          <w:color w:val="auto"/>
          <w:sz w:val="20"/>
        </w:rPr>
        <w:t xml:space="preserve"> kiện về buôn bán phân bón quy định tại </w:t>
      </w:r>
      <w:r w:rsidR="009F185E" w:rsidRPr="009F185E">
        <w:rPr>
          <w:rFonts w:ascii="Arial" w:hAnsi="Arial" w:cs="Arial"/>
          <w:color w:val="auto"/>
          <w:sz w:val="20"/>
        </w:rPr>
        <w:t>Điều</w:t>
      </w:r>
      <w:r w:rsidRPr="009F185E">
        <w:rPr>
          <w:rFonts w:ascii="Arial" w:hAnsi="Arial" w:cs="Arial"/>
          <w:color w:val="auto"/>
          <w:sz w:val="20"/>
        </w:rPr>
        <w:t xml:space="preserve"> 19 Nghị định này và chỉ được buôn bán phân bón sau khi được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w:t>
      </w:r>
      <w:r w:rsidR="00E36591" w:rsidRPr="009F185E">
        <w:rPr>
          <w:rFonts w:ascii="Arial" w:hAnsi="Arial" w:cs="Arial"/>
          <w:color w:val="auto"/>
          <w:sz w:val="20"/>
        </w:rPr>
        <w:t>cấp</w:t>
      </w:r>
      <w:r w:rsidRPr="009F185E">
        <w:rPr>
          <w:rFonts w:ascii="Arial" w:hAnsi="Arial" w:cs="Arial"/>
          <w:color w:val="auto"/>
          <w:sz w:val="20"/>
        </w:rPr>
        <w:t xml:space="preserve"> Gi</w:t>
      </w:r>
      <w:r w:rsidR="00DD6ABF" w:rsidRPr="009F185E">
        <w:rPr>
          <w:rFonts w:ascii="Arial" w:hAnsi="Arial" w:cs="Arial"/>
          <w:color w:val="auto"/>
          <w:sz w:val="20"/>
          <w:lang w:val="en-US"/>
        </w:rPr>
        <w:t>ấ</w:t>
      </w:r>
      <w:r w:rsidRPr="009F185E">
        <w:rPr>
          <w:rFonts w:ascii="Arial" w:hAnsi="Arial" w:cs="Arial"/>
          <w:color w:val="auto"/>
          <w:sz w:val="20"/>
        </w:rPr>
        <w:t xml:space="preserve">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Phân bón phải được xếp đặt riêng, không để lẫn với các loại hàng hóa khác, phải được bảo quản ở nơi khô ráo;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Quảng cáo thông tin về thành </w:t>
      </w:r>
      <w:r w:rsidR="009F185E" w:rsidRPr="009F185E">
        <w:rPr>
          <w:rFonts w:ascii="Arial" w:hAnsi="Arial" w:cs="Arial"/>
          <w:color w:val="auto"/>
          <w:sz w:val="20"/>
        </w:rPr>
        <w:t>phần</w:t>
      </w:r>
      <w:r w:rsidRPr="009F185E">
        <w:rPr>
          <w:rFonts w:ascii="Arial" w:hAnsi="Arial" w:cs="Arial"/>
          <w:color w:val="auto"/>
          <w:sz w:val="20"/>
        </w:rPr>
        <w:t xml:space="preserve">, hàm lượng, công dụng, cách sử dụng phân bón đúng với bản </w:t>
      </w:r>
      <w:r w:rsidR="00E36591" w:rsidRPr="009F185E">
        <w:rPr>
          <w:rFonts w:ascii="Arial" w:hAnsi="Arial" w:cs="Arial"/>
          <w:color w:val="auto"/>
          <w:sz w:val="20"/>
        </w:rPr>
        <w:t>chất</w:t>
      </w:r>
      <w:r w:rsidRPr="009F185E">
        <w:rPr>
          <w:rFonts w:ascii="Arial" w:hAnsi="Arial" w:cs="Arial"/>
          <w:color w:val="auto"/>
          <w:sz w:val="20"/>
        </w:rPr>
        <w:t xml:space="preserve"> của phân bón, đúng với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d)</w:t>
      </w:r>
      <w:r w:rsidR="00E36591" w:rsidRPr="009F185E">
        <w:rPr>
          <w:rFonts w:ascii="Arial" w:hAnsi="Arial" w:cs="Arial"/>
          <w:color w:val="auto"/>
          <w:sz w:val="20"/>
        </w:rPr>
        <w:t xml:space="preserve"> </w:t>
      </w:r>
      <w:r w:rsidRPr="009F185E">
        <w:rPr>
          <w:rFonts w:ascii="Arial" w:hAnsi="Arial" w:cs="Arial"/>
          <w:color w:val="auto"/>
          <w:sz w:val="20"/>
        </w:rPr>
        <w:t>Kiểm tra nguồn gốc phân bón, nhãn phân bón, dấu hợp chuẩn, hợp quy và các tài liệu liên quan đến chất lượng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 xml:space="preserve">đ) Chấp hành sự kiểm tra, thanh tra của cơ quan quản lý nhà nước có </w:t>
      </w:r>
      <w:r w:rsidR="00E36591" w:rsidRPr="009F185E">
        <w:rPr>
          <w:rFonts w:ascii="Arial" w:hAnsi="Arial" w:cs="Arial"/>
          <w:color w:val="auto"/>
          <w:sz w:val="20"/>
        </w:rPr>
        <w:t>thẩm quyền</w:t>
      </w:r>
      <w:r w:rsidRPr="009F185E">
        <w:rPr>
          <w:rFonts w:ascii="Arial" w:hAnsi="Arial" w:cs="Arial"/>
          <w:color w:val="auto"/>
          <w:sz w:val="20"/>
        </w:rPr>
        <w:t xml:space="preserve"> trong việc thực hiện các </w:t>
      </w:r>
      <w:r w:rsidR="009F185E" w:rsidRPr="009F185E">
        <w:rPr>
          <w:rFonts w:ascii="Arial" w:hAnsi="Arial" w:cs="Arial"/>
          <w:color w:val="auto"/>
          <w:sz w:val="20"/>
        </w:rPr>
        <w:t>điều</w:t>
      </w:r>
      <w:r w:rsidRPr="009F185E">
        <w:rPr>
          <w:rFonts w:ascii="Arial" w:hAnsi="Arial" w:cs="Arial"/>
          <w:color w:val="auto"/>
          <w:sz w:val="20"/>
        </w:rPr>
        <w:t xml:space="preserve"> kiện về buôn bán phân bón theo quy định tại Nghị định này và các quy định của pháp </w:t>
      </w:r>
      <w:r w:rsidR="009F185E" w:rsidRPr="009F185E">
        <w:rPr>
          <w:rFonts w:ascii="Arial" w:hAnsi="Arial" w:cs="Arial"/>
          <w:color w:val="auto"/>
          <w:sz w:val="20"/>
        </w:rPr>
        <w:t>luật</w:t>
      </w:r>
      <w:r w:rsidRPr="009F185E">
        <w:rPr>
          <w:rFonts w:ascii="Arial" w:hAnsi="Arial" w:cs="Arial"/>
          <w:color w:val="auto"/>
          <w:sz w:val="20"/>
        </w:rPr>
        <w:t xml:space="preserve"> có liên quan.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e)</w:t>
      </w:r>
      <w:r w:rsidR="00E36591" w:rsidRPr="009F185E">
        <w:rPr>
          <w:rFonts w:ascii="Arial" w:hAnsi="Arial" w:cs="Arial"/>
          <w:color w:val="auto"/>
          <w:sz w:val="20"/>
        </w:rPr>
        <w:t xml:space="preserve"> </w:t>
      </w:r>
      <w:r w:rsidRPr="009F185E">
        <w:rPr>
          <w:rFonts w:ascii="Arial" w:hAnsi="Arial" w:cs="Arial"/>
          <w:color w:val="auto"/>
          <w:sz w:val="20"/>
        </w:rPr>
        <w:t>Lưu giữ chứng từ h</w:t>
      </w:r>
      <w:r w:rsidR="000F7AA7" w:rsidRPr="009F185E">
        <w:rPr>
          <w:rFonts w:ascii="Arial" w:hAnsi="Arial" w:cs="Arial"/>
          <w:color w:val="auto"/>
          <w:sz w:val="20"/>
          <w:lang w:val="en-US"/>
        </w:rPr>
        <w:t>ợ</w:t>
      </w:r>
      <w:r w:rsidRPr="009F185E">
        <w:rPr>
          <w:rFonts w:ascii="Arial" w:hAnsi="Arial" w:cs="Arial"/>
          <w:color w:val="auto"/>
          <w:sz w:val="20"/>
        </w:rPr>
        <w:t>p pháp chứng minh rõ nguồn gốc nơi sản xuất, nơi nhập kh</w:t>
      </w:r>
      <w:r w:rsidR="000F7AA7" w:rsidRPr="009F185E">
        <w:rPr>
          <w:rFonts w:ascii="Arial" w:hAnsi="Arial" w:cs="Arial"/>
          <w:color w:val="auto"/>
          <w:sz w:val="20"/>
          <w:lang w:val="en-US"/>
        </w:rPr>
        <w:t>ẩ</w:t>
      </w:r>
      <w:r w:rsidRPr="009F185E">
        <w:rPr>
          <w:rFonts w:ascii="Arial" w:hAnsi="Arial" w:cs="Arial"/>
          <w:color w:val="auto"/>
          <w:sz w:val="20"/>
        </w:rPr>
        <w:t xml:space="preserve">u hoặc nơi cung </w:t>
      </w:r>
      <w:r w:rsidR="00E36591" w:rsidRPr="009F185E">
        <w:rPr>
          <w:rFonts w:ascii="Arial" w:hAnsi="Arial" w:cs="Arial"/>
          <w:color w:val="auto"/>
          <w:sz w:val="20"/>
        </w:rPr>
        <w:t>cấp</w:t>
      </w:r>
      <w:r w:rsidRPr="009F185E">
        <w:rPr>
          <w:rFonts w:ascii="Arial" w:hAnsi="Arial" w:cs="Arial"/>
          <w:color w:val="auto"/>
          <w:sz w:val="20"/>
        </w:rPr>
        <w:t xml:space="preserve"> loại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g)</w:t>
      </w:r>
      <w:r w:rsidR="00E36591" w:rsidRPr="009F185E">
        <w:rPr>
          <w:rFonts w:ascii="Arial" w:hAnsi="Arial" w:cs="Arial"/>
          <w:color w:val="auto"/>
          <w:sz w:val="20"/>
        </w:rPr>
        <w:t xml:space="preserve"> </w:t>
      </w:r>
      <w:r w:rsidRPr="009F185E">
        <w:rPr>
          <w:rFonts w:ascii="Arial" w:hAnsi="Arial" w:cs="Arial"/>
          <w:color w:val="auto"/>
          <w:sz w:val="20"/>
        </w:rPr>
        <w:t>Phân bón buôn bán phải có nhãn hàng hóa theo quy định hiện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h)</w:t>
      </w:r>
      <w:r w:rsidR="00E36591" w:rsidRPr="009F185E">
        <w:rPr>
          <w:rFonts w:ascii="Arial" w:hAnsi="Arial" w:cs="Arial"/>
          <w:color w:val="auto"/>
          <w:sz w:val="20"/>
        </w:rPr>
        <w:t xml:space="preserve"> </w:t>
      </w:r>
      <w:r w:rsidRPr="009F185E">
        <w:rPr>
          <w:rFonts w:ascii="Arial" w:hAnsi="Arial" w:cs="Arial"/>
          <w:color w:val="auto"/>
          <w:sz w:val="20"/>
        </w:rPr>
        <w:t xml:space="preserve">Xử lý phân bón không bảo đảm chất lượng, phân bón giả và bồi thường thiệt hại gây ra cho người bị hại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trong trường hợp không xác định được cơ sở sản xuất;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i)</w:t>
      </w:r>
      <w:r w:rsidR="00E36591" w:rsidRPr="009F185E">
        <w:rPr>
          <w:rFonts w:ascii="Arial" w:hAnsi="Arial" w:cs="Arial"/>
          <w:color w:val="auto"/>
          <w:sz w:val="20"/>
        </w:rPr>
        <w:t xml:space="preserve"> </w:t>
      </w:r>
      <w:r w:rsidRPr="009F185E">
        <w:rPr>
          <w:rFonts w:ascii="Arial" w:hAnsi="Arial" w:cs="Arial"/>
          <w:color w:val="auto"/>
          <w:sz w:val="20"/>
        </w:rPr>
        <w:t>Ch</w:t>
      </w:r>
      <w:r w:rsidR="00BF1BCC" w:rsidRPr="009F185E">
        <w:rPr>
          <w:rFonts w:ascii="Arial" w:hAnsi="Arial" w:cs="Arial"/>
          <w:color w:val="auto"/>
          <w:sz w:val="20"/>
          <w:lang w:val="en-US"/>
        </w:rPr>
        <w:t>ấ</w:t>
      </w:r>
      <w:r w:rsidRPr="009F185E">
        <w:rPr>
          <w:rFonts w:ascii="Arial" w:hAnsi="Arial" w:cs="Arial"/>
          <w:color w:val="auto"/>
          <w:sz w:val="20"/>
        </w:rPr>
        <w:t xml:space="preserve">p hành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phòng cháy và chữa cháy, hóa chất, lao động, môi trường.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Tổ chức</w:t>
      </w:r>
      <w:r w:rsidRPr="009F185E">
        <w:rPr>
          <w:rFonts w:ascii="Arial" w:hAnsi="Arial" w:cs="Arial"/>
          <w:color w:val="auto"/>
          <w:sz w:val="20"/>
        </w:rPr>
        <w:t>, cá nhân xuất khẩu, nhập khẩu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Thực hiện quy định về xuất khẩu, </w:t>
      </w:r>
      <w:r w:rsidR="00E36591" w:rsidRPr="009F185E">
        <w:rPr>
          <w:rFonts w:ascii="Arial" w:hAnsi="Arial" w:cs="Arial"/>
          <w:color w:val="auto"/>
          <w:sz w:val="20"/>
        </w:rPr>
        <w:t>nhập khẩu</w:t>
      </w:r>
      <w:r w:rsidRPr="009F185E">
        <w:rPr>
          <w:rFonts w:ascii="Arial" w:hAnsi="Arial" w:cs="Arial"/>
          <w:color w:val="auto"/>
          <w:sz w:val="20"/>
        </w:rPr>
        <w:t xml:space="preserve"> phân bón tại </w:t>
      </w:r>
      <w:r w:rsidR="009F185E" w:rsidRPr="009F185E">
        <w:rPr>
          <w:rFonts w:ascii="Arial" w:hAnsi="Arial" w:cs="Arial"/>
          <w:color w:val="auto"/>
          <w:sz w:val="20"/>
        </w:rPr>
        <w:t>Điều</w:t>
      </w:r>
      <w:r w:rsidRPr="009F185E">
        <w:rPr>
          <w:rFonts w:ascii="Arial" w:hAnsi="Arial" w:cs="Arial"/>
          <w:color w:val="auto"/>
          <w:sz w:val="20"/>
        </w:rPr>
        <w:t xml:space="preserve"> 26, </w:t>
      </w:r>
      <w:r w:rsidR="009F185E" w:rsidRPr="009F185E">
        <w:rPr>
          <w:rFonts w:ascii="Arial" w:hAnsi="Arial" w:cs="Arial"/>
          <w:color w:val="auto"/>
          <w:sz w:val="20"/>
        </w:rPr>
        <w:t>Điều</w:t>
      </w:r>
      <w:r w:rsidRPr="009F185E">
        <w:rPr>
          <w:rFonts w:ascii="Arial" w:hAnsi="Arial" w:cs="Arial"/>
          <w:color w:val="auto"/>
          <w:sz w:val="20"/>
        </w:rPr>
        <w:t xml:space="preserve"> 27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 xml:space="preserve">Tuân thủ các quy định về chất lượng phân bón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về chất lượng sản phẩm, hàng hóa;</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Chấp hành sự kiểm tra, thanh tra của cơ quan quản lý nhà nước có thẩm quyền; chấp hành các quy định về xuất khẩu, nhập khẩu hàng hóa theo quy định của pháp </w:t>
      </w:r>
      <w:r w:rsidR="009F185E" w:rsidRPr="009F185E">
        <w:rPr>
          <w:rFonts w:ascii="Arial" w:hAnsi="Arial" w:cs="Arial"/>
          <w:color w:val="auto"/>
          <w:sz w:val="20"/>
        </w:rPr>
        <w:t>luật</w:t>
      </w:r>
      <w:r w:rsidRPr="009F185E">
        <w:rPr>
          <w:rFonts w:ascii="Arial" w:hAnsi="Arial" w:cs="Arial"/>
          <w:color w:val="auto"/>
          <w:sz w:val="20"/>
        </w:rPr>
        <w:t xml:space="preserve"> có liên quan.</w:t>
      </w:r>
    </w:p>
    <w:p w:rsidR="007C7D11" w:rsidRPr="009F185E" w:rsidRDefault="009F185E" w:rsidP="009056C3">
      <w:pPr>
        <w:spacing w:before="120"/>
        <w:rPr>
          <w:rFonts w:ascii="Arial" w:hAnsi="Arial" w:cs="Arial"/>
          <w:b/>
          <w:color w:val="auto"/>
          <w:sz w:val="20"/>
        </w:rPr>
      </w:pPr>
      <w:bookmarkStart w:id="68" w:name="dieu_44"/>
      <w:r w:rsidRPr="009F185E">
        <w:rPr>
          <w:rFonts w:ascii="Arial" w:hAnsi="Arial" w:cs="Arial"/>
          <w:b/>
          <w:color w:val="auto"/>
          <w:sz w:val="20"/>
        </w:rPr>
        <w:t>Điều</w:t>
      </w:r>
      <w:r w:rsidR="007C7D11" w:rsidRPr="009F185E">
        <w:rPr>
          <w:rFonts w:ascii="Arial" w:hAnsi="Arial" w:cs="Arial"/>
          <w:b/>
          <w:color w:val="auto"/>
          <w:sz w:val="20"/>
        </w:rPr>
        <w:t xml:space="preserve"> 44. Trách nhiệm của tổ chức thực hiện khảo nghiệm phân bón</w:t>
      </w:r>
      <w:bookmarkEnd w:id="68"/>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Khảo nghiệm phân bón phải khách quan, chính xác.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Tuân thủ đúng tiêu chuẩn, quy trình kỹ thuật và các yêu cầu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 xml:space="preserve">Chịu trách nhiệm trước pháp </w:t>
      </w:r>
      <w:r w:rsidR="009F185E" w:rsidRPr="009F185E">
        <w:rPr>
          <w:rFonts w:ascii="Arial" w:hAnsi="Arial" w:cs="Arial"/>
          <w:color w:val="auto"/>
          <w:sz w:val="20"/>
        </w:rPr>
        <w:t>luật</w:t>
      </w:r>
      <w:r w:rsidRPr="009F185E">
        <w:rPr>
          <w:rFonts w:ascii="Arial" w:hAnsi="Arial" w:cs="Arial"/>
          <w:color w:val="auto"/>
          <w:sz w:val="20"/>
        </w:rPr>
        <w:t xml:space="preserve"> về kết quả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Lưu giữ toàn bộ nhật ký đồng ruộng, số liệu thô, báo cáo kết quả khảo nghiệm tối thiểu 05 năm kể từ ngày kết thúc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Chịu sự kiểm tra, giám sát hoạt động khảo nghiệm của cơ quan quản lý nhà nước có </w:t>
      </w:r>
      <w:r w:rsidR="00E36591" w:rsidRPr="009F185E">
        <w:rPr>
          <w:rFonts w:ascii="Arial" w:hAnsi="Arial" w:cs="Arial"/>
          <w:color w:val="auto"/>
          <w:sz w:val="20"/>
        </w:rPr>
        <w:t>thẩm quyền</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Bồi thường thiệt hại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7.</w:t>
      </w:r>
      <w:r w:rsidR="00E36591" w:rsidRPr="009F185E">
        <w:rPr>
          <w:rFonts w:ascii="Arial" w:hAnsi="Arial" w:cs="Arial"/>
          <w:color w:val="auto"/>
          <w:sz w:val="20"/>
        </w:rPr>
        <w:t xml:space="preserve"> </w:t>
      </w:r>
      <w:r w:rsidRPr="009F185E">
        <w:rPr>
          <w:rFonts w:ascii="Arial" w:hAnsi="Arial" w:cs="Arial"/>
          <w:color w:val="auto"/>
          <w:sz w:val="20"/>
        </w:rPr>
        <w:t>Báo cáo kết quả khảo nghiệm theo M</w:t>
      </w:r>
      <w:r w:rsidR="00BF1BCC" w:rsidRPr="009F185E">
        <w:rPr>
          <w:rFonts w:ascii="Arial" w:hAnsi="Arial" w:cs="Arial"/>
          <w:color w:val="auto"/>
          <w:sz w:val="20"/>
          <w:lang w:val="en-US"/>
        </w:rPr>
        <w:t>ẫ</w:t>
      </w:r>
      <w:r w:rsidRPr="009F185E">
        <w:rPr>
          <w:rFonts w:ascii="Arial" w:hAnsi="Arial" w:cs="Arial"/>
          <w:color w:val="auto"/>
          <w:sz w:val="20"/>
        </w:rPr>
        <w:t>u số 02 tại Phụ lục I ban hành kèm theo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8.</w:t>
      </w:r>
      <w:r w:rsidR="00E36591" w:rsidRPr="009F185E">
        <w:rPr>
          <w:rFonts w:ascii="Arial" w:hAnsi="Arial" w:cs="Arial"/>
          <w:color w:val="auto"/>
          <w:sz w:val="20"/>
        </w:rPr>
        <w:t xml:space="preserve"> </w:t>
      </w:r>
      <w:r w:rsidRPr="009F185E">
        <w:rPr>
          <w:rFonts w:ascii="Arial" w:hAnsi="Arial" w:cs="Arial"/>
          <w:color w:val="auto"/>
          <w:sz w:val="20"/>
        </w:rPr>
        <w:t>Trước khi tiến hành khảo nghiệm phải gửi đề cương khảo nghiệm phân bón cho cơ quan quản lý nhà nước có thẩm quyền nơi khảo nghiệm đ</w:t>
      </w:r>
      <w:r w:rsidR="00975DA5" w:rsidRPr="009F185E">
        <w:rPr>
          <w:rFonts w:ascii="Arial" w:hAnsi="Arial" w:cs="Arial"/>
          <w:color w:val="auto"/>
          <w:sz w:val="20"/>
          <w:lang w:val="en-US"/>
        </w:rPr>
        <w:t>ể</w:t>
      </w:r>
      <w:r w:rsidRPr="009F185E">
        <w:rPr>
          <w:rFonts w:ascii="Arial" w:hAnsi="Arial" w:cs="Arial"/>
          <w:color w:val="auto"/>
          <w:sz w:val="20"/>
        </w:rPr>
        <w:t xml:space="preserve"> có căn cứ kiểm tra việc thực hiện khảo nghiệm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9.</w:t>
      </w:r>
      <w:r w:rsidR="00E36591" w:rsidRPr="009F185E">
        <w:rPr>
          <w:rFonts w:ascii="Arial" w:hAnsi="Arial" w:cs="Arial"/>
          <w:color w:val="auto"/>
          <w:sz w:val="20"/>
        </w:rPr>
        <w:t xml:space="preserve"> </w:t>
      </w:r>
      <w:r w:rsidRPr="009F185E">
        <w:rPr>
          <w:rFonts w:ascii="Arial" w:hAnsi="Arial" w:cs="Arial"/>
          <w:color w:val="auto"/>
          <w:sz w:val="20"/>
        </w:rPr>
        <w:t>Báo cáo kết quả hoạt động của tổ chức khảo nghiệm phân bón với cơ quan quản lý nhà nước có thẩm quyền trước ngày 30 tháng 11 định kỳ hàng năm theo M</w:t>
      </w:r>
      <w:r w:rsidR="00975DA5" w:rsidRPr="009F185E">
        <w:rPr>
          <w:rFonts w:ascii="Arial" w:hAnsi="Arial" w:cs="Arial"/>
          <w:color w:val="auto"/>
          <w:sz w:val="20"/>
          <w:lang w:val="en-US"/>
        </w:rPr>
        <w:t>ẫ</w:t>
      </w:r>
      <w:r w:rsidRPr="009F185E">
        <w:rPr>
          <w:rFonts w:ascii="Arial" w:hAnsi="Arial" w:cs="Arial"/>
          <w:color w:val="auto"/>
          <w:sz w:val="20"/>
        </w:rPr>
        <w:t>u số 11 tại Phụ lục I ban hành kèm theo Nghị định này hoặc đột xuất theo yêu cầu của cơ quan quản lý nhà nước có thẩm quyền.</w:t>
      </w:r>
    </w:p>
    <w:p w:rsidR="007C7D11" w:rsidRPr="009F185E" w:rsidRDefault="009F185E" w:rsidP="009056C3">
      <w:pPr>
        <w:spacing w:before="120"/>
        <w:rPr>
          <w:rFonts w:ascii="Arial" w:hAnsi="Arial" w:cs="Arial"/>
          <w:b/>
          <w:color w:val="auto"/>
          <w:sz w:val="20"/>
        </w:rPr>
      </w:pPr>
      <w:bookmarkStart w:id="69" w:name="dieu_45"/>
      <w:r w:rsidRPr="009F185E">
        <w:rPr>
          <w:rFonts w:ascii="Arial" w:hAnsi="Arial" w:cs="Arial"/>
          <w:b/>
          <w:color w:val="auto"/>
          <w:sz w:val="20"/>
        </w:rPr>
        <w:t>Điều</w:t>
      </w:r>
      <w:r w:rsidR="007C7D11" w:rsidRPr="009F185E">
        <w:rPr>
          <w:rFonts w:ascii="Arial" w:hAnsi="Arial" w:cs="Arial"/>
          <w:b/>
          <w:color w:val="auto"/>
          <w:sz w:val="20"/>
        </w:rPr>
        <w:t xml:space="preserve"> 45. Trách nhiệm của tổ chức, cá nhân sử dụng phân bón</w:t>
      </w:r>
      <w:bookmarkEnd w:id="69"/>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Tổ chức, cá nhân sử dụng phân bón có quyền sau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Được cung cấp thông tin và hướng dẫn sử dụng phân bón hiệu quả;</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Yêu cầu cơ sở buôn bán phân bón hướng dẫn sử dụng phân bón theo đúng nội dung của nhãn;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c)</w:t>
      </w:r>
      <w:r w:rsidR="00E36591" w:rsidRPr="009F185E">
        <w:rPr>
          <w:rFonts w:ascii="Arial" w:hAnsi="Arial" w:cs="Arial"/>
          <w:color w:val="auto"/>
          <w:sz w:val="20"/>
        </w:rPr>
        <w:t xml:space="preserve"> </w:t>
      </w:r>
      <w:r w:rsidRPr="009F185E">
        <w:rPr>
          <w:rFonts w:ascii="Arial" w:hAnsi="Arial" w:cs="Arial"/>
          <w:color w:val="auto"/>
          <w:sz w:val="20"/>
        </w:rPr>
        <w:t xml:space="preserve">Được bồi thường thiệt hại theo quy định của pháp </w:t>
      </w:r>
      <w:r w:rsidR="009F185E" w:rsidRPr="009F185E">
        <w:rPr>
          <w:rFonts w:ascii="Arial" w:hAnsi="Arial" w:cs="Arial"/>
          <w:color w:val="auto"/>
          <w:sz w:val="20"/>
        </w:rPr>
        <w:t>luật</w:t>
      </w:r>
      <w:r w:rsidRPr="009F185E">
        <w:rPr>
          <w:rFonts w:ascii="Arial" w:hAnsi="Arial" w:cs="Arial"/>
          <w:color w:val="auto"/>
          <w:sz w:val="20"/>
        </w:rPr>
        <w:t>.</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Tổ chức, cá nhân sử dụng phân bón có nghĩa vụ sau đây: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a)</w:t>
      </w:r>
      <w:r w:rsidR="00E36591" w:rsidRPr="009F185E">
        <w:rPr>
          <w:rFonts w:ascii="Arial" w:hAnsi="Arial" w:cs="Arial"/>
          <w:color w:val="auto"/>
          <w:sz w:val="20"/>
        </w:rPr>
        <w:t xml:space="preserve"> </w:t>
      </w:r>
      <w:r w:rsidRPr="009F185E">
        <w:rPr>
          <w:rFonts w:ascii="Arial" w:hAnsi="Arial" w:cs="Arial"/>
          <w:color w:val="auto"/>
          <w:sz w:val="20"/>
        </w:rPr>
        <w:t xml:space="preserve">Sử dụng phân bón đã được công nhận lưu hành theo đúng </w:t>
      </w:r>
      <w:r w:rsidR="00E36591" w:rsidRPr="009F185E">
        <w:rPr>
          <w:rFonts w:ascii="Arial" w:hAnsi="Arial" w:cs="Arial"/>
          <w:color w:val="auto"/>
          <w:sz w:val="20"/>
        </w:rPr>
        <w:t>hướng dẫn</w:t>
      </w:r>
      <w:r w:rsidRPr="009F185E">
        <w:rPr>
          <w:rFonts w:ascii="Arial" w:hAnsi="Arial" w:cs="Arial"/>
          <w:color w:val="auto"/>
          <w:sz w:val="20"/>
        </w:rPr>
        <w:t xml:space="preserve"> ghi trên nhãn;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w:t>
      </w:r>
      <w:r w:rsidR="00E36591" w:rsidRPr="009F185E">
        <w:rPr>
          <w:rFonts w:ascii="Arial" w:hAnsi="Arial" w:cs="Arial"/>
          <w:color w:val="auto"/>
          <w:sz w:val="20"/>
        </w:rPr>
        <w:t xml:space="preserve"> </w:t>
      </w:r>
      <w:r w:rsidRPr="009F185E">
        <w:rPr>
          <w:rFonts w:ascii="Arial" w:hAnsi="Arial" w:cs="Arial"/>
          <w:color w:val="auto"/>
          <w:sz w:val="20"/>
        </w:rPr>
        <w:t>Sử dụng phân bón bảo đảm hiệu quả, an toàn cho người, an toàn thực phẩm theo nguyên tắc: Đúng chân đất, đúng loại cây, đúng li</w:t>
      </w:r>
      <w:r w:rsidR="00246530" w:rsidRPr="009F185E">
        <w:rPr>
          <w:rFonts w:ascii="Arial" w:hAnsi="Arial" w:cs="Arial"/>
          <w:color w:val="auto"/>
          <w:sz w:val="20"/>
          <w:lang w:val="en-US"/>
        </w:rPr>
        <w:t>ề</w:t>
      </w:r>
      <w:r w:rsidRPr="009F185E">
        <w:rPr>
          <w:rFonts w:ascii="Arial" w:hAnsi="Arial" w:cs="Arial"/>
          <w:color w:val="auto"/>
          <w:sz w:val="20"/>
        </w:rPr>
        <w:t xml:space="preserve">u lượng, đúng thời </w:t>
      </w:r>
      <w:r w:rsidR="009F185E" w:rsidRPr="009F185E">
        <w:rPr>
          <w:rFonts w:ascii="Arial" w:hAnsi="Arial" w:cs="Arial"/>
          <w:color w:val="auto"/>
          <w:sz w:val="20"/>
        </w:rPr>
        <w:t>điểm</w:t>
      </w:r>
      <w:r w:rsidRPr="009F185E">
        <w:rPr>
          <w:rFonts w:ascii="Arial" w:hAnsi="Arial" w:cs="Arial"/>
          <w:color w:val="auto"/>
          <w:sz w:val="20"/>
        </w:rPr>
        <w:t>, đúng cách bón.</w:t>
      </w:r>
    </w:p>
    <w:p w:rsidR="007C7D11" w:rsidRPr="009F185E" w:rsidRDefault="009F185E" w:rsidP="009056C3">
      <w:pPr>
        <w:spacing w:before="120"/>
        <w:rPr>
          <w:rFonts w:ascii="Arial" w:hAnsi="Arial" w:cs="Arial"/>
          <w:b/>
          <w:color w:val="auto"/>
          <w:sz w:val="20"/>
        </w:rPr>
      </w:pPr>
      <w:bookmarkStart w:id="70" w:name="dieu_46"/>
      <w:r w:rsidRPr="009F185E">
        <w:rPr>
          <w:rFonts w:ascii="Arial" w:hAnsi="Arial" w:cs="Arial"/>
          <w:b/>
          <w:color w:val="auto"/>
          <w:sz w:val="20"/>
        </w:rPr>
        <w:t>Điều</w:t>
      </w:r>
      <w:r w:rsidR="007C7D11" w:rsidRPr="009F185E">
        <w:rPr>
          <w:rFonts w:ascii="Arial" w:hAnsi="Arial" w:cs="Arial"/>
          <w:b/>
          <w:color w:val="auto"/>
          <w:sz w:val="20"/>
        </w:rPr>
        <w:t xml:space="preserve"> 46. Trách nhiệm của người lấy mẫu</w:t>
      </w:r>
      <w:bookmarkEnd w:id="70"/>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Thực hiện lấy mẫu theo đúng quy định, bảo đảm khách quan.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Bảo mật các thông tin, số liệu liên quan đến việc lấy mẫu trừ trường hợp cơ quan quản lý nhà nước có thẩm quyền yêu cầu báo cáo.</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Tham gia tập huấn về lấy mẫu phân bón.</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 xml:space="preserve">Chịu trách nhiệm trước pháp </w:t>
      </w:r>
      <w:r w:rsidR="009F185E" w:rsidRPr="009F185E">
        <w:rPr>
          <w:rFonts w:ascii="Arial" w:hAnsi="Arial" w:cs="Arial"/>
          <w:color w:val="auto"/>
          <w:sz w:val="20"/>
        </w:rPr>
        <w:t>luật</w:t>
      </w:r>
      <w:r w:rsidRPr="009F185E">
        <w:rPr>
          <w:rFonts w:ascii="Arial" w:hAnsi="Arial" w:cs="Arial"/>
          <w:color w:val="auto"/>
          <w:sz w:val="20"/>
        </w:rPr>
        <w:t xml:space="preserve"> về hoạt động lấy mẫu phân bón.</w:t>
      </w:r>
    </w:p>
    <w:p w:rsidR="00246530" w:rsidRPr="009F185E" w:rsidRDefault="009F185E" w:rsidP="009056C3">
      <w:pPr>
        <w:spacing w:before="120"/>
        <w:rPr>
          <w:rFonts w:ascii="Arial" w:hAnsi="Arial" w:cs="Arial"/>
          <w:b/>
          <w:color w:val="auto"/>
          <w:sz w:val="20"/>
          <w:lang w:val="en-US"/>
        </w:rPr>
      </w:pPr>
      <w:bookmarkStart w:id="71" w:name="chuong_8"/>
      <w:r w:rsidRPr="009F185E">
        <w:rPr>
          <w:rFonts w:ascii="Arial" w:hAnsi="Arial" w:cs="Arial"/>
          <w:b/>
          <w:color w:val="auto"/>
          <w:sz w:val="20"/>
        </w:rPr>
        <w:t>Chương</w:t>
      </w:r>
      <w:r w:rsidR="007C7D11" w:rsidRPr="009F185E">
        <w:rPr>
          <w:rFonts w:ascii="Arial" w:hAnsi="Arial" w:cs="Arial"/>
          <w:b/>
          <w:color w:val="auto"/>
          <w:sz w:val="20"/>
        </w:rPr>
        <w:t xml:space="preserve"> VIII</w:t>
      </w:r>
      <w:bookmarkEnd w:id="71"/>
      <w:r w:rsidR="00E36591" w:rsidRPr="009F185E">
        <w:rPr>
          <w:rFonts w:ascii="Arial" w:hAnsi="Arial" w:cs="Arial"/>
          <w:b/>
          <w:color w:val="auto"/>
          <w:sz w:val="20"/>
        </w:rPr>
        <w:t xml:space="preserve"> </w:t>
      </w:r>
    </w:p>
    <w:p w:rsidR="007C7D11" w:rsidRPr="009F185E" w:rsidRDefault="009A2D49" w:rsidP="009056C3">
      <w:pPr>
        <w:spacing w:before="120"/>
        <w:jc w:val="center"/>
        <w:rPr>
          <w:rFonts w:ascii="Arial" w:hAnsi="Arial" w:cs="Arial"/>
          <w:b/>
          <w:color w:val="auto"/>
        </w:rPr>
      </w:pPr>
      <w:bookmarkStart w:id="72" w:name="chuong_8_name"/>
      <w:r w:rsidRPr="009F185E">
        <w:rPr>
          <w:rFonts w:ascii="Arial" w:hAnsi="Arial" w:cs="Arial"/>
          <w:b/>
          <w:color w:val="auto"/>
        </w:rPr>
        <w:t>ĐIỀU</w:t>
      </w:r>
      <w:r w:rsidR="00F97749" w:rsidRPr="009F185E">
        <w:rPr>
          <w:rFonts w:ascii="Arial" w:hAnsi="Arial" w:cs="Arial"/>
          <w:b/>
          <w:color w:val="auto"/>
        </w:rPr>
        <w:t xml:space="preserve"> </w:t>
      </w:r>
      <w:r w:rsidRPr="009F185E">
        <w:rPr>
          <w:rFonts w:ascii="Arial" w:hAnsi="Arial" w:cs="Arial"/>
          <w:b/>
          <w:color w:val="auto"/>
        </w:rPr>
        <w:t>KHOẢN</w:t>
      </w:r>
      <w:r w:rsidR="00F97749" w:rsidRPr="009F185E">
        <w:rPr>
          <w:rFonts w:ascii="Arial" w:hAnsi="Arial" w:cs="Arial"/>
          <w:b/>
          <w:color w:val="auto"/>
        </w:rPr>
        <w:t xml:space="preserve"> THI HÀNH</w:t>
      </w:r>
      <w:bookmarkEnd w:id="72"/>
    </w:p>
    <w:p w:rsidR="007C7D11" w:rsidRPr="009F185E" w:rsidRDefault="009F185E" w:rsidP="009056C3">
      <w:pPr>
        <w:spacing w:before="120"/>
        <w:rPr>
          <w:rFonts w:ascii="Arial" w:hAnsi="Arial" w:cs="Arial"/>
          <w:b/>
          <w:color w:val="auto"/>
          <w:sz w:val="20"/>
        </w:rPr>
      </w:pPr>
      <w:bookmarkStart w:id="73" w:name="dieu_47"/>
      <w:r w:rsidRPr="009F185E">
        <w:rPr>
          <w:rFonts w:ascii="Arial" w:hAnsi="Arial" w:cs="Arial"/>
          <w:b/>
          <w:color w:val="auto"/>
          <w:sz w:val="20"/>
        </w:rPr>
        <w:t>Điều</w:t>
      </w:r>
      <w:r w:rsidR="007C7D11" w:rsidRPr="009F185E">
        <w:rPr>
          <w:rFonts w:ascii="Arial" w:hAnsi="Arial" w:cs="Arial"/>
          <w:b/>
          <w:color w:val="auto"/>
          <w:sz w:val="20"/>
        </w:rPr>
        <w:t xml:space="preserve"> 47. Quy định chuyển tiếp</w:t>
      </w:r>
      <w:bookmarkEnd w:id="73"/>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Phân bón có tên trong thông báo tiếp nhận hợp quy của Sở Nông nghiệ</w:t>
      </w:r>
      <w:r w:rsidR="00246530" w:rsidRPr="009F185E">
        <w:rPr>
          <w:rFonts w:ascii="Arial" w:hAnsi="Arial" w:cs="Arial"/>
          <w:color w:val="auto"/>
          <w:sz w:val="20"/>
        </w:rPr>
        <w:t>p và Phát tri</w:t>
      </w:r>
      <w:r w:rsidR="00246530" w:rsidRPr="009F185E">
        <w:rPr>
          <w:rFonts w:ascii="Arial" w:hAnsi="Arial" w:cs="Arial"/>
          <w:color w:val="auto"/>
          <w:sz w:val="20"/>
          <w:lang w:val="en-US"/>
        </w:rPr>
        <w:t>ể</w:t>
      </w:r>
      <w:r w:rsidRPr="009F185E">
        <w:rPr>
          <w:rFonts w:ascii="Arial" w:hAnsi="Arial" w:cs="Arial"/>
          <w:color w:val="auto"/>
          <w:sz w:val="20"/>
        </w:rPr>
        <w:t>n nông thôn hoặc Sở Công Thương được tiếp tục sản xuất, buôn bán và sử dụng trong thời hạn 12 tháng kể từ ngày Nghị định này có hiệu lực thi hành. Trong thời hạn nêu trên Bộ Nông nghiệp và Phát triển nông thôn xem xét, ban hành Quyết định công nhận phân bón lưu hành tại Việt Nam mà không phải thực hiện thủ tục công nhận theo quy định tại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Phân bón có tên trong Giấy phép sản xuất phân bón nhưng chưa thực hiện công b</w:t>
      </w:r>
      <w:r w:rsidR="00246530" w:rsidRPr="009F185E">
        <w:rPr>
          <w:rFonts w:ascii="Arial" w:hAnsi="Arial" w:cs="Arial"/>
          <w:color w:val="auto"/>
          <w:sz w:val="20"/>
          <w:lang w:val="en-US"/>
        </w:rPr>
        <w:t>ố</w:t>
      </w:r>
      <w:r w:rsidRPr="009F185E">
        <w:rPr>
          <w:rFonts w:ascii="Arial" w:hAnsi="Arial" w:cs="Arial"/>
          <w:color w:val="auto"/>
          <w:sz w:val="20"/>
        </w:rPr>
        <w:t xml:space="preserve"> hợp quy, phân bón hoàn thành khảo nghiệm và nộp hồ sơ đề nghị </w:t>
      </w:r>
      <w:r w:rsidR="00E36591" w:rsidRPr="009F185E">
        <w:rPr>
          <w:rFonts w:ascii="Arial" w:hAnsi="Arial" w:cs="Arial"/>
          <w:color w:val="auto"/>
          <w:sz w:val="20"/>
        </w:rPr>
        <w:t>cấp</w:t>
      </w:r>
      <w:r w:rsidRPr="009F185E">
        <w:rPr>
          <w:rFonts w:ascii="Arial" w:hAnsi="Arial" w:cs="Arial"/>
          <w:color w:val="auto"/>
          <w:sz w:val="20"/>
        </w:rPr>
        <w:t xml:space="preserve"> Gi</w:t>
      </w:r>
      <w:r w:rsidR="00246530" w:rsidRPr="009F185E">
        <w:rPr>
          <w:rFonts w:ascii="Arial" w:hAnsi="Arial" w:cs="Arial"/>
          <w:color w:val="auto"/>
          <w:sz w:val="20"/>
          <w:lang w:val="en-US"/>
        </w:rPr>
        <w:t>ấ</w:t>
      </w:r>
      <w:r w:rsidRPr="009F185E">
        <w:rPr>
          <w:rFonts w:ascii="Arial" w:hAnsi="Arial" w:cs="Arial"/>
          <w:color w:val="auto"/>
          <w:sz w:val="20"/>
        </w:rPr>
        <w:t xml:space="preserve">y phép sản </w:t>
      </w:r>
      <w:r w:rsidR="00E36591" w:rsidRPr="009F185E">
        <w:rPr>
          <w:rFonts w:ascii="Arial" w:hAnsi="Arial" w:cs="Arial"/>
          <w:color w:val="auto"/>
          <w:sz w:val="20"/>
        </w:rPr>
        <w:t>xuất</w:t>
      </w:r>
      <w:r w:rsidRPr="009F185E">
        <w:rPr>
          <w:rFonts w:ascii="Arial" w:hAnsi="Arial" w:cs="Arial"/>
          <w:color w:val="auto"/>
          <w:sz w:val="20"/>
        </w:rPr>
        <w:t xml:space="preserve"> phân bón trước ngày Nghị định này có hiệu lực thi hành được Bộ Nông nghiệp và Phát triển nông thôn xem xét, ban hành </w:t>
      </w:r>
      <w:r w:rsidR="00E36591" w:rsidRPr="009F185E">
        <w:rPr>
          <w:rFonts w:ascii="Arial" w:hAnsi="Arial" w:cs="Arial"/>
          <w:color w:val="auto"/>
          <w:sz w:val="20"/>
        </w:rPr>
        <w:t>Quyết</w:t>
      </w:r>
      <w:r w:rsidRPr="009F185E">
        <w:rPr>
          <w:rFonts w:ascii="Arial" w:hAnsi="Arial" w:cs="Arial"/>
          <w:color w:val="auto"/>
          <w:sz w:val="20"/>
        </w:rPr>
        <w:t xml:space="preserve"> định công nhận phân bón lưu hành tại Việt Nam mà không phải thực hiện thủ tục công nhận theo quy định tại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3.</w:t>
      </w:r>
      <w:r w:rsidR="00E36591" w:rsidRPr="009F185E">
        <w:rPr>
          <w:rFonts w:ascii="Arial" w:hAnsi="Arial" w:cs="Arial"/>
          <w:color w:val="auto"/>
          <w:sz w:val="20"/>
        </w:rPr>
        <w:t xml:space="preserve"> </w:t>
      </w:r>
      <w:r w:rsidRPr="009F185E">
        <w:rPr>
          <w:rFonts w:ascii="Arial" w:hAnsi="Arial" w:cs="Arial"/>
          <w:color w:val="auto"/>
          <w:sz w:val="20"/>
        </w:rPr>
        <w:t>Giấy phép sản xuất phân bón được cơ quan quản lý nhà nước có thẩm quyền cấp tiếp tục có hiệu lực thi hành 05 năm kể từ ngày Nghị định này có hiệu lực thi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4.</w:t>
      </w:r>
      <w:r w:rsidR="00E36591" w:rsidRPr="009F185E">
        <w:rPr>
          <w:rFonts w:ascii="Arial" w:hAnsi="Arial" w:cs="Arial"/>
          <w:color w:val="auto"/>
          <w:sz w:val="20"/>
        </w:rPr>
        <w:t xml:space="preserve"> </w:t>
      </w:r>
      <w:r w:rsidRPr="009F185E">
        <w:rPr>
          <w:rFonts w:ascii="Arial" w:hAnsi="Arial" w:cs="Arial"/>
          <w:color w:val="auto"/>
          <w:sz w:val="20"/>
        </w:rPr>
        <w:t>Tổ chức, cá nhân được cấp Giấy phép sản xuất phân bón nếu có đề nghị cấp đổi hoặc cấp lại Giấy phép sẽ được xem xét cấ</w:t>
      </w:r>
      <w:r w:rsidR="001A38FF" w:rsidRPr="009F185E">
        <w:rPr>
          <w:rFonts w:ascii="Arial" w:hAnsi="Arial" w:cs="Arial"/>
          <w:color w:val="auto"/>
          <w:sz w:val="20"/>
        </w:rPr>
        <w:t>p đ</w:t>
      </w:r>
      <w:r w:rsidR="001A38FF" w:rsidRPr="009F185E">
        <w:rPr>
          <w:rFonts w:ascii="Arial" w:hAnsi="Arial" w:cs="Arial"/>
          <w:color w:val="auto"/>
          <w:sz w:val="20"/>
          <w:lang w:val="en-US"/>
        </w:rPr>
        <w:t>ổi</w:t>
      </w:r>
      <w:r w:rsidRPr="009F185E">
        <w:rPr>
          <w:rFonts w:ascii="Arial" w:hAnsi="Arial" w:cs="Arial"/>
          <w:color w:val="auto"/>
          <w:sz w:val="20"/>
        </w:rPr>
        <w:t xml:space="preserve"> hoặc cấp lại theo tên gọi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22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5.</w:t>
      </w:r>
      <w:r w:rsidR="00E36591" w:rsidRPr="009F185E">
        <w:rPr>
          <w:rFonts w:ascii="Arial" w:hAnsi="Arial" w:cs="Arial"/>
          <w:color w:val="auto"/>
          <w:sz w:val="20"/>
        </w:rPr>
        <w:t xml:space="preserve"> </w:t>
      </w:r>
      <w:r w:rsidRPr="009F185E">
        <w:rPr>
          <w:rFonts w:ascii="Arial" w:hAnsi="Arial" w:cs="Arial"/>
          <w:color w:val="auto"/>
          <w:sz w:val="20"/>
        </w:rPr>
        <w:t xml:space="preserve">Đối với hồ sơ đề nghị cấp Giấy phép sản xuất phân bón đã được Bộ Nông nghiệp và Phát triển nông thôn, Bộ Công Thương tiếp nhận nhưng chưa cấp Giấy phép trước ngày Nghị định này có hiệu lực thi hành sẽ được Bộ Nông nghiệp và Phát triển nông thôn xem xét cấp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sản xuất phân bón theo quy định của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6.</w:t>
      </w:r>
      <w:r w:rsidR="00E36591" w:rsidRPr="009F185E">
        <w:rPr>
          <w:rFonts w:ascii="Arial" w:hAnsi="Arial" w:cs="Arial"/>
          <w:color w:val="auto"/>
          <w:sz w:val="20"/>
        </w:rPr>
        <w:t xml:space="preserve"> </w:t>
      </w:r>
      <w:r w:rsidRPr="009F185E">
        <w:rPr>
          <w:rFonts w:ascii="Arial" w:hAnsi="Arial" w:cs="Arial"/>
          <w:color w:val="auto"/>
          <w:sz w:val="20"/>
        </w:rPr>
        <w:t xml:space="preserve">Hàm lượng được chấp nhận giữa kết quả thử nghiệm chỉ tiêu chất lượng so với hàm lượng chỉ tiêu chất lượng công bố của 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1, 2, 10, 11 </w:t>
      </w:r>
      <w:r w:rsidR="009F185E" w:rsidRPr="009F185E">
        <w:rPr>
          <w:rFonts w:ascii="Arial" w:hAnsi="Arial" w:cs="Arial"/>
          <w:color w:val="auto"/>
          <w:sz w:val="20"/>
        </w:rPr>
        <w:t>Điều</w:t>
      </w:r>
      <w:r w:rsidRPr="009F185E">
        <w:rPr>
          <w:rFonts w:ascii="Arial" w:hAnsi="Arial" w:cs="Arial"/>
          <w:color w:val="auto"/>
          <w:sz w:val="20"/>
        </w:rPr>
        <w:t xml:space="preserve"> này thực hiện theo quy định tại Phụ lục V ban hành kèm theo Nghị định này cho đến khi Quy chuẩn kỹ thuật quốc gia được ban hành và có hiệu lực.</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7.</w:t>
      </w:r>
      <w:r w:rsidR="00E36591" w:rsidRPr="009F185E">
        <w:rPr>
          <w:rFonts w:ascii="Arial" w:hAnsi="Arial" w:cs="Arial"/>
          <w:color w:val="auto"/>
          <w:sz w:val="20"/>
        </w:rPr>
        <w:t xml:space="preserve"> </w:t>
      </w:r>
      <w:r w:rsidRPr="009F185E">
        <w:rPr>
          <w:rFonts w:ascii="Arial" w:hAnsi="Arial" w:cs="Arial"/>
          <w:color w:val="auto"/>
          <w:sz w:val="20"/>
        </w:rPr>
        <w:t>Tổ chức, cá nhân đã được cơ quan quản lý nhà nước có thẩm quyền cấp Giấy phép thuê sản xuất phân bón vô cơ được tiếp tục thực hiện trong thời hạn 12 tháng kể từ ngày Nghị định này có hiệu lực thi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8.</w:t>
      </w:r>
      <w:r w:rsidR="00E36591" w:rsidRPr="009F185E">
        <w:rPr>
          <w:rFonts w:ascii="Arial" w:hAnsi="Arial" w:cs="Arial"/>
          <w:color w:val="auto"/>
          <w:sz w:val="20"/>
        </w:rPr>
        <w:t xml:space="preserve"> </w:t>
      </w:r>
      <w:r w:rsidRPr="009F185E">
        <w:rPr>
          <w:rFonts w:ascii="Arial" w:hAnsi="Arial" w:cs="Arial"/>
          <w:color w:val="auto"/>
          <w:sz w:val="20"/>
        </w:rPr>
        <w:t xml:space="preserve">Tổ chức, cá nhân đang hoạt động buôn bán phân bón trước ngày Nghị định này có hiệu lực thi hành phải có Giấy chứng nhận đủ </w:t>
      </w:r>
      <w:r w:rsidR="009F185E" w:rsidRPr="009F185E">
        <w:rPr>
          <w:rFonts w:ascii="Arial" w:hAnsi="Arial" w:cs="Arial"/>
          <w:color w:val="auto"/>
          <w:sz w:val="20"/>
        </w:rPr>
        <w:t>điều</w:t>
      </w:r>
      <w:r w:rsidRPr="009F185E">
        <w:rPr>
          <w:rFonts w:ascii="Arial" w:hAnsi="Arial" w:cs="Arial"/>
          <w:color w:val="auto"/>
          <w:sz w:val="20"/>
        </w:rPr>
        <w:t xml:space="preserve"> kiện buôn bán phân bón trong thời hạn 36 tháng kể từ ngày Nghị định này có hiệu lực thi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9.</w:t>
      </w:r>
      <w:r w:rsidR="00E36591" w:rsidRPr="009F185E">
        <w:rPr>
          <w:rFonts w:ascii="Arial" w:hAnsi="Arial" w:cs="Arial"/>
          <w:color w:val="auto"/>
          <w:sz w:val="20"/>
        </w:rPr>
        <w:t xml:space="preserve"> </w:t>
      </w:r>
      <w:r w:rsidRPr="009F185E">
        <w:rPr>
          <w:rFonts w:ascii="Arial" w:hAnsi="Arial" w:cs="Arial"/>
          <w:color w:val="auto"/>
          <w:sz w:val="20"/>
        </w:rPr>
        <w:t xml:space="preserve">Phân bón quy định tại </w:t>
      </w:r>
      <w:r w:rsidR="009F185E" w:rsidRPr="009F185E">
        <w:rPr>
          <w:rFonts w:ascii="Arial" w:hAnsi="Arial" w:cs="Arial"/>
          <w:color w:val="auto"/>
          <w:sz w:val="20"/>
        </w:rPr>
        <w:t>khoản</w:t>
      </w:r>
      <w:r w:rsidRPr="009F185E">
        <w:rPr>
          <w:rFonts w:ascii="Arial" w:hAnsi="Arial" w:cs="Arial"/>
          <w:color w:val="auto"/>
          <w:sz w:val="20"/>
        </w:rPr>
        <w:t xml:space="preserve"> 1,</w:t>
      </w:r>
      <w:r w:rsidR="0004162D" w:rsidRPr="009F185E">
        <w:rPr>
          <w:rFonts w:ascii="Arial" w:hAnsi="Arial" w:cs="Arial"/>
          <w:color w:val="auto"/>
          <w:sz w:val="20"/>
          <w:lang w:val="en-US"/>
        </w:rPr>
        <w:t xml:space="preserve"> </w:t>
      </w:r>
      <w:r w:rsidRPr="009F185E">
        <w:rPr>
          <w:rFonts w:ascii="Arial" w:hAnsi="Arial" w:cs="Arial"/>
          <w:color w:val="auto"/>
          <w:sz w:val="20"/>
        </w:rPr>
        <w:t xml:space="preserve">2, 11 </w:t>
      </w:r>
      <w:r w:rsidR="009F185E" w:rsidRPr="009F185E">
        <w:rPr>
          <w:rFonts w:ascii="Arial" w:hAnsi="Arial" w:cs="Arial"/>
          <w:color w:val="auto"/>
          <w:sz w:val="20"/>
        </w:rPr>
        <w:t>Điều</w:t>
      </w:r>
      <w:r w:rsidRPr="009F185E">
        <w:rPr>
          <w:rFonts w:ascii="Arial" w:hAnsi="Arial" w:cs="Arial"/>
          <w:color w:val="auto"/>
          <w:sz w:val="20"/>
        </w:rPr>
        <w:t xml:space="preserve"> này nếu có tên không đúng quy định tại </w:t>
      </w:r>
      <w:r w:rsidR="009F185E" w:rsidRPr="009F185E">
        <w:rPr>
          <w:rFonts w:ascii="Arial" w:hAnsi="Arial" w:cs="Arial"/>
          <w:color w:val="auto"/>
          <w:sz w:val="20"/>
        </w:rPr>
        <w:t>khoản</w:t>
      </w:r>
      <w:r w:rsidRPr="009F185E">
        <w:rPr>
          <w:rFonts w:ascii="Arial" w:hAnsi="Arial" w:cs="Arial"/>
          <w:color w:val="auto"/>
          <w:sz w:val="20"/>
        </w:rPr>
        <w:t xml:space="preserve"> 3 </w:t>
      </w:r>
      <w:r w:rsidR="009F185E" w:rsidRPr="009F185E">
        <w:rPr>
          <w:rFonts w:ascii="Arial" w:hAnsi="Arial" w:cs="Arial"/>
          <w:color w:val="auto"/>
          <w:sz w:val="20"/>
        </w:rPr>
        <w:t>Điều</w:t>
      </w:r>
      <w:r w:rsidRPr="009F185E">
        <w:rPr>
          <w:rFonts w:ascii="Arial" w:hAnsi="Arial" w:cs="Arial"/>
          <w:color w:val="auto"/>
          <w:sz w:val="20"/>
        </w:rPr>
        <w:t xml:space="preserve"> 6, </w:t>
      </w:r>
      <w:r w:rsidR="009F185E" w:rsidRPr="009F185E">
        <w:rPr>
          <w:rFonts w:ascii="Arial" w:hAnsi="Arial" w:cs="Arial"/>
          <w:color w:val="auto"/>
          <w:sz w:val="20"/>
        </w:rPr>
        <w:t>Điều</w:t>
      </w:r>
      <w:r w:rsidRPr="009F185E">
        <w:rPr>
          <w:rFonts w:ascii="Arial" w:hAnsi="Arial" w:cs="Arial"/>
          <w:color w:val="auto"/>
          <w:sz w:val="20"/>
        </w:rPr>
        <w:t xml:space="preserve"> 33 Nghị định này thì phải đổi tên trong thời hạn 36 tháng kể từ ngày Nghị định này có hiệu lực thi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10.</w:t>
      </w:r>
      <w:r w:rsidR="00E36591" w:rsidRPr="009F185E">
        <w:rPr>
          <w:rFonts w:ascii="Arial" w:hAnsi="Arial" w:cs="Arial"/>
          <w:color w:val="auto"/>
          <w:sz w:val="20"/>
        </w:rPr>
        <w:t xml:space="preserve"> </w:t>
      </w:r>
      <w:r w:rsidRPr="009F185E">
        <w:rPr>
          <w:rFonts w:ascii="Arial" w:hAnsi="Arial" w:cs="Arial"/>
          <w:color w:val="auto"/>
          <w:sz w:val="20"/>
        </w:rPr>
        <w:t>Phân bón đang thực hiện khảo nghiệm trước ngày Nghị định này có hiệu lực thi hành và có chỉ tiêu chất lượng đáp ứng Quy chuẩn kỹ thuật quốc gia hoặc Phụ lục V ban hành kèm theo Nghị định này trong thời gian chưa có Quy chuẩn kỹ thuật quốc gia thì trong thời hạn 24 tháng kể từ ngày Nghị định này có hiệu lực thi hành được sử dụng kết quả khảo nghiệm để xem xét, công nhận phân bón lưu hành tại Việt Nam.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11.</w:t>
      </w:r>
      <w:r w:rsidR="00E36591" w:rsidRPr="009F185E">
        <w:rPr>
          <w:rFonts w:ascii="Arial" w:hAnsi="Arial" w:cs="Arial"/>
          <w:color w:val="auto"/>
          <w:sz w:val="20"/>
        </w:rPr>
        <w:t xml:space="preserve"> </w:t>
      </w:r>
      <w:r w:rsidRPr="009F185E">
        <w:rPr>
          <w:rFonts w:ascii="Arial" w:hAnsi="Arial" w:cs="Arial"/>
          <w:color w:val="auto"/>
          <w:sz w:val="20"/>
        </w:rPr>
        <w:t xml:space="preserve">Phân bón có tên trong Danh </w:t>
      </w:r>
      <w:r w:rsidR="009F185E" w:rsidRPr="009F185E">
        <w:rPr>
          <w:rFonts w:ascii="Arial" w:hAnsi="Arial" w:cs="Arial"/>
          <w:color w:val="auto"/>
          <w:sz w:val="20"/>
        </w:rPr>
        <w:t>mục</w:t>
      </w:r>
      <w:r w:rsidRPr="009F185E">
        <w:rPr>
          <w:rFonts w:ascii="Arial" w:hAnsi="Arial" w:cs="Arial"/>
          <w:color w:val="auto"/>
          <w:sz w:val="20"/>
        </w:rPr>
        <w:t xml:space="preserve"> phân bón được phép sản xuất, kinh doanh và sử dụng ở Việt Nam do Bộ trưởng Bộ Nông nghiệp và Phát triển nông thôn ban hành từ ngày 09 tháng 8 năm 2008 đến ngày 27 tháng 11 năm 2013, phân bón hoàn thành khảo nghiệm (trừ phân bón hoàn thành khảo nghiệm quy</w:t>
      </w:r>
      <w:r w:rsidR="009A3E65" w:rsidRPr="009F185E">
        <w:rPr>
          <w:rFonts w:ascii="Arial" w:hAnsi="Arial" w:cs="Arial"/>
          <w:color w:val="auto"/>
          <w:sz w:val="20"/>
        </w:rPr>
        <w:t xml:space="preserve"> </w:t>
      </w:r>
      <w:r w:rsidRPr="009F185E">
        <w:rPr>
          <w:rFonts w:ascii="Arial" w:hAnsi="Arial" w:cs="Arial"/>
          <w:color w:val="auto"/>
          <w:sz w:val="20"/>
        </w:rPr>
        <w:t xml:space="preserve">định tại </w:t>
      </w:r>
      <w:r w:rsidR="009F185E" w:rsidRPr="009F185E">
        <w:rPr>
          <w:rFonts w:ascii="Arial" w:hAnsi="Arial" w:cs="Arial"/>
          <w:color w:val="auto"/>
          <w:sz w:val="20"/>
        </w:rPr>
        <w:t>khoản</w:t>
      </w:r>
      <w:r w:rsidRPr="009F185E">
        <w:rPr>
          <w:rFonts w:ascii="Arial" w:hAnsi="Arial" w:cs="Arial"/>
          <w:color w:val="auto"/>
          <w:sz w:val="20"/>
        </w:rPr>
        <w:t xml:space="preserve"> 2 </w:t>
      </w:r>
      <w:r w:rsidR="009F185E" w:rsidRPr="009F185E">
        <w:rPr>
          <w:rFonts w:ascii="Arial" w:hAnsi="Arial" w:cs="Arial"/>
          <w:color w:val="auto"/>
          <w:sz w:val="20"/>
        </w:rPr>
        <w:t>Điều</w:t>
      </w:r>
      <w:r w:rsidRPr="009F185E">
        <w:rPr>
          <w:rFonts w:ascii="Arial" w:hAnsi="Arial" w:cs="Arial"/>
          <w:color w:val="auto"/>
          <w:sz w:val="20"/>
        </w:rPr>
        <w:t xml:space="preserve"> này) được xem xét, công nhận phân bón lưu hành tại Việt Nam </w:t>
      </w:r>
      <w:r w:rsidR="00E36591" w:rsidRPr="009F185E">
        <w:rPr>
          <w:rFonts w:ascii="Arial" w:hAnsi="Arial" w:cs="Arial"/>
          <w:color w:val="auto"/>
          <w:sz w:val="20"/>
        </w:rPr>
        <w:t>quy định</w:t>
      </w:r>
      <w:r w:rsidRPr="009F185E">
        <w:rPr>
          <w:rFonts w:ascii="Arial" w:hAnsi="Arial" w:cs="Arial"/>
          <w:color w:val="auto"/>
          <w:sz w:val="20"/>
        </w:rPr>
        <w:t xml:space="preserve"> tại </w:t>
      </w:r>
      <w:r w:rsidR="009F185E" w:rsidRPr="009F185E">
        <w:rPr>
          <w:rFonts w:ascii="Arial" w:hAnsi="Arial" w:cs="Arial"/>
          <w:color w:val="auto"/>
          <w:sz w:val="20"/>
        </w:rPr>
        <w:t>Điều</w:t>
      </w:r>
      <w:r w:rsidRPr="009F185E">
        <w:rPr>
          <w:rFonts w:ascii="Arial" w:hAnsi="Arial" w:cs="Arial"/>
          <w:color w:val="auto"/>
          <w:sz w:val="20"/>
        </w:rPr>
        <w:t xml:space="preserve"> 9 Nghị định này trong thời hạn 12 tháng k</w:t>
      </w:r>
      <w:r w:rsidR="009A3E65" w:rsidRPr="009F185E">
        <w:rPr>
          <w:rFonts w:ascii="Arial" w:hAnsi="Arial" w:cs="Arial"/>
          <w:color w:val="auto"/>
          <w:sz w:val="20"/>
          <w:lang w:val="en-US"/>
        </w:rPr>
        <w:t>ể</w:t>
      </w:r>
      <w:r w:rsidRPr="009F185E">
        <w:rPr>
          <w:rFonts w:ascii="Arial" w:hAnsi="Arial" w:cs="Arial"/>
          <w:color w:val="auto"/>
          <w:sz w:val="20"/>
        </w:rPr>
        <w:t xml:space="preserve"> từ ngày Nghị định này có hiệu lực thi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12.</w:t>
      </w:r>
      <w:r w:rsidR="00E36591" w:rsidRPr="009F185E">
        <w:rPr>
          <w:rFonts w:ascii="Arial" w:hAnsi="Arial" w:cs="Arial"/>
          <w:color w:val="auto"/>
          <w:sz w:val="20"/>
        </w:rPr>
        <w:t xml:space="preserve"> </w:t>
      </w:r>
      <w:r w:rsidRPr="009F185E">
        <w:rPr>
          <w:rFonts w:ascii="Arial" w:hAnsi="Arial" w:cs="Arial"/>
          <w:color w:val="auto"/>
          <w:sz w:val="20"/>
        </w:rPr>
        <w:t xml:space="preserve">Phân bón quy </w:t>
      </w:r>
      <w:r w:rsidR="00E36591" w:rsidRPr="009F185E">
        <w:rPr>
          <w:rFonts w:ascii="Arial" w:hAnsi="Arial" w:cs="Arial"/>
          <w:color w:val="auto"/>
          <w:sz w:val="20"/>
        </w:rPr>
        <w:t>định</w:t>
      </w:r>
      <w:r w:rsidRPr="009F185E">
        <w:rPr>
          <w:rFonts w:ascii="Arial" w:hAnsi="Arial" w:cs="Arial"/>
          <w:color w:val="auto"/>
          <w:sz w:val="20"/>
        </w:rPr>
        <w:t xml:space="preserve"> tại </w:t>
      </w:r>
      <w:r w:rsidR="009F185E" w:rsidRPr="009F185E">
        <w:rPr>
          <w:rFonts w:ascii="Arial" w:hAnsi="Arial" w:cs="Arial"/>
          <w:color w:val="auto"/>
          <w:sz w:val="20"/>
        </w:rPr>
        <w:t>khoản</w:t>
      </w:r>
      <w:r w:rsidRPr="009F185E">
        <w:rPr>
          <w:rFonts w:ascii="Arial" w:hAnsi="Arial" w:cs="Arial"/>
          <w:color w:val="auto"/>
          <w:sz w:val="20"/>
        </w:rPr>
        <w:t xml:space="preserve"> 11 </w:t>
      </w:r>
      <w:r w:rsidR="009F185E" w:rsidRPr="009F185E">
        <w:rPr>
          <w:rFonts w:ascii="Arial" w:hAnsi="Arial" w:cs="Arial"/>
          <w:color w:val="auto"/>
          <w:sz w:val="20"/>
        </w:rPr>
        <w:t>Điều</w:t>
      </w:r>
      <w:r w:rsidRPr="009F185E">
        <w:rPr>
          <w:rFonts w:ascii="Arial" w:hAnsi="Arial" w:cs="Arial"/>
          <w:color w:val="auto"/>
          <w:sz w:val="20"/>
        </w:rPr>
        <w:t xml:space="preserve"> n</w:t>
      </w:r>
      <w:r w:rsidR="00E36591" w:rsidRPr="009F185E">
        <w:rPr>
          <w:rFonts w:ascii="Arial" w:hAnsi="Arial" w:cs="Arial"/>
          <w:color w:val="auto"/>
          <w:sz w:val="20"/>
        </w:rPr>
        <w:t>ày</w:t>
      </w:r>
      <w:r w:rsidRPr="009F185E">
        <w:rPr>
          <w:rFonts w:ascii="Arial" w:hAnsi="Arial" w:cs="Arial"/>
          <w:color w:val="auto"/>
          <w:sz w:val="20"/>
        </w:rPr>
        <w:t xml:space="preserve"> được nhập kh</w:t>
      </w:r>
      <w:r w:rsidR="00A96B00" w:rsidRPr="009F185E">
        <w:rPr>
          <w:rFonts w:ascii="Arial" w:hAnsi="Arial" w:cs="Arial"/>
          <w:color w:val="auto"/>
          <w:sz w:val="20"/>
          <w:lang w:val="en-US"/>
        </w:rPr>
        <w:t>ẩ</w:t>
      </w:r>
      <w:r w:rsidRPr="009F185E">
        <w:rPr>
          <w:rFonts w:ascii="Arial" w:hAnsi="Arial" w:cs="Arial"/>
          <w:color w:val="auto"/>
          <w:sz w:val="20"/>
        </w:rPr>
        <w:t>u không c</w:t>
      </w:r>
      <w:r w:rsidR="00A96B00" w:rsidRPr="009F185E">
        <w:rPr>
          <w:rFonts w:ascii="Arial" w:hAnsi="Arial" w:cs="Arial"/>
          <w:color w:val="auto"/>
          <w:sz w:val="20"/>
          <w:lang w:val="en-US"/>
        </w:rPr>
        <w:t>ầ</w:t>
      </w:r>
      <w:r w:rsidRPr="009F185E">
        <w:rPr>
          <w:rFonts w:ascii="Arial" w:hAnsi="Arial" w:cs="Arial"/>
          <w:color w:val="auto"/>
          <w:sz w:val="20"/>
        </w:rPr>
        <w:t>n Giấy phép nhập khẩu trong thời hạn 12 tháng k</w:t>
      </w:r>
      <w:r w:rsidR="00A96B00" w:rsidRPr="009F185E">
        <w:rPr>
          <w:rFonts w:ascii="Arial" w:hAnsi="Arial" w:cs="Arial"/>
          <w:color w:val="auto"/>
          <w:sz w:val="20"/>
          <w:lang w:val="en-US"/>
        </w:rPr>
        <w:t>ể</w:t>
      </w:r>
      <w:r w:rsidRPr="009F185E">
        <w:rPr>
          <w:rFonts w:ascii="Arial" w:hAnsi="Arial" w:cs="Arial"/>
          <w:color w:val="auto"/>
          <w:sz w:val="20"/>
        </w:rPr>
        <w:t xml:space="preserve"> từ</w:t>
      </w:r>
      <w:r w:rsidR="00A96B00" w:rsidRPr="009F185E">
        <w:rPr>
          <w:rFonts w:ascii="Arial" w:hAnsi="Arial" w:cs="Arial"/>
          <w:color w:val="auto"/>
          <w:sz w:val="20"/>
          <w:lang w:val="en-US"/>
        </w:rPr>
        <w:t xml:space="preserve"> </w:t>
      </w:r>
      <w:r w:rsidRPr="009F185E">
        <w:rPr>
          <w:rFonts w:ascii="Arial" w:hAnsi="Arial" w:cs="Arial"/>
          <w:color w:val="auto"/>
          <w:sz w:val="20"/>
        </w:rPr>
        <w:t xml:space="preserve">ngày Nghị định này có hiệu lực thi hành. Căn cứ để kiểm tra nhà nước chất lượng phân bón nhập khẩu và công bố hợp quy là các chỉ tiêu </w:t>
      </w:r>
      <w:r w:rsidR="00E36591" w:rsidRPr="009F185E">
        <w:rPr>
          <w:rFonts w:ascii="Arial" w:hAnsi="Arial" w:cs="Arial"/>
          <w:color w:val="auto"/>
          <w:sz w:val="20"/>
        </w:rPr>
        <w:t>chất</w:t>
      </w:r>
      <w:r w:rsidRPr="009F185E">
        <w:rPr>
          <w:rFonts w:ascii="Arial" w:hAnsi="Arial" w:cs="Arial"/>
          <w:color w:val="auto"/>
          <w:sz w:val="20"/>
        </w:rPr>
        <w:t xml:space="preserve"> lượng công b</w:t>
      </w:r>
      <w:r w:rsidR="004A2F04" w:rsidRPr="009F185E">
        <w:rPr>
          <w:rFonts w:ascii="Arial" w:hAnsi="Arial" w:cs="Arial"/>
          <w:color w:val="auto"/>
          <w:sz w:val="20"/>
          <w:lang w:val="en-US"/>
        </w:rPr>
        <w:t>ố</w:t>
      </w:r>
      <w:r w:rsidRPr="009F185E">
        <w:rPr>
          <w:rFonts w:ascii="Arial" w:hAnsi="Arial" w:cs="Arial"/>
          <w:color w:val="auto"/>
          <w:sz w:val="20"/>
        </w:rPr>
        <w:t xml:space="preserve"> trong danh </w:t>
      </w:r>
      <w:r w:rsidR="009F185E" w:rsidRPr="009F185E">
        <w:rPr>
          <w:rFonts w:ascii="Arial" w:hAnsi="Arial" w:cs="Arial"/>
          <w:color w:val="auto"/>
          <w:sz w:val="20"/>
        </w:rPr>
        <w:t>mục</w:t>
      </w:r>
      <w:r w:rsidRPr="009F185E">
        <w:rPr>
          <w:rFonts w:ascii="Arial" w:hAnsi="Arial" w:cs="Arial"/>
          <w:color w:val="auto"/>
          <w:sz w:val="20"/>
        </w:rPr>
        <w:t xml:space="preserve"> hoặc trong Giấy phép nhập khẩu phân bón đ</w:t>
      </w:r>
      <w:r w:rsidR="004A2F04" w:rsidRPr="009F185E">
        <w:rPr>
          <w:rFonts w:ascii="Arial" w:hAnsi="Arial" w:cs="Arial"/>
          <w:color w:val="auto"/>
          <w:sz w:val="20"/>
          <w:lang w:val="en-US"/>
        </w:rPr>
        <w:t>ể</w:t>
      </w:r>
      <w:r w:rsidRPr="009F185E">
        <w:rPr>
          <w:rFonts w:ascii="Arial" w:hAnsi="Arial" w:cs="Arial"/>
          <w:color w:val="auto"/>
          <w:sz w:val="20"/>
        </w:rPr>
        <w:t xml:space="preserve"> khảo nghiệm.</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13.</w:t>
      </w:r>
      <w:r w:rsidR="00E36591" w:rsidRPr="009F185E">
        <w:rPr>
          <w:rFonts w:ascii="Arial" w:hAnsi="Arial" w:cs="Arial"/>
          <w:color w:val="auto"/>
          <w:sz w:val="20"/>
        </w:rPr>
        <w:t xml:space="preserve"> </w:t>
      </w:r>
      <w:r w:rsidRPr="009F185E">
        <w:rPr>
          <w:rFonts w:ascii="Arial" w:hAnsi="Arial" w:cs="Arial"/>
          <w:color w:val="auto"/>
          <w:sz w:val="20"/>
        </w:rPr>
        <w:t>Chứng chỉ đào tạo người lấy mẫu được cấp trước ngày Nghị định này có hiệu lực thi hành có giá trị tương đương Gi</w:t>
      </w:r>
      <w:r w:rsidR="004A2F04" w:rsidRPr="009F185E">
        <w:rPr>
          <w:rFonts w:ascii="Arial" w:hAnsi="Arial" w:cs="Arial"/>
          <w:color w:val="auto"/>
          <w:sz w:val="20"/>
          <w:lang w:val="en-US"/>
        </w:rPr>
        <w:t>ấ</w:t>
      </w:r>
      <w:r w:rsidRPr="009F185E">
        <w:rPr>
          <w:rFonts w:ascii="Arial" w:hAnsi="Arial" w:cs="Arial"/>
          <w:color w:val="auto"/>
          <w:sz w:val="20"/>
        </w:rPr>
        <w:t>y chứng nhận tập hu</w:t>
      </w:r>
      <w:r w:rsidR="004A2F04" w:rsidRPr="009F185E">
        <w:rPr>
          <w:rFonts w:ascii="Arial" w:hAnsi="Arial" w:cs="Arial"/>
          <w:color w:val="auto"/>
          <w:sz w:val="20"/>
          <w:lang w:val="en-US"/>
        </w:rPr>
        <w:t>ấ</w:t>
      </w:r>
      <w:r w:rsidRPr="009F185E">
        <w:rPr>
          <w:rFonts w:ascii="Arial" w:hAnsi="Arial" w:cs="Arial"/>
          <w:color w:val="auto"/>
          <w:sz w:val="20"/>
        </w:rPr>
        <w:t>n l</w:t>
      </w:r>
      <w:r w:rsidR="004A2F04" w:rsidRPr="009F185E">
        <w:rPr>
          <w:rFonts w:ascii="Arial" w:hAnsi="Arial" w:cs="Arial"/>
          <w:color w:val="auto"/>
          <w:sz w:val="20"/>
          <w:lang w:val="en-US"/>
        </w:rPr>
        <w:t>ấ</w:t>
      </w:r>
      <w:r w:rsidRPr="009F185E">
        <w:rPr>
          <w:rFonts w:ascii="Arial" w:hAnsi="Arial" w:cs="Arial"/>
          <w:color w:val="auto"/>
          <w:sz w:val="20"/>
        </w:rPr>
        <w:t>y m</w:t>
      </w:r>
      <w:r w:rsidR="004A2F04" w:rsidRPr="009F185E">
        <w:rPr>
          <w:rFonts w:ascii="Arial" w:hAnsi="Arial" w:cs="Arial"/>
          <w:color w:val="auto"/>
          <w:sz w:val="20"/>
          <w:lang w:val="en-US"/>
        </w:rPr>
        <w:t>ẫ</w:t>
      </w:r>
      <w:r w:rsidRPr="009F185E">
        <w:rPr>
          <w:rFonts w:ascii="Arial" w:hAnsi="Arial" w:cs="Arial"/>
          <w:color w:val="auto"/>
          <w:sz w:val="20"/>
        </w:rPr>
        <w:t>u phân bón theo quy định của Nghị định này.</w:t>
      </w:r>
    </w:p>
    <w:p w:rsidR="007C7D11" w:rsidRPr="009F185E" w:rsidRDefault="009F185E" w:rsidP="009056C3">
      <w:pPr>
        <w:spacing w:before="120"/>
        <w:rPr>
          <w:rFonts w:ascii="Arial" w:hAnsi="Arial" w:cs="Arial"/>
          <w:b/>
          <w:color w:val="auto"/>
          <w:sz w:val="20"/>
        </w:rPr>
      </w:pPr>
      <w:bookmarkStart w:id="74" w:name="dieu_48"/>
      <w:r w:rsidRPr="009F185E">
        <w:rPr>
          <w:rFonts w:ascii="Arial" w:hAnsi="Arial" w:cs="Arial"/>
          <w:b/>
          <w:color w:val="auto"/>
          <w:sz w:val="20"/>
        </w:rPr>
        <w:t>Điều</w:t>
      </w:r>
      <w:r w:rsidR="007C7D11" w:rsidRPr="009F185E">
        <w:rPr>
          <w:rFonts w:ascii="Arial" w:hAnsi="Arial" w:cs="Arial"/>
          <w:b/>
          <w:color w:val="auto"/>
          <w:sz w:val="20"/>
        </w:rPr>
        <w:t xml:space="preserve"> 48. Hiệu lực thi hành</w:t>
      </w:r>
      <w:bookmarkEnd w:id="74"/>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Nghị định này có hiệu lực thi hành từ ngày ký ban hành.</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Nghị định này thay thế Nghị định số 202</w:t>
      </w:r>
      <w:r w:rsidR="009F185E" w:rsidRPr="009F185E">
        <w:rPr>
          <w:rFonts w:ascii="Arial" w:hAnsi="Arial" w:cs="Arial"/>
          <w:color w:val="auto"/>
          <w:sz w:val="20"/>
        </w:rPr>
        <w:t>/</w:t>
      </w:r>
      <w:r w:rsidRPr="009F185E">
        <w:rPr>
          <w:rFonts w:ascii="Arial" w:hAnsi="Arial" w:cs="Arial"/>
          <w:color w:val="auto"/>
          <w:sz w:val="20"/>
        </w:rPr>
        <w:t>2013</w:t>
      </w:r>
      <w:r w:rsidR="009F185E" w:rsidRPr="009F185E">
        <w:rPr>
          <w:rFonts w:ascii="Arial" w:hAnsi="Arial" w:cs="Arial"/>
          <w:color w:val="auto"/>
          <w:sz w:val="20"/>
        </w:rPr>
        <w:t>/</w:t>
      </w:r>
      <w:r w:rsidRPr="009F185E">
        <w:rPr>
          <w:rFonts w:ascii="Arial" w:hAnsi="Arial" w:cs="Arial"/>
          <w:color w:val="auto"/>
          <w:sz w:val="20"/>
        </w:rPr>
        <w:t>NĐ-CP ngày 27 tháng 11 năm 2013 của Chính phủ về quản lý phân bón; bãi bỏ các quy định tạ</w:t>
      </w:r>
      <w:r w:rsidR="004A2F04" w:rsidRPr="009F185E">
        <w:rPr>
          <w:rFonts w:ascii="Arial" w:hAnsi="Arial" w:cs="Arial"/>
          <w:color w:val="auto"/>
          <w:sz w:val="20"/>
        </w:rPr>
        <w:t xml:space="preserve">i </w:t>
      </w:r>
      <w:bookmarkStart w:id="75" w:name="dc_5"/>
      <w:r w:rsidR="009F185E" w:rsidRPr="009F185E">
        <w:rPr>
          <w:rFonts w:ascii="Arial" w:hAnsi="Arial" w:cs="Arial"/>
          <w:color w:val="auto"/>
          <w:sz w:val="20"/>
        </w:rPr>
        <w:t>Chương</w:t>
      </w:r>
      <w:r w:rsidR="009A2D49" w:rsidRPr="009F185E">
        <w:rPr>
          <w:rFonts w:ascii="Arial" w:hAnsi="Arial" w:cs="Arial"/>
          <w:color w:val="auto"/>
          <w:sz w:val="20"/>
        </w:rPr>
        <w:t xml:space="preserve"> IV Nghị định số 77</w:t>
      </w:r>
      <w:r w:rsidR="009F185E" w:rsidRPr="009F185E">
        <w:rPr>
          <w:rFonts w:ascii="Arial" w:hAnsi="Arial" w:cs="Arial"/>
          <w:color w:val="auto"/>
          <w:sz w:val="20"/>
        </w:rPr>
        <w:t>/</w:t>
      </w:r>
      <w:r w:rsidR="009A2D49" w:rsidRPr="009F185E">
        <w:rPr>
          <w:rFonts w:ascii="Arial" w:hAnsi="Arial" w:cs="Arial"/>
          <w:color w:val="auto"/>
          <w:sz w:val="20"/>
        </w:rPr>
        <w:t>2016</w:t>
      </w:r>
      <w:r w:rsidR="009F185E" w:rsidRPr="009F185E">
        <w:rPr>
          <w:rFonts w:ascii="Arial" w:hAnsi="Arial" w:cs="Arial"/>
          <w:color w:val="auto"/>
          <w:sz w:val="20"/>
        </w:rPr>
        <w:t>/</w:t>
      </w:r>
      <w:r w:rsidR="009A2D49" w:rsidRPr="009F185E">
        <w:rPr>
          <w:rFonts w:ascii="Arial" w:hAnsi="Arial" w:cs="Arial"/>
          <w:color w:val="auto"/>
          <w:sz w:val="20"/>
        </w:rPr>
        <w:t>NĐ-CP</w:t>
      </w:r>
      <w:bookmarkEnd w:id="75"/>
      <w:r w:rsidRPr="009F185E">
        <w:rPr>
          <w:rFonts w:ascii="Arial" w:hAnsi="Arial" w:cs="Arial"/>
          <w:color w:val="auto"/>
          <w:sz w:val="20"/>
        </w:rPr>
        <w:t xml:space="preserve"> ng</w:t>
      </w:r>
      <w:r w:rsidR="00E36591" w:rsidRPr="009F185E">
        <w:rPr>
          <w:rFonts w:ascii="Arial" w:hAnsi="Arial" w:cs="Arial"/>
          <w:color w:val="auto"/>
          <w:sz w:val="20"/>
        </w:rPr>
        <w:t>ày</w:t>
      </w:r>
      <w:r w:rsidRPr="009F185E">
        <w:rPr>
          <w:rFonts w:ascii="Arial" w:hAnsi="Arial" w:cs="Arial"/>
          <w:color w:val="auto"/>
          <w:sz w:val="20"/>
        </w:rPr>
        <w:t xml:space="preserve"> 01 tháng 7 năm 2016 của Chính phủ sửa đổi, bổ sung một số quy định về </w:t>
      </w:r>
      <w:r w:rsidR="009F185E" w:rsidRPr="009F185E">
        <w:rPr>
          <w:rFonts w:ascii="Arial" w:hAnsi="Arial" w:cs="Arial"/>
          <w:color w:val="auto"/>
          <w:sz w:val="20"/>
        </w:rPr>
        <w:t>điều</w:t>
      </w:r>
      <w:r w:rsidRPr="009F185E">
        <w:rPr>
          <w:rFonts w:ascii="Arial" w:hAnsi="Arial" w:cs="Arial"/>
          <w:color w:val="auto"/>
          <w:sz w:val="20"/>
        </w:rPr>
        <w:t xml:space="preserve"> kiện đầu tư buôn bán trong lĩnh vực mua bán hàng hóa quốc tế, hóa chất, vật liệu nổ công nghiệp, phân bón, buôn bán khí, buôn bán thực phẩm thuộc phạm vi quản lý nhà nước của Bộ Công Thương;</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Bãi bỏ Thông tư số 41</w:t>
      </w:r>
      <w:r w:rsidR="009F185E" w:rsidRPr="009F185E">
        <w:rPr>
          <w:rFonts w:ascii="Arial" w:hAnsi="Arial" w:cs="Arial"/>
          <w:color w:val="auto"/>
          <w:sz w:val="20"/>
        </w:rPr>
        <w:t>/</w:t>
      </w:r>
      <w:r w:rsidRPr="009F185E">
        <w:rPr>
          <w:rFonts w:ascii="Arial" w:hAnsi="Arial" w:cs="Arial"/>
          <w:color w:val="auto"/>
          <w:sz w:val="20"/>
        </w:rPr>
        <w:t>2014</w:t>
      </w:r>
      <w:r w:rsidR="009F185E" w:rsidRPr="009F185E">
        <w:rPr>
          <w:rFonts w:ascii="Arial" w:hAnsi="Arial" w:cs="Arial"/>
          <w:color w:val="auto"/>
          <w:sz w:val="20"/>
        </w:rPr>
        <w:t>/</w:t>
      </w:r>
      <w:r w:rsidRPr="009F185E">
        <w:rPr>
          <w:rFonts w:ascii="Arial" w:hAnsi="Arial" w:cs="Arial"/>
          <w:color w:val="auto"/>
          <w:sz w:val="20"/>
        </w:rPr>
        <w:t xml:space="preserve">TT-BNNPTNT ngày 13 tháng 11 năm 2014 của Bộ trưởng Bộ Nông nghiệp và Phát triển nông thôn hướng dẫn một số </w:t>
      </w:r>
      <w:r w:rsidR="009F185E" w:rsidRPr="009F185E">
        <w:rPr>
          <w:rFonts w:ascii="Arial" w:hAnsi="Arial" w:cs="Arial"/>
          <w:color w:val="auto"/>
          <w:sz w:val="20"/>
        </w:rPr>
        <w:t>điều</w:t>
      </w:r>
      <w:r w:rsidRPr="009F185E">
        <w:rPr>
          <w:rFonts w:ascii="Arial" w:hAnsi="Arial" w:cs="Arial"/>
          <w:color w:val="auto"/>
          <w:sz w:val="20"/>
        </w:rPr>
        <w:t xml:space="preserve"> của Nghị định số 202</w:t>
      </w:r>
      <w:r w:rsidR="009F185E" w:rsidRPr="009F185E">
        <w:rPr>
          <w:rFonts w:ascii="Arial" w:hAnsi="Arial" w:cs="Arial"/>
          <w:color w:val="auto"/>
          <w:sz w:val="20"/>
        </w:rPr>
        <w:t>/</w:t>
      </w:r>
      <w:r w:rsidRPr="009F185E">
        <w:rPr>
          <w:rFonts w:ascii="Arial" w:hAnsi="Arial" w:cs="Arial"/>
          <w:color w:val="auto"/>
          <w:sz w:val="20"/>
        </w:rPr>
        <w:t>2013</w:t>
      </w:r>
      <w:r w:rsidR="009F185E" w:rsidRPr="009F185E">
        <w:rPr>
          <w:rFonts w:ascii="Arial" w:hAnsi="Arial" w:cs="Arial"/>
          <w:color w:val="auto"/>
          <w:sz w:val="20"/>
        </w:rPr>
        <w:t>/</w:t>
      </w:r>
      <w:r w:rsidRPr="009F185E">
        <w:rPr>
          <w:rFonts w:ascii="Arial" w:hAnsi="Arial" w:cs="Arial"/>
          <w:color w:val="auto"/>
          <w:sz w:val="20"/>
        </w:rPr>
        <w:t xml:space="preserve">NĐ-CP ngày 27 tháng 11 năm 2013 của Chính phủ </w:t>
      </w:r>
      <w:r w:rsidR="00E36591" w:rsidRPr="009F185E">
        <w:rPr>
          <w:rFonts w:ascii="Arial" w:hAnsi="Arial" w:cs="Arial"/>
          <w:color w:val="auto"/>
          <w:sz w:val="20"/>
        </w:rPr>
        <w:t>về</w:t>
      </w:r>
      <w:r w:rsidRPr="009F185E">
        <w:rPr>
          <w:rFonts w:ascii="Arial" w:hAnsi="Arial" w:cs="Arial"/>
          <w:color w:val="auto"/>
          <w:sz w:val="20"/>
        </w:rPr>
        <w:t xml:space="preserve"> quản lý phân bón thuộc trách nhiệm quản lý nhà nước của Bộ Nông nghiệp và Phát triển nông thôn; Thông tư số 29</w:t>
      </w:r>
      <w:r w:rsidR="009F185E" w:rsidRPr="009F185E">
        <w:rPr>
          <w:rFonts w:ascii="Arial" w:hAnsi="Arial" w:cs="Arial"/>
          <w:color w:val="auto"/>
          <w:sz w:val="20"/>
        </w:rPr>
        <w:t>/</w:t>
      </w:r>
      <w:r w:rsidRPr="009F185E">
        <w:rPr>
          <w:rFonts w:ascii="Arial" w:hAnsi="Arial" w:cs="Arial"/>
          <w:color w:val="auto"/>
          <w:sz w:val="20"/>
        </w:rPr>
        <w:t>2014</w:t>
      </w:r>
      <w:r w:rsidR="009F185E" w:rsidRPr="009F185E">
        <w:rPr>
          <w:rFonts w:ascii="Arial" w:hAnsi="Arial" w:cs="Arial"/>
          <w:color w:val="auto"/>
          <w:sz w:val="20"/>
        </w:rPr>
        <w:t>/</w:t>
      </w:r>
      <w:r w:rsidRPr="009F185E">
        <w:rPr>
          <w:rFonts w:ascii="Arial" w:hAnsi="Arial" w:cs="Arial"/>
          <w:color w:val="auto"/>
          <w:sz w:val="20"/>
        </w:rPr>
        <w:t xml:space="preserve">TT-BCT ngày 30 tháng 9 năm 2014 của Bộ trưởng Bộ Công Thương quy định cụ thể và hướng dẫn thực hiện một số </w:t>
      </w:r>
      <w:r w:rsidR="009F185E" w:rsidRPr="009F185E">
        <w:rPr>
          <w:rFonts w:ascii="Arial" w:hAnsi="Arial" w:cs="Arial"/>
          <w:color w:val="auto"/>
          <w:sz w:val="20"/>
        </w:rPr>
        <w:t>điều</w:t>
      </w:r>
      <w:r w:rsidRPr="009F185E">
        <w:rPr>
          <w:rFonts w:ascii="Arial" w:hAnsi="Arial" w:cs="Arial"/>
          <w:color w:val="auto"/>
          <w:sz w:val="20"/>
        </w:rPr>
        <w:t xml:space="preserve"> về phân bón vô cơ, hướng dẫn việc cấp phép sản </w:t>
      </w:r>
      <w:r w:rsidR="00E36591" w:rsidRPr="009F185E">
        <w:rPr>
          <w:rFonts w:ascii="Arial" w:hAnsi="Arial" w:cs="Arial"/>
          <w:color w:val="auto"/>
          <w:sz w:val="20"/>
        </w:rPr>
        <w:t>xuất</w:t>
      </w:r>
      <w:r w:rsidRPr="009F185E">
        <w:rPr>
          <w:rFonts w:ascii="Arial" w:hAnsi="Arial" w:cs="Arial"/>
          <w:color w:val="auto"/>
          <w:sz w:val="20"/>
        </w:rPr>
        <w:t xml:space="preserve"> vô cơ đ</w:t>
      </w:r>
      <w:r w:rsidR="00390A6A" w:rsidRPr="009F185E">
        <w:rPr>
          <w:rFonts w:ascii="Arial" w:hAnsi="Arial" w:cs="Arial"/>
          <w:color w:val="auto"/>
          <w:sz w:val="20"/>
          <w:lang w:val="en-US"/>
        </w:rPr>
        <w:t>ồ</w:t>
      </w:r>
      <w:r w:rsidRPr="009F185E">
        <w:rPr>
          <w:rFonts w:ascii="Arial" w:hAnsi="Arial" w:cs="Arial"/>
          <w:color w:val="auto"/>
          <w:sz w:val="20"/>
        </w:rPr>
        <w:t xml:space="preserve">ng thời sản </w:t>
      </w:r>
      <w:r w:rsidR="00E36591" w:rsidRPr="009F185E">
        <w:rPr>
          <w:rFonts w:ascii="Arial" w:hAnsi="Arial" w:cs="Arial"/>
          <w:color w:val="auto"/>
          <w:sz w:val="20"/>
        </w:rPr>
        <w:t>xuất</w:t>
      </w:r>
      <w:r w:rsidRPr="009F185E">
        <w:rPr>
          <w:rFonts w:ascii="Arial" w:hAnsi="Arial" w:cs="Arial"/>
          <w:color w:val="auto"/>
          <w:sz w:val="20"/>
        </w:rPr>
        <w:t xml:space="preserve"> phân bón hữu cơ và phân bón khác của Nghị định số 202</w:t>
      </w:r>
      <w:r w:rsidR="009F185E" w:rsidRPr="009F185E">
        <w:rPr>
          <w:rFonts w:ascii="Arial" w:hAnsi="Arial" w:cs="Arial"/>
          <w:color w:val="auto"/>
          <w:sz w:val="20"/>
        </w:rPr>
        <w:t>/</w:t>
      </w:r>
      <w:r w:rsidRPr="009F185E">
        <w:rPr>
          <w:rFonts w:ascii="Arial" w:hAnsi="Arial" w:cs="Arial"/>
          <w:color w:val="auto"/>
          <w:sz w:val="20"/>
        </w:rPr>
        <w:t>2013</w:t>
      </w:r>
      <w:r w:rsidR="009F185E" w:rsidRPr="009F185E">
        <w:rPr>
          <w:rFonts w:ascii="Arial" w:hAnsi="Arial" w:cs="Arial"/>
          <w:color w:val="auto"/>
          <w:sz w:val="20"/>
        </w:rPr>
        <w:t>/</w:t>
      </w:r>
      <w:r w:rsidRPr="009F185E">
        <w:rPr>
          <w:rFonts w:ascii="Arial" w:hAnsi="Arial" w:cs="Arial"/>
          <w:color w:val="auto"/>
          <w:sz w:val="20"/>
        </w:rPr>
        <w:t xml:space="preserve">NĐ-CP ngày 27 tháng 11 năm 2013 của Chính phủ về quản lý phân bón; </w:t>
      </w:r>
      <w:bookmarkStart w:id="76" w:name="dc_3"/>
      <w:r w:rsidR="009F185E" w:rsidRPr="009F185E">
        <w:rPr>
          <w:rFonts w:ascii="Arial" w:hAnsi="Arial" w:cs="Arial"/>
          <w:color w:val="auto"/>
          <w:sz w:val="20"/>
        </w:rPr>
        <w:t>Điều</w:t>
      </w:r>
      <w:r w:rsidRPr="009F185E">
        <w:rPr>
          <w:rFonts w:ascii="Arial" w:hAnsi="Arial" w:cs="Arial"/>
          <w:color w:val="auto"/>
          <w:sz w:val="20"/>
        </w:rPr>
        <w:t xml:space="preserve"> 27, </w:t>
      </w:r>
      <w:r w:rsidR="009F185E" w:rsidRPr="009F185E">
        <w:rPr>
          <w:rFonts w:ascii="Arial" w:hAnsi="Arial" w:cs="Arial"/>
          <w:color w:val="auto"/>
          <w:sz w:val="20"/>
        </w:rPr>
        <w:t>Điều</w:t>
      </w:r>
      <w:r w:rsidRPr="009F185E">
        <w:rPr>
          <w:rFonts w:ascii="Arial" w:hAnsi="Arial" w:cs="Arial"/>
          <w:color w:val="auto"/>
          <w:sz w:val="20"/>
        </w:rPr>
        <w:t xml:space="preserve"> 28</w:t>
      </w:r>
      <w:bookmarkEnd w:id="76"/>
      <w:r w:rsidRPr="009F185E">
        <w:rPr>
          <w:rFonts w:ascii="Arial" w:hAnsi="Arial" w:cs="Arial"/>
          <w:color w:val="auto"/>
          <w:sz w:val="20"/>
        </w:rPr>
        <w:t xml:space="preserve"> và Phụ lục mẫu số 05</w:t>
      </w:r>
      <w:r w:rsidR="009F185E" w:rsidRPr="009F185E">
        <w:rPr>
          <w:rFonts w:ascii="Arial" w:hAnsi="Arial" w:cs="Arial"/>
          <w:color w:val="auto"/>
          <w:sz w:val="20"/>
        </w:rPr>
        <w:t>/</w:t>
      </w:r>
      <w:r w:rsidRPr="009F185E">
        <w:rPr>
          <w:rFonts w:ascii="Arial" w:hAnsi="Arial" w:cs="Arial"/>
          <w:color w:val="auto"/>
          <w:sz w:val="20"/>
        </w:rPr>
        <w:t>TT, mẫu số 06</w:t>
      </w:r>
      <w:r w:rsidR="009F185E" w:rsidRPr="009F185E">
        <w:rPr>
          <w:rFonts w:ascii="Arial" w:hAnsi="Arial" w:cs="Arial"/>
          <w:color w:val="auto"/>
          <w:sz w:val="20"/>
        </w:rPr>
        <w:t>/</w:t>
      </w:r>
      <w:r w:rsidRPr="009F185E">
        <w:rPr>
          <w:rFonts w:ascii="Arial" w:hAnsi="Arial" w:cs="Arial"/>
          <w:color w:val="auto"/>
          <w:sz w:val="20"/>
        </w:rPr>
        <w:t>TT Thông tư số 04</w:t>
      </w:r>
      <w:r w:rsidR="009F185E" w:rsidRPr="009F185E">
        <w:rPr>
          <w:rFonts w:ascii="Arial" w:hAnsi="Arial" w:cs="Arial"/>
          <w:color w:val="auto"/>
          <w:sz w:val="20"/>
        </w:rPr>
        <w:t>/</w:t>
      </w:r>
      <w:r w:rsidRPr="009F185E">
        <w:rPr>
          <w:rFonts w:ascii="Arial" w:hAnsi="Arial" w:cs="Arial"/>
          <w:color w:val="auto"/>
          <w:sz w:val="20"/>
        </w:rPr>
        <w:t>2015</w:t>
      </w:r>
      <w:r w:rsidR="009F185E" w:rsidRPr="009F185E">
        <w:rPr>
          <w:rFonts w:ascii="Arial" w:hAnsi="Arial" w:cs="Arial"/>
          <w:color w:val="auto"/>
          <w:sz w:val="20"/>
        </w:rPr>
        <w:t>/</w:t>
      </w:r>
      <w:r w:rsidRPr="009F185E">
        <w:rPr>
          <w:rFonts w:ascii="Arial" w:hAnsi="Arial" w:cs="Arial"/>
          <w:color w:val="auto"/>
          <w:sz w:val="20"/>
        </w:rPr>
        <w:t>TT-BNNPTNT ngày 12 tháng 02 năm 2015 của Bộ Nông nghiệp và Phát triển nông thôn hướng dẫn thực hiện một số nội dung của Nghị định số 187</w:t>
      </w:r>
      <w:r w:rsidR="009F185E" w:rsidRPr="009F185E">
        <w:rPr>
          <w:rFonts w:ascii="Arial" w:hAnsi="Arial" w:cs="Arial"/>
          <w:color w:val="auto"/>
          <w:sz w:val="20"/>
        </w:rPr>
        <w:t>/</w:t>
      </w:r>
      <w:r w:rsidRPr="009F185E">
        <w:rPr>
          <w:rFonts w:ascii="Arial" w:hAnsi="Arial" w:cs="Arial"/>
          <w:color w:val="auto"/>
          <w:sz w:val="20"/>
        </w:rPr>
        <w:t>2013</w:t>
      </w:r>
      <w:r w:rsidR="009F185E" w:rsidRPr="009F185E">
        <w:rPr>
          <w:rFonts w:ascii="Arial" w:hAnsi="Arial" w:cs="Arial"/>
          <w:color w:val="auto"/>
          <w:sz w:val="20"/>
        </w:rPr>
        <w:t>/</w:t>
      </w:r>
      <w:r w:rsidRPr="009F185E">
        <w:rPr>
          <w:rFonts w:ascii="Arial" w:hAnsi="Arial" w:cs="Arial"/>
          <w:color w:val="auto"/>
          <w:sz w:val="20"/>
        </w:rPr>
        <w:t xml:space="preserve">NĐ-CP ngày 20 tháng 11 năm 2013 của Chính phủ quy định chi tiết thi hành </w:t>
      </w:r>
      <w:r w:rsidR="009F185E" w:rsidRPr="009F185E">
        <w:rPr>
          <w:rFonts w:ascii="Arial" w:hAnsi="Arial" w:cs="Arial"/>
          <w:color w:val="auto"/>
          <w:sz w:val="20"/>
        </w:rPr>
        <w:t>Luật</w:t>
      </w:r>
      <w:r w:rsidRPr="009F185E">
        <w:rPr>
          <w:rFonts w:ascii="Arial" w:hAnsi="Arial" w:cs="Arial"/>
          <w:color w:val="auto"/>
          <w:sz w:val="20"/>
        </w:rPr>
        <w:t xml:space="preserve"> thương mại về hoạt động mua bán </w:t>
      </w:r>
      <w:r w:rsidR="00E36591" w:rsidRPr="009F185E">
        <w:rPr>
          <w:rFonts w:ascii="Arial" w:hAnsi="Arial" w:cs="Arial"/>
          <w:color w:val="auto"/>
          <w:sz w:val="20"/>
        </w:rPr>
        <w:t>hàng hóa</w:t>
      </w:r>
      <w:r w:rsidRPr="009F185E">
        <w:rPr>
          <w:rFonts w:ascii="Arial" w:hAnsi="Arial" w:cs="Arial"/>
          <w:color w:val="auto"/>
          <w:sz w:val="20"/>
        </w:rPr>
        <w:t xml:space="preserve"> quốc tế và các hoạt động đại lý, mua, bán, gia công và quá cảnh </w:t>
      </w:r>
      <w:r w:rsidR="00E36591" w:rsidRPr="009F185E">
        <w:rPr>
          <w:rFonts w:ascii="Arial" w:hAnsi="Arial" w:cs="Arial"/>
          <w:color w:val="auto"/>
          <w:sz w:val="20"/>
        </w:rPr>
        <w:t>hàng hóa</w:t>
      </w:r>
      <w:r w:rsidRPr="009F185E">
        <w:rPr>
          <w:rFonts w:ascii="Arial" w:hAnsi="Arial" w:cs="Arial"/>
          <w:color w:val="auto"/>
          <w:sz w:val="20"/>
        </w:rPr>
        <w:t xml:space="preserve"> với nước ngoài trong lĩnh vực nông nghiệp, lâm nghiệp và thủy sản; </w:t>
      </w:r>
      <w:bookmarkStart w:id="77" w:name="dc_4"/>
      <w:r w:rsidR="009F185E" w:rsidRPr="009F185E">
        <w:rPr>
          <w:rFonts w:ascii="Arial" w:hAnsi="Arial" w:cs="Arial"/>
          <w:color w:val="auto"/>
          <w:sz w:val="20"/>
        </w:rPr>
        <w:t>Điều</w:t>
      </w:r>
      <w:r w:rsidR="009A2D49" w:rsidRPr="009F185E">
        <w:rPr>
          <w:rFonts w:ascii="Arial" w:hAnsi="Arial" w:cs="Arial"/>
          <w:color w:val="auto"/>
          <w:sz w:val="20"/>
        </w:rPr>
        <w:t xml:space="preserve"> 15 Thông tư số 11</w:t>
      </w:r>
      <w:r w:rsidR="009F185E" w:rsidRPr="009F185E">
        <w:rPr>
          <w:rFonts w:ascii="Arial" w:hAnsi="Arial" w:cs="Arial"/>
          <w:color w:val="auto"/>
          <w:sz w:val="20"/>
        </w:rPr>
        <w:t>/</w:t>
      </w:r>
      <w:r w:rsidR="009A2D49" w:rsidRPr="009F185E">
        <w:rPr>
          <w:rFonts w:ascii="Arial" w:hAnsi="Arial" w:cs="Arial"/>
          <w:color w:val="auto"/>
          <w:sz w:val="20"/>
        </w:rPr>
        <w:t>2017</w:t>
      </w:r>
      <w:r w:rsidR="009F185E" w:rsidRPr="009F185E">
        <w:rPr>
          <w:rFonts w:ascii="Arial" w:hAnsi="Arial" w:cs="Arial"/>
          <w:color w:val="auto"/>
          <w:sz w:val="20"/>
        </w:rPr>
        <w:t>/</w:t>
      </w:r>
      <w:r w:rsidR="009A2D49" w:rsidRPr="009F185E">
        <w:rPr>
          <w:rFonts w:ascii="Arial" w:hAnsi="Arial" w:cs="Arial"/>
          <w:color w:val="auto"/>
          <w:sz w:val="20"/>
        </w:rPr>
        <w:t>TT-BNNPTNT</w:t>
      </w:r>
      <w:bookmarkEnd w:id="77"/>
      <w:r w:rsidRPr="009F185E">
        <w:rPr>
          <w:rFonts w:ascii="Arial" w:hAnsi="Arial" w:cs="Arial"/>
          <w:color w:val="auto"/>
          <w:sz w:val="20"/>
        </w:rPr>
        <w:t xml:space="preserve"> ngày 29 tháng 5 năm 2017 sửa đổi, bổ sung một số </w:t>
      </w:r>
      <w:r w:rsidR="009F185E" w:rsidRPr="009F185E">
        <w:rPr>
          <w:rFonts w:ascii="Arial" w:hAnsi="Arial" w:cs="Arial"/>
          <w:color w:val="auto"/>
          <w:sz w:val="20"/>
        </w:rPr>
        <w:t>điều</w:t>
      </w:r>
      <w:r w:rsidRPr="009F185E">
        <w:rPr>
          <w:rFonts w:ascii="Arial" w:hAnsi="Arial" w:cs="Arial"/>
          <w:color w:val="auto"/>
          <w:sz w:val="20"/>
        </w:rPr>
        <w:t xml:space="preserve"> của các văn bản quy phạm pháp </w:t>
      </w:r>
      <w:r w:rsidR="009F185E" w:rsidRPr="009F185E">
        <w:rPr>
          <w:rFonts w:ascii="Arial" w:hAnsi="Arial" w:cs="Arial"/>
          <w:color w:val="auto"/>
          <w:sz w:val="20"/>
        </w:rPr>
        <w:t>luật</w:t>
      </w:r>
      <w:r w:rsidRPr="009F185E">
        <w:rPr>
          <w:rFonts w:ascii="Arial" w:hAnsi="Arial" w:cs="Arial"/>
          <w:color w:val="auto"/>
          <w:sz w:val="20"/>
        </w:rPr>
        <w:t xml:space="preserve"> có liên quan đến chức năng, nhiệm vụ của các đơn vị thuộc Bộ Nông nghiệp và Phát triển nông thôn.</w:t>
      </w:r>
    </w:p>
    <w:p w:rsidR="007C7D11" w:rsidRPr="009F185E" w:rsidRDefault="009F185E" w:rsidP="009056C3">
      <w:pPr>
        <w:spacing w:before="120"/>
        <w:rPr>
          <w:rFonts w:ascii="Arial" w:hAnsi="Arial" w:cs="Arial"/>
          <w:b/>
          <w:color w:val="auto"/>
          <w:sz w:val="20"/>
        </w:rPr>
      </w:pPr>
      <w:bookmarkStart w:id="78" w:name="dieu_49"/>
      <w:r w:rsidRPr="009F185E">
        <w:rPr>
          <w:rFonts w:ascii="Arial" w:hAnsi="Arial" w:cs="Arial"/>
          <w:b/>
          <w:color w:val="auto"/>
          <w:sz w:val="20"/>
        </w:rPr>
        <w:t>Điều</w:t>
      </w:r>
      <w:r w:rsidR="007C7D11" w:rsidRPr="009F185E">
        <w:rPr>
          <w:rFonts w:ascii="Arial" w:hAnsi="Arial" w:cs="Arial"/>
          <w:b/>
          <w:color w:val="auto"/>
          <w:sz w:val="20"/>
        </w:rPr>
        <w:t xml:space="preserve"> 49. Tổ chức thực hiện</w:t>
      </w:r>
      <w:bookmarkEnd w:id="78"/>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1.</w:t>
      </w:r>
      <w:r w:rsidR="00E36591" w:rsidRPr="009F185E">
        <w:rPr>
          <w:rFonts w:ascii="Arial" w:hAnsi="Arial" w:cs="Arial"/>
          <w:color w:val="auto"/>
          <w:sz w:val="20"/>
        </w:rPr>
        <w:t xml:space="preserve"> </w:t>
      </w:r>
      <w:r w:rsidRPr="009F185E">
        <w:rPr>
          <w:rFonts w:ascii="Arial" w:hAnsi="Arial" w:cs="Arial"/>
          <w:color w:val="auto"/>
          <w:sz w:val="20"/>
        </w:rPr>
        <w:t>Bộ trưởng Bộ Nông nghiệp và Phát triển nông thôn hướng dẫn thực hiện Nghị định này.</w:t>
      </w:r>
    </w:p>
    <w:p w:rsidR="007C7D11" w:rsidRPr="009F185E" w:rsidRDefault="007C7D11" w:rsidP="009056C3">
      <w:pPr>
        <w:spacing w:before="120"/>
        <w:rPr>
          <w:rFonts w:ascii="Arial" w:hAnsi="Arial" w:cs="Arial"/>
          <w:color w:val="auto"/>
          <w:sz w:val="20"/>
        </w:rPr>
      </w:pPr>
      <w:r w:rsidRPr="009F185E">
        <w:rPr>
          <w:rFonts w:ascii="Arial" w:hAnsi="Arial" w:cs="Arial"/>
          <w:color w:val="auto"/>
          <w:sz w:val="20"/>
        </w:rPr>
        <w:t>2.</w:t>
      </w:r>
      <w:r w:rsidR="00E36591" w:rsidRPr="009F185E">
        <w:rPr>
          <w:rFonts w:ascii="Arial" w:hAnsi="Arial" w:cs="Arial"/>
          <w:color w:val="auto"/>
          <w:sz w:val="20"/>
        </w:rPr>
        <w:t xml:space="preserve"> </w:t>
      </w:r>
      <w:r w:rsidRPr="009F185E">
        <w:rPr>
          <w:rFonts w:ascii="Arial" w:hAnsi="Arial" w:cs="Arial"/>
          <w:color w:val="auto"/>
          <w:sz w:val="20"/>
        </w:rPr>
        <w:t xml:space="preserve">Các Bộ trưởng, Thủ trưởng cơ quan ngang bộ, Thủ trưởng cơ quan thuộc Chính phủ, Chủ tịch </w:t>
      </w:r>
      <w:r w:rsidR="00E36591" w:rsidRPr="009F185E">
        <w:rPr>
          <w:rFonts w:ascii="Arial" w:hAnsi="Arial" w:cs="Arial"/>
          <w:color w:val="auto"/>
          <w:sz w:val="20"/>
        </w:rPr>
        <w:t>Ủy ban</w:t>
      </w:r>
      <w:r w:rsidRPr="009F185E">
        <w:rPr>
          <w:rFonts w:ascii="Arial" w:hAnsi="Arial" w:cs="Arial"/>
          <w:color w:val="auto"/>
          <w:sz w:val="20"/>
        </w:rPr>
        <w:t xml:space="preserve"> nhân dân các tỉnh, thành phố trực thuộc trung ương, các tổ chức, cá nhân có liên quan chịu trách nhiệm thi hành Nghị định này.</w:t>
      </w:r>
      <w:r w:rsidR="009F185E" w:rsidRPr="009F185E">
        <w:rPr>
          <w:rFonts w:ascii="Arial" w:hAnsi="Arial" w:cs="Arial"/>
          <w:color w:val="auto"/>
          <w:sz w:val="20"/>
        </w:rPr>
        <w:t>/</w:t>
      </w:r>
      <w:r w:rsidRPr="009F185E">
        <w:rPr>
          <w:rFonts w:ascii="Arial" w:hAnsi="Arial" w:cs="Arial"/>
          <w:color w:val="auto"/>
          <w:sz w:val="20"/>
        </w:rPr>
        <w:t>.</w:t>
      </w:r>
    </w:p>
    <w:p w:rsidR="000632A2" w:rsidRPr="009F185E" w:rsidRDefault="000632A2" w:rsidP="009056C3">
      <w:pPr>
        <w:spacing w:before="120"/>
        <w:rPr>
          <w:rFonts w:ascii="Arial" w:hAnsi="Arial" w:cs="Arial"/>
          <w:color w:val="auto"/>
          <w:sz w:val="20"/>
          <w:lang w:val="en-US"/>
        </w:rPr>
      </w:pPr>
    </w:p>
    <w:tbl>
      <w:tblPr>
        <w:tblW w:w="0" w:type="auto"/>
        <w:tblLook w:val="01E0" w:firstRow="1" w:lastRow="1" w:firstColumn="1" w:lastColumn="1" w:noHBand="0" w:noVBand="0"/>
      </w:tblPr>
      <w:tblGrid>
        <w:gridCol w:w="5028"/>
        <w:gridCol w:w="3828"/>
      </w:tblGrid>
      <w:tr w:rsidR="00FC6BE3" w:rsidRPr="009F185E">
        <w:tc>
          <w:tcPr>
            <w:tcW w:w="5028" w:type="dxa"/>
          </w:tcPr>
          <w:p w:rsidR="00FC6BE3" w:rsidRPr="009F185E" w:rsidRDefault="00FC6BE3" w:rsidP="008A7A68">
            <w:pPr>
              <w:spacing w:before="120"/>
              <w:rPr>
                <w:rFonts w:ascii="Arial" w:eastAsia="Courier New" w:hAnsi="Arial" w:cs="Arial"/>
                <w:color w:val="auto"/>
                <w:sz w:val="20"/>
                <w:szCs w:val="20"/>
                <w:lang w:val="en-US"/>
              </w:rPr>
            </w:pPr>
            <w:r w:rsidRPr="009F185E">
              <w:rPr>
                <w:rFonts w:ascii="Arial" w:eastAsia="Courier New" w:hAnsi="Arial" w:cs="Arial"/>
                <w:b/>
                <w:i/>
                <w:color w:val="auto"/>
                <w:sz w:val="20"/>
                <w:szCs w:val="20"/>
              </w:rPr>
              <w:br/>
              <w:t>Nơi nhận:</w:t>
            </w:r>
            <w:r w:rsidRPr="009F185E">
              <w:rPr>
                <w:rFonts w:ascii="Arial" w:eastAsia="Courier New" w:hAnsi="Arial" w:cs="Arial"/>
                <w:b/>
                <w:i/>
                <w:color w:val="auto"/>
                <w:sz w:val="20"/>
                <w:szCs w:val="20"/>
              </w:rPr>
              <w:br/>
            </w:r>
            <w:r w:rsidR="00F97749" w:rsidRPr="009F185E">
              <w:rPr>
                <w:rFonts w:ascii="Arial" w:eastAsia="Courier New" w:hAnsi="Arial" w:cs="Arial"/>
                <w:color w:val="auto"/>
                <w:sz w:val="16"/>
              </w:rPr>
              <w:t>- Ban Bí thư Trung ương Đảng;</w:t>
            </w:r>
            <w:r w:rsidR="00F97749" w:rsidRPr="009F185E">
              <w:rPr>
                <w:rFonts w:ascii="Arial" w:eastAsia="Courier New" w:hAnsi="Arial" w:cs="Arial"/>
                <w:color w:val="auto"/>
                <w:sz w:val="16"/>
                <w:lang w:val="en-US"/>
              </w:rPr>
              <w:br/>
            </w:r>
            <w:r w:rsidR="00F97749" w:rsidRPr="009F185E">
              <w:rPr>
                <w:rFonts w:ascii="Arial" w:eastAsia="Courier New" w:hAnsi="Arial" w:cs="Arial"/>
                <w:color w:val="auto"/>
                <w:sz w:val="16"/>
              </w:rPr>
              <w:t>- Thủ</w:t>
            </w:r>
            <w:r w:rsidR="000F6039" w:rsidRPr="009F185E">
              <w:rPr>
                <w:rFonts w:ascii="Arial" w:eastAsia="Courier New" w:hAnsi="Arial" w:cs="Arial"/>
                <w:color w:val="auto"/>
                <w:sz w:val="16"/>
              </w:rPr>
              <w:t xml:space="preserve"> tư</w:t>
            </w:r>
            <w:r w:rsidR="000F6039" w:rsidRPr="009F185E">
              <w:rPr>
                <w:rFonts w:ascii="Arial" w:eastAsia="Courier New" w:hAnsi="Arial" w:cs="Arial"/>
                <w:color w:val="auto"/>
                <w:sz w:val="16"/>
                <w:lang w:val="en-US"/>
              </w:rPr>
              <w:t>ớ</w:t>
            </w:r>
            <w:r w:rsidR="00F97749" w:rsidRPr="009F185E">
              <w:rPr>
                <w:rFonts w:ascii="Arial" w:eastAsia="Courier New" w:hAnsi="Arial" w:cs="Arial"/>
                <w:color w:val="auto"/>
                <w:sz w:val="16"/>
              </w:rPr>
              <w:t>ng, các Phó Thủ tướng Chính phủ;</w:t>
            </w:r>
            <w:r w:rsidR="00F97749" w:rsidRPr="009F185E">
              <w:rPr>
                <w:rFonts w:ascii="Arial" w:eastAsia="Courier New" w:hAnsi="Arial" w:cs="Arial"/>
                <w:color w:val="auto"/>
                <w:sz w:val="16"/>
              </w:rPr>
              <w:br/>
              <w:t>- Các bộ, cơ quan ngang bộ, cơ quan thuộc Chính phủ;</w:t>
            </w:r>
            <w:r w:rsidR="00F97749" w:rsidRPr="009F185E">
              <w:rPr>
                <w:rFonts w:ascii="Arial" w:eastAsia="Courier New" w:hAnsi="Arial" w:cs="Arial"/>
                <w:color w:val="auto"/>
                <w:sz w:val="16"/>
              </w:rPr>
              <w:br/>
              <w:t>- HĐND, UBND các tỉnh, thành phố trực thuộc trung ương</w:t>
            </w:r>
            <w:r w:rsidR="00F97749" w:rsidRPr="009F185E">
              <w:rPr>
                <w:rFonts w:ascii="Arial" w:eastAsia="Courier New" w:hAnsi="Arial" w:cs="Arial"/>
                <w:color w:val="auto"/>
                <w:sz w:val="16"/>
                <w:lang w:val="en-US"/>
              </w:rPr>
              <w:t>;</w:t>
            </w:r>
            <w:r w:rsidR="00F97749" w:rsidRPr="009F185E">
              <w:rPr>
                <w:rFonts w:ascii="Arial" w:eastAsia="Courier New" w:hAnsi="Arial" w:cs="Arial"/>
                <w:color w:val="auto"/>
                <w:sz w:val="16"/>
                <w:lang w:val="en-US"/>
              </w:rPr>
              <w:br/>
            </w:r>
            <w:r w:rsidR="00F97749" w:rsidRPr="009F185E">
              <w:rPr>
                <w:rFonts w:ascii="Arial" w:eastAsia="Courier New" w:hAnsi="Arial" w:cs="Arial"/>
                <w:color w:val="auto"/>
                <w:sz w:val="16"/>
              </w:rPr>
              <w:t>- Văn phòng Trung ương và các Ban của Đảng;</w:t>
            </w:r>
            <w:r w:rsidR="00F97749" w:rsidRPr="009F185E">
              <w:rPr>
                <w:rFonts w:ascii="Arial" w:eastAsia="Courier New" w:hAnsi="Arial" w:cs="Arial"/>
                <w:color w:val="auto"/>
                <w:sz w:val="16"/>
              </w:rPr>
              <w:br/>
              <w:t>- Văn phòng Tổng Bí thư;</w:t>
            </w:r>
            <w:r w:rsidR="00F97749" w:rsidRPr="009F185E">
              <w:rPr>
                <w:rFonts w:ascii="Arial" w:eastAsia="Courier New" w:hAnsi="Arial" w:cs="Arial"/>
                <w:color w:val="auto"/>
                <w:sz w:val="16"/>
              </w:rPr>
              <w:br/>
              <w:t>- Văn phòng Chủ tịch nước;</w:t>
            </w:r>
            <w:r w:rsidR="00F97749" w:rsidRPr="009F185E">
              <w:rPr>
                <w:rFonts w:ascii="Arial" w:eastAsia="Courier New" w:hAnsi="Arial" w:cs="Arial"/>
                <w:color w:val="auto"/>
                <w:sz w:val="16"/>
              </w:rPr>
              <w:br/>
              <w:t>- Hội đồng dân tộc và các Ủy ban của Quốc hội;</w:t>
            </w:r>
            <w:r w:rsidR="00F97749" w:rsidRPr="009F185E">
              <w:rPr>
                <w:rFonts w:ascii="Arial" w:eastAsia="Courier New" w:hAnsi="Arial" w:cs="Arial"/>
                <w:color w:val="auto"/>
                <w:sz w:val="16"/>
              </w:rPr>
              <w:br/>
              <w:t>- Văn phòng Quốc hội;</w:t>
            </w:r>
            <w:r w:rsidR="00F97749" w:rsidRPr="009F185E">
              <w:rPr>
                <w:rFonts w:ascii="Arial" w:eastAsia="Courier New" w:hAnsi="Arial" w:cs="Arial"/>
                <w:color w:val="auto"/>
                <w:sz w:val="16"/>
              </w:rPr>
              <w:br/>
              <w:t>- Tòa án nhân dân tối cao;</w:t>
            </w:r>
            <w:r w:rsidR="00F97749" w:rsidRPr="009F185E">
              <w:rPr>
                <w:rFonts w:ascii="Arial" w:eastAsia="Courier New" w:hAnsi="Arial" w:cs="Arial"/>
                <w:color w:val="auto"/>
                <w:sz w:val="16"/>
              </w:rPr>
              <w:br/>
              <w:t>- Viện kiểm sát nhân dân tối cao;</w:t>
            </w:r>
            <w:r w:rsidR="00F97749" w:rsidRPr="009F185E">
              <w:rPr>
                <w:rFonts w:ascii="Arial" w:eastAsia="Courier New" w:hAnsi="Arial" w:cs="Arial"/>
                <w:color w:val="auto"/>
                <w:sz w:val="16"/>
              </w:rPr>
              <w:br/>
              <w:t>- Kiểm toán nhà nước;</w:t>
            </w:r>
            <w:r w:rsidR="00F97749" w:rsidRPr="009F185E">
              <w:rPr>
                <w:rFonts w:ascii="Arial" w:eastAsia="Courier New" w:hAnsi="Arial" w:cs="Arial"/>
                <w:color w:val="auto"/>
                <w:sz w:val="16"/>
              </w:rPr>
              <w:br/>
              <w:t>- Ủy ban Giám sát tài chính Quốc gia;</w:t>
            </w:r>
            <w:r w:rsidR="00F97749" w:rsidRPr="009F185E">
              <w:rPr>
                <w:rFonts w:ascii="Arial" w:eastAsia="Courier New" w:hAnsi="Arial" w:cs="Arial"/>
                <w:color w:val="auto"/>
                <w:sz w:val="16"/>
              </w:rPr>
              <w:br/>
              <w:t>- Ngân hàng Chính sách xã hội;</w:t>
            </w:r>
            <w:r w:rsidR="00F97749" w:rsidRPr="009F185E">
              <w:rPr>
                <w:rFonts w:ascii="Arial" w:eastAsia="Courier New" w:hAnsi="Arial" w:cs="Arial"/>
                <w:color w:val="auto"/>
                <w:sz w:val="16"/>
              </w:rPr>
              <w:br/>
              <w:t>- Ngân hàng Phát triển Việt Nam;</w:t>
            </w:r>
            <w:r w:rsidR="00F97749" w:rsidRPr="009F185E">
              <w:rPr>
                <w:rFonts w:ascii="Arial" w:eastAsia="Courier New" w:hAnsi="Arial" w:cs="Arial"/>
                <w:color w:val="auto"/>
                <w:sz w:val="16"/>
              </w:rPr>
              <w:br/>
              <w:t>- Ủy ban trung ương Mặt trận Tổ quốc Việt Nam;</w:t>
            </w:r>
            <w:r w:rsidR="00F97749" w:rsidRPr="009F185E">
              <w:rPr>
                <w:rFonts w:ascii="Arial" w:eastAsia="Courier New" w:hAnsi="Arial" w:cs="Arial"/>
                <w:color w:val="auto"/>
                <w:sz w:val="16"/>
              </w:rPr>
              <w:br/>
              <w:t>- Cơ quan trung ương của các</w:t>
            </w:r>
            <w:r w:rsidR="00F97749" w:rsidRPr="009F185E">
              <w:rPr>
                <w:rFonts w:ascii="Arial" w:eastAsia="Courier New" w:hAnsi="Arial" w:cs="Arial"/>
                <w:color w:val="auto"/>
                <w:sz w:val="16"/>
                <w:lang w:val="en-US"/>
              </w:rPr>
              <w:t xml:space="preserve"> </w:t>
            </w:r>
            <w:r w:rsidR="00F97749" w:rsidRPr="009F185E">
              <w:rPr>
                <w:rFonts w:ascii="Arial" w:eastAsia="Courier New" w:hAnsi="Arial" w:cs="Arial"/>
                <w:color w:val="auto"/>
                <w:sz w:val="16"/>
              </w:rPr>
              <w:t>đoàn thể;</w:t>
            </w:r>
            <w:r w:rsidR="00F97749" w:rsidRPr="009F185E">
              <w:rPr>
                <w:rFonts w:ascii="Arial" w:eastAsia="Courier New" w:hAnsi="Arial" w:cs="Arial"/>
                <w:color w:val="auto"/>
                <w:sz w:val="16"/>
              </w:rPr>
              <w:br/>
              <w:t>- VPCP: BTCN, các PCN, Trợ lý TTg, TGĐ Cổng TTĐT, các Vụ, Cục, đơn vị trực thuộc, Công báo;</w:t>
            </w:r>
            <w:r w:rsidR="00F97749" w:rsidRPr="009F185E">
              <w:rPr>
                <w:rFonts w:ascii="Arial" w:eastAsia="Courier New" w:hAnsi="Arial" w:cs="Arial"/>
                <w:color w:val="auto"/>
                <w:sz w:val="16"/>
              </w:rPr>
              <w:br/>
              <w:t>- Lưu: VT, NN (2b).</w:t>
            </w:r>
            <w:r w:rsidR="00F97749" w:rsidRPr="009F185E">
              <w:rPr>
                <w:rFonts w:ascii="Arial" w:eastAsia="Courier New" w:hAnsi="Arial" w:cs="Arial"/>
                <w:color w:val="auto"/>
                <w:sz w:val="16"/>
                <w:lang w:val="en-US"/>
              </w:rPr>
              <w:t xml:space="preserve"> </w:t>
            </w:r>
            <w:r w:rsidR="00F97749" w:rsidRPr="009F185E">
              <w:rPr>
                <w:rFonts w:ascii="Arial" w:eastAsia="Courier New" w:hAnsi="Arial" w:cs="Arial"/>
                <w:color w:val="auto"/>
                <w:sz w:val="16"/>
              </w:rPr>
              <w:t>KN</w:t>
            </w:r>
          </w:p>
        </w:tc>
        <w:tc>
          <w:tcPr>
            <w:tcW w:w="3828" w:type="dxa"/>
          </w:tcPr>
          <w:p w:rsidR="00FC6BE3" w:rsidRPr="009F185E" w:rsidRDefault="00F97749" w:rsidP="008A7A68">
            <w:pPr>
              <w:spacing w:before="120"/>
              <w:jc w:val="center"/>
              <w:rPr>
                <w:rFonts w:ascii="Arial" w:eastAsia="Courier New" w:hAnsi="Arial" w:cs="Arial"/>
                <w:b/>
                <w:color w:val="auto"/>
                <w:sz w:val="20"/>
                <w:szCs w:val="20"/>
                <w:lang w:val="en-US"/>
              </w:rPr>
            </w:pPr>
            <w:r w:rsidRPr="009F185E">
              <w:rPr>
                <w:rFonts w:ascii="Arial" w:eastAsia="Courier New" w:hAnsi="Arial" w:cs="Arial"/>
                <w:b/>
                <w:color w:val="auto"/>
                <w:sz w:val="20"/>
                <w:szCs w:val="20"/>
                <w:lang w:val="en-US"/>
              </w:rPr>
              <w:t>TM. CHÍNH PHỦ</w:t>
            </w:r>
            <w:r w:rsidRPr="009F185E">
              <w:rPr>
                <w:rFonts w:ascii="Arial" w:eastAsia="Courier New" w:hAnsi="Arial" w:cs="Arial"/>
                <w:b/>
                <w:color w:val="auto"/>
                <w:sz w:val="20"/>
                <w:szCs w:val="20"/>
                <w:lang w:val="en-US"/>
              </w:rPr>
              <w:br/>
              <w:t>THỦ TƯỚNG</w:t>
            </w:r>
            <w:r w:rsidR="00FC6BE3" w:rsidRPr="009F185E">
              <w:rPr>
                <w:rFonts w:ascii="Arial" w:eastAsia="Courier New" w:hAnsi="Arial" w:cs="Arial"/>
                <w:b/>
                <w:color w:val="auto"/>
                <w:sz w:val="20"/>
                <w:szCs w:val="20"/>
              </w:rPr>
              <w:br/>
            </w:r>
            <w:r w:rsidR="00FC6BE3" w:rsidRPr="009F185E">
              <w:rPr>
                <w:rFonts w:ascii="Arial" w:eastAsia="Courier New" w:hAnsi="Arial" w:cs="Arial"/>
                <w:b/>
                <w:color w:val="auto"/>
                <w:sz w:val="20"/>
                <w:szCs w:val="20"/>
              </w:rPr>
              <w:br/>
            </w:r>
            <w:r w:rsidR="00FC6BE3" w:rsidRPr="009F185E">
              <w:rPr>
                <w:rFonts w:ascii="Arial" w:eastAsia="Courier New" w:hAnsi="Arial" w:cs="Arial"/>
                <w:b/>
                <w:color w:val="auto"/>
                <w:sz w:val="20"/>
                <w:szCs w:val="20"/>
              </w:rPr>
              <w:br/>
            </w:r>
            <w:r w:rsidR="00FC6BE3" w:rsidRPr="009F185E">
              <w:rPr>
                <w:rFonts w:ascii="Arial" w:eastAsia="Courier New" w:hAnsi="Arial" w:cs="Arial"/>
                <w:b/>
                <w:color w:val="auto"/>
                <w:sz w:val="20"/>
                <w:szCs w:val="20"/>
              </w:rPr>
              <w:br/>
            </w:r>
            <w:r w:rsidR="00FC6BE3" w:rsidRPr="009F185E">
              <w:rPr>
                <w:rFonts w:ascii="Arial" w:eastAsia="Courier New" w:hAnsi="Arial" w:cs="Arial"/>
                <w:b/>
                <w:color w:val="auto"/>
                <w:sz w:val="20"/>
                <w:szCs w:val="20"/>
              </w:rPr>
              <w:br/>
            </w:r>
            <w:r w:rsidRPr="009F185E">
              <w:rPr>
                <w:rFonts w:ascii="Arial" w:eastAsia="Courier New" w:hAnsi="Arial" w:cs="Arial"/>
                <w:b/>
                <w:color w:val="auto"/>
                <w:sz w:val="20"/>
                <w:szCs w:val="20"/>
                <w:lang w:val="en-US"/>
              </w:rPr>
              <w:t>Nguyễn Xuân Phúc</w:t>
            </w:r>
          </w:p>
        </w:tc>
      </w:tr>
    </w:tbl>
    <w:p w:rsidR="00A457A8" w:rsidRPr="009F185E" w:rsidRDefault="00A457A8" w:rsidP="009056C3">
      <w:pPr>
        <w:spacing w:before="120"/>
        <w:rPr>
          <w:rFonts w:ascii="Arial" w:hAnsi="Arial" w:cs="Arial"/>
          <w:color w:val="auto"/>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C1B41" w:rsidRPr="009F185E">
        <w:trPr>
          <w:jc w:val="center"/>
        </w:trPr>
        <w:tc>
          <w:tcPr>
            <w:tcW w:w="5868" w:type="dxa"/>
          </w:tcPr>
          <w:p w:rsidR="00EC1B41" w:rsidRPr="009F185E" w:rsidRDefault="00EC1B41" w:rsidP="008A7A68">
            <w:pPr>
              <w:spacing w:after="120"/>
              <w:jc w:val="center"/>
              <w:rPr>
                <w:rFonts w:ascii="Arial" w:eastAsia="Courier New" w:hAnsi="Arial" w:cs="Arial"/>
                <w:b/>
                <w:color w:val="FF0000"/>
                <w:sz w:val="20"/>
                <w:szCs w:val="20"/>
                <w:lang w:val="nb-NO"/>
              </w:rPr>
            </w:pPr>
          </w:p>
          <w:p w:rsidR="00EC1B41" w:rsidRPr="009F185E" w:rsidRDefault="00EC1B41" w:rsidP="008A7A68">
            <w:pPr>
              <w:spacing w:after="120"/>
              <w:jc w:val="center"/>
              <w:rPr>
                <w:rFonts w:ascii="Arial" w:eastAsia="Courier New" w:hAnsi="Arial" w:cs="Arial"/>
                <w:b/>
                <w:color w:val="FF0000"/>
                <w:sz w:val="20"/>
                <w:szCs w:val="20"/>
                <w:lang w:val="nb-NO"/>
              </w:rPr>
            </w:pPr>
            <w:r w:rsidRPr="009F185E">
              <w:rPr>
                <w:rFonts w:ascii="Arial" w:eastAsia="Courier New" w:hAnsi="Arial" w:cs="Arial"/>
                <w:b/>
                <w:color w:val="FF0000"/>
                <w:sz w:val="20"/>
                <w:szCs w:val="20"/>
                <w:lang w:val="nb-NO"/>
              </w:rPr>
              <w:t>FILE ĐƯỢC ĐÍNH KÈM THEO VĂN BẢN</w:t>
            </w:r>
          </w:p>
          <w:p w:rsidR="00EC1B41" w:rsidRPr="009F185E" w:rsidRDefault="0097691A" w:rsidP="008A7A68">
            <w:pPr>
              <w:spacing w:after="120"/>
              <w:jc w:val="center"/>
              <w:rPr>
                <w:rFonts w:ascii="Arial" w:eastAsia="Courier New" w:hAnsi="Arial" w:cs="Arial"/>
                <w:b/>
                <w:color w:val="FF0000"/>
                <w:sz w:val="20"/>
                <w:szCs w:val="20"/>
                <w:lang w:val="nb-NO"/>
              </w:rPr>
            </w:pPr>
            <w:r w:rsidRPr="009F185E">
              <w:rPr>
                <w:rFonts w:ascii="Arial" w:eastAsia="Courier New"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4" o:title=""/>
                </v:shape>
                <o:OLEObject Type="Embed" ProgID="Word.Document.8" ShapeID="_x0000_i1025" DrawAspect="Icon" ObjectID="_1720941463" r:id="rId5">
                  <o:FieldCodes>\s</o:FieldCodes>
                </o:OLEObject>
              </w:object>
            </w:r>
          </w:p>
        </w:tc>
      </w:tr>
    </w:tbl>
    <w:p w:rsidR="00EC1B41" w:rsidRPr="009F185E" w:rsidRDefault="00EC1B41" w:rsidP="009056C3">
      <w:pPr>
        <w:spacing w:before="120"/>
        <w:rPr>
          <w:rFonts w:ascii="Arial" w:hAnsi="Arial" w:cs="Arial"/>
          <w:color w:val="auto"/>
          <w:sz w:val="20"/>
          <w:lang w:val="en-US"/>
        </w:rPr>
      </w:pPr>
    </w:p>
    <w:sectPr w:rsidR="00EC1B41" w:rsidRPr="009F185E" w:rsidSect="00EB6D03">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Arial"/>
    <w:charset w:val="00"/>
    <w:family w:val="swiss"/>
    <w:pitch w:val="variable"/>
    <w:sig w:usb0="00000000"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11"/>
    <w:rsid w:val="000041D5"/>
    <w:rsid w:val="00007EDC"/>
    <w:rsid w:val="00013A53"/>
    <w:rsid w:val="00020CEA"/>
    <w:rsid w:val="00022E83"/>
    <w:rsid w:val="00024DBD"/>
    <w:rsid w:val="000261C6"/>
    <w:rsid w:val="000332B3"/>
    <w:rsid w:val="0004162D"/>
    <w:rsid w:val="00046BAC"/>
    <w:rsid w:val="000576E3"/>
    <w:rsid w:val="00057B40"/>
    <w:rsid w:val="000632A2"/>
    <w:rsid w:val="00063F0E"/>
    <w:rsid w:val="00073ECC"/>
    <w:rsid w:val="000816CD"/>
    <w:rsid w:val="00082CAA"/>
    <w:rsid w:val="000B7957"/>
    <w:rsid w:val="000C4C06"/>
    <w:rsid w:val="000D3A37"/>
    <w:rsid w:val="000D4C3B"/>
    <w:rsid w:val="000D6680"/>
    <w:rsid w:val="000E3C93"/>
    <w:rsid w:val="000F6039"/>
    <w:rsid w:val="000F7AA7"/>
    <w:rsid w:val="001158C7"/>
    <w:rsid w:val="00121E98"/>
    <w:rsid w:val="00122489"/>
    <w:rsid w:val="00146661"/>
    <w:rsid w:val="00147D73"/>
    <w:rsid w:val="0016156D"/>
    <w:rsid w:val="00171F91"/>
    <w:rsid w:val="00171FAE"/>
    <w:rsid w:val="00181C0D"/>
    <w:rsid w:val="0019459C"/>
    <w:rsid w:val="001A38FF"/>
    <w:rsid w:val="001B73F5"/>
    <w:rsid w:val="001D41AC"/>
    <w:rsid w:val="001D56A9"/>
    <w:rsid w:val="001D5EDF"/>
    <w:rsid w:val="001D6794"/>
    <w:rsid w:val="001E21EC"/>
    <w:rsid w:val="001E3A9A"/>
    <w:rsid w:val="001F4BEB"/>
    <w:rsid w:val="00203FE4"/>
    <w:rsid w:val="00205235"/>
    <w:rsid w:val="0020670B"/>
    <w:rsid w:val="00207180"/>
    <w:rsid w:val="00217A46"/>
    <w:rsid w:val="00221413"/>
    <w:rsid w:val="002233A7"/>
    <w:rsid w:val="0023445A"/>
    <w:rsid w:val="002412AC"/>
    <w:rsid w:val="00246530"/>
    <w:rsid w:val="002531D8"/>
    <w:rsid w:val="002742A1"/>
    <w:rsid w:val="002B115F"/>
    <w:rsid w:val="002B4C99"/>
    <w:rsid w:val="002B5DD7"/>
    <w:rsid w:val="002B65AE"/>
    <w:rsid w:val="002C28FE"/>
    <w:rsid w:val="002C4175"/>
    <w:rsid w:val="002D1C6C"/>
    <w:rsid w:val="002D4FCA"/>
    <w:rsid w:val="002E0075"/>
    <w:rsid w:val="002E0C55"/>
    <w:rsid w:val="002E2760"/>
    <w:rsid w:val="002F2858"/>
    <w:rsid w:val="0030169F"/>
    <w:rsid w:val="00303433"/>
    <w:rsid w:val="00306E45"/>
    <w:rsid w:val="003113BE"/>
    <w:rsid w:val="0031181A"/>
    <w:rsid w:val="003144CC"/>
    <w:rsid w:val="003158D5"/>
    <w:rsid w:val="00317F97"/>
    <w:rsid w:val="00324FA3"/>
    <w:rsid w:val="003332EE"/>
    <w:rsid w:val="003337C2"/>
    <w:rsid w:val="00342CEE"/>
    <w:rsid w:val="003569F7"/>
    <w:rsid w:val="0036365F"/>
    <w:rsid w:val="00380354"/>
    <w:rsid w:val="00390A6A"/>
    <w:rsid w:val="003953EF"/>
    <w:rsid w:val="003A128A"/>
    <w:rsid w:val="003C1259"/>
    <w:rsid w:val="003D650A"/>
    <w:rsid w:val="004025D8"/>
    <w:rsid w:val="00405FDE"/>
    <w:rsid w:val="00416587"/>
    <w:rsid w:val="00417576"/>
    <w:rsid w:val="0042267E"/>
    <w:rsid w:val="0044582D"/>
    <w:rsid w:val="00447C18"/>
    <w:rsid w:val="00451CA3"/>
    <w:rsid w:val="0049307A"/>
    <w:rsid w:val="004A102B"/>
    <w:rsid w:val="004A28BF"/>
    <w:rsid w:val="004A2F04"/>
    <w:rsid w:val="004A39F6"/>
    <w:rsid w:val="004B3EB8"/>
    <w:rsid w:val="004C13D4"/>
    <w:rsid w:val="004C5B3D"/>
    <w:rsid w:val="004C6B68"/>
    <w:rsid w:val="004D4E12"/>
    <w:rsid w:val="004E0B96"/>
    <w:rsid w:val="004E43FE"/>
    <w:rsid w:val="004F254C"/>
    <w:rsid w:val="004F2731"/>
    <w:rsid w:val="0050329B"/>
    <w:rsid w:val="00503420"/>
    <w:rsid w:val="00504890"/>
    <w:rsid w:val="00504D68"/>
    <w:rsid w:val="00513000"/>
    <w:rsid w:val="005165C4"/>
    <w:rsid w:val="005229FE"/>
    <w:rsid w:val="00533E5C"/>
    <w:rsid w:val="00562FDF"/>
    <w:rsid w:val="00570F10"/>
    <w:rsid w:val="00573FBE"/>
    <w:rsid w:val="005848D3"/>
    <w:rsid w:val="00593FB0"/>
    <w:rsid w:val="005A0C03"/>
    <w:rsid w:val="005D5102"/>
    <w:rsid w:val="005E4B57"/>
    <w:rsid w:val="006102C1"/>
    <w:rsid w:val="00613876"/>
    <w:rsid w:val="00622561"/>
    <w:rsid w:val="006300DD"/>
    <w:rsid w:val="00634740"/>
    <w:rsid w:val="00637CCB"/>
    <w:rsid w:val="0064420D"/>
    <w:rsid w:val="006446E8"/>
    <w:rsid w:val="00651646"/>
    <w:rsid w:val="006536DA"/>
    <w:rsid w:val="00667657"/>
    <w:rsid w:val="0067117F"/>
    <w:rsid w:val="00671DE4"/>
    <w:rsid w:val="00673DE8"/>
    <w:rsid w:val="00690CB3"/>
    <w:rsid w:val="00692B4E"/>
    <w:rsid w:val="006939CE"/>
    <w:rsid w:val="00695A53"/>
    <w:rsid w:val="006A00E3"/>
    <w:rsid w:val="006A6E66"/>
    <w:rsid w:val="006B62F8"/>
    <w:rsid w:val="006C4116"/>
    <w:rsid w:val="006C44EF"/>
    <w:rsid w:val="006E78DB"/>
    <w:rsid w:val="00707040"/>
    <w:rsid w:val="00712417"/>
    <w:rsid w:val="00727D60"/>
    <w:rsid w:val="00731A12"/>
    <w:rsid w:val="00740C6A"/>
    <w:rsid w:val="007479E3"/>
    <w:rsid w:val="00760A56"/>
    <w:rsid w:val="00761290"/>
    <w:rsid w:val="00771790"/>
    <w:rsid w:val="00780D7B"/>
    <w:rsid w:val="007C7D11"/>
    <w:rsid w:val="007D07C8"/>
    <w:rsid w:val="007D274B"/>
    <w:rsid w:val="007D381B"/>
    <w:rsid w:val="007D3CBB"/>
    <w:rsid w:val="007D5238"/>
    <w:rsid w:val="007F17C7"/>
    <w:rsid w:val="0080120E"/>
    <w:rsid w:val="0080649B"/>
    <w:rsid w:val="008131A7"/>
    <w:rsid w:val="00814255"/>
    <w:rsid w:val="008146EA"/>
    <w:rsid w:val="008174BC"/>
    <w:rsid w:val="0082144B"/>
    <w:rsid w:val="00825325"/>
    <w:rsid w:val="008469F8"/>
    <w:rsid w:val="00857EA0"/>
    <w:rsid w:val="00872836"/>
    <w:rsid w:val="008814C5"/>
    <w:rsid w:val="00882539"/>
    <w:rsid w:val="008837C5"/>
    <w:rsid w:val="0089086E"/>
    <w:rsid w:val="008A7246"/>
    <w:rsid w:val="008A7A68"/>
    <w:rsid w:val="008F4656"/>
    <w:rsid w:val="008F5808"/>
    <w:rsid w:val="008F7CB7"/>
    <w:rsid w:val="009017DB"/>
    <w:rsid w:val="009036AE"/>
    <w:rsid w:val="009041AB"/>
    <w:rsid w:val="009056C3"/>
    <w:rsid w:val="00907A69"/>
    <w:rsid w:val="009152AF"/>
    <w:rsid w:val="00922DE5"/>
    <w:rsid w:val="0092595D"/>
    <w:rsid w:val="00934883"/>
    <w:rsid w:val="00934BBD"/>
    <w:rsid w:val="009459EA"/>
    <w:rsid w:val="00947DC4"/>
    <w:rsid w:val="00972D1F"/>
    <w:rsid w:val="009754A4"/>
    <w:rsid w:val="00975DA5"/>
    <w:rsid w:val="0097691A"/>
    <w:rsid w:val="00981443"/>
    <w:rsid w:val="00990C93"/>
    <w:rsid w:val="009A0EFE"/>
    <w:rsid w:val="009A2D49"/>
    <w:rsid w:val="009A3E65"/>
    <w:rsid w:val="009B6F9F"/>
    <w:rsid w:val="009C0503"/>
    <w:rsid w:val="009C68B0"/>
    <w:rsid w:val="009F0F40"/>
    <w:rsid w:val="009F185E"/>
    <w:rsid w:val="00A110B6"/>
    <w:rsid w:val="00A320F4"/>
    <w:rsid w:val="00A35D42"/>
    <w:rsid w:val="00A37C3F"/>
    <w:rsid w:val="00A423F7"/>
    <w:rsid w:val="00A457A8"/>
    <w:rsid w:val="00A47F25"/>
    <w:rsid w:val="00A617ED"/>
    <w:rsid w:val="00A62298"/>
    <w:rsid w:val="00A73C10"/>
    <w:rsid w:val="00A90A08"/>
    <w:rsid w:val="00A95276"/>
    <w:rsid w:val="00A96B00"/>
    <w:rsid w:val="00AC348E"/>
    <w:rsid w:val="00AC6B3E"/>
    <w:rsid w:val="00AE0ADF"/>
    <w:rsid w:val="00B053AE"/>
    <w:rsid w:val="00B0604D"/>
    <w:rsid w:val="00B062D7"/>
    <w:rsid w:val="00B13155"/>
    <w:rsid w:val="00B276C8"/>
    <w:rsid w:val="00B43C39"/>
    <w:rsid w:val="00B56F16"/>
    <w:rsid w:val="00B60C07"/>
    <w:rsid w:val="00B96350"/>
    <w:rsid w:val="00BA090A"/>
    <w:rsid w:val="00BB1377"/>
    <w:rsid w:val="00BB7C23"/>
    <w:rsid w:val="00BC136F"/>
    <w:rsid w:val="00BD1428"/>
    <w:rsid w:val="00BD4896"/>
    <w:rsid w:val="00BF03B9"/>
    <w:rsid w:val="00BF1276"/>
    <w:rsid w:val="00BF1BCC"/>
    <w:rsid w:val="00C12125"/>
    <w:rsid w:val="00C17176"/>
    <w:rsid w:val="00C2472F"/>
    <w:rsid w:val="00C253B4"/>
    <w:rsid w:val="00C31C4E"/>
    <w:rsid w:val="00C545BE"/>
    <w:rsid w:val="00C54F6E"/>
    <w:rsid w:val="00C555C9"/>
    <w:rsid w:val="00C55697"/>
    <w:rsid w:val="00C55FA6"/>
    <w:rsid w:val="00C5632C"/>
    <w:rsid w:val="00C57068"/>
    <w:rsid w:val="00C57EB0"/>
    <w:rsid w:val="00C672CB"/>
    <w:rsid w:val="00C75C51"/>
    <w:rsid w:val="00C8175C"/>
    <w:rsid w:val="00C94089"/>
    <w:rsid w:val="00CA48DC"/>
    <w:rsid w:val="00CE0CF6"/>
    <w:rsid w:val="00CF44DC"/>
    <w:rsid w:val="00D0113E"/>
    <w:rsid w:val="00D0150A"/>
    <w:rsid w:val="00D20FFA"/>
    <w:rsid w:val="00D272A4"/>
    <w:rsid w:val="00D30D74"/>
    <w:rsid w:val="00D352A9"/>
    <w:rsid w:val="00D371AF"/>
    <w:rsid w:val="00D37963"/>
    <w:rsid w:val="00D54CBA"/>
    <w:rsid w:val="00D61972"/>
    <w:rsid w:val="00D739F5"/>
    <w:rsid w:val="00D82384"/>
    <w:rsid w:val="00D961C1"/>
    <w:rsid w:val="00D97ADD"/>
    <w:rsid w:val="00DA5485"/>
    <w:rsid w:val="00DC71FB"/>
    <w:rsid w:val="00DD1144"/>
    <w:rsid w:val="00DD3EB9"/>
    <w:rsid w:val="00DD4370"/>
    <w:rsid w:val="00DD6ABF"/>
    <w:rsid w:val="00DE2150"/>
    <w:rsid w:val="00DE3551"/>
    <w:rsid w:val="00E00B15"/>
    <w:rsid w:val="00E0167F"/>
    <w:rsid w:val="00E11324"/>
    <w:rsid w:val="00E1433A"/>
    <w:rsid w:val="00E257F4"/>
    <w:rsid w:val="00E32BAA"/>
    <w:rsid w:val="00E36591"/>
    <w:rsid w:val="00E43515"/>
    <w:rsid w:val="00E57F75"/>
    <w:rsid w:val="00E81C1B"/>
    <w:rsid w:val="00E8481A"/>
    <w:rsid w:val="00E97DB6"/>
    <w:rsid w:val="00EA097A"/>
    <w:rsid w:val="00EA2164"/>
    <w:rsid w:val="00EA7940"/>
    <w:rsid w:val="00EB28F5"/>
    <w:rsid w:val="00EB6D03"/>
    <w:rsid w:val="00EC0F6D"/>
    <w:rsid w:val="00EC1B41"/>
    <w:rsid w:val="00ED0580"/>
    <w:rsid w:val="00ED556F"/>
    <w:rsid w:val="00EE44BB"/>
    <w:rsid w:val="00EE524E"/>
    <w:rsid w:val="00EF3181"/>
    <w:rsid w:val="00F27462"/>
    <w:rsid w:val="00F3537C"/>
    <w:rsid w:val="00F3542A"/>
    <w:rsid w:val="00F37FBC"/>
    <w:rsid w:val="00F606AF"/>
    <w:rsid w:val="00F6184E"/>
    <w:rsid w:val="00F621A1"/>
    <w:rsid w:val="00F71C4B"/>
    <w:rsid w:val="00F737CD"/>
    <w:rsid w:val="00F74472"/>
    <w:rsid w:val="00F83548"/>
    <w:rsid w:val="00F93A6D"/>
    <w:rsid w:val="00F97749"/>
    <w:rsid w:val="00FB34D7"/>
    <w:rsid w:val="00FB49E9"/>
    <w:rsid w:val="00FB5235"/>
    <w:rsid w:val="00FB5CD5"/>
    <w:rsid w:val="00FC2EB4"/>
    <w:rsid w:val="00FC3D91"/>
    <w:rsid w:val="00FC6BE3"/>
    <w:rsid w:val="00FE06B1"/>
    <w:rsid w:val="00FE20A2"/>
    <w:rsid w:val="00FF31DF"/>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B3"/>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rFonts w:ascii="Tahoma" w:hAnsi="Tahoma" w:cs="Tahoma"/>
      <w:sz w:val="16"/>
      <w:szCs w:val="16"/>
      <w:u w:val="none"/>
    </w:rPr>
  </w:style>
  <w:style w:type="character" w:customStyle="1" w:styleId="Bodytext3TimesNewRoman">
    <w:name w:val="Body text (3) + Times New Roman"/>
    <w:aliases w:val="Italic"/>
    <w:rPr>
      <w:rFonts w:ascii="Times New Roman" w:hAnsi="Times New Roman" w:cs="Times New Roman"/>
      <w:i/>
      <w:iCs/>
      <w:sz w:val="16"/>
      <w:szCs w:val="16"/>
      <w:u w:val="none"/>
    </w:rPr>
  </w:style>
  <w:style w:type="character" w:customStyle="1" w:styleId="Bodytext30">
    <w:name w:val="Body text (3)"/>
    <w:basedOn w:val="Bodytext3"/>
    <w:rPr>
      <w:rFonts w:ascii="Tahoma" w:hAnsi="Tahoma" w:cs="Tahoma"/>
      <w:sz w:val="16"/>
      <w:szCs w:val="16"/>
      <w:u w:val="none"/>
    </w:rPr>
  </w:style>
  <w:style w:type="character" w:customStyle="1" w:styleId="Heading1">
    <w:name w:val="Heading #1_"/>
    <w:link w:val="Heading10"/>
    <w:rPr>
      <w:rFonts w:ascii="Times New Roman" w:hAnsi="Times New Roman" w:cs="Times New Roman"/>
      <w:i/>
      <w:iCs/>
      <w:spacing w:val="-10"/>
      <w:sz w:val="42"/>
      <w:szCs w:val="42"/>
      <w:u w:val="none"/>
    </w:rPr>
  </w:style>
  <w:style w:type="character" w:customStyle="1" w:styleId="Bodytext5">
    <w:name w:val="Body text (5)_"/>
    <w:link w:val="Bodytext50"/>
    <w:rPr>
      <w:rFonts w:ascii="Times New Roman" w:hAnsi="Times New Roman" w:cs="Times New Roman"/>
      <w:b/>
      <w:bCs/>
      <w:u w:val="none"/>
    </w:rPr>
  </w:style>
  <w:style w:type="character" w:customStyle="1" w:styleId="Heading5">
    <w:name w:val="Heading #5_"/>
    <w:link w:val="Heading50"/>
    <w:rPr>
      <w:rFonts w:ascii="Times New Roman" w:hAnsi="Times New Roman" w:cs="Times New Roman"/>
      <w:b/>
      <w:bCs/>
      <w:u w:val="none"/>
    </w:rPr>
  </w:style>
  <w:style w:type="character" w:customStyle="1" w:styleId="Bodytext6">
    <w:name w:val="Body text (6)_"/>
    <w:link w:val="Bodytext60"/>
    <w:rPr>
      <w:rFonts w:ascii="Times New Roman" w:hAnsi="Times New Roman" w:cs="Times New Roman"/>
      <w:b/>
      <w:bCs/>
      <w:sz w:val="22"/>
      <w:szCs w:val="22"/>
      <w:u w:val="none"/>
    </w:rPr>
  </w:style>
  <w:style w:type="character" w:customStyle="1" w:styleId="Bodytext4">
    <w:name w:val="Body text (4)_"/>
    <w:link w:val="Bodytext40"/>
    <w:rPr>
      <w:rFonts w:ascii="Times New Roman" w:hAnsi="Times New Roman" w:cs="Times New Roman"/>
      <w:i/>
      <w:iCs/>
      <w:u w:val="none"/>
    </w:rPr>
  </w:style>
  <w:style w:type="character" w:customStyle="1" w:styleId="Picturecaption">
    <w:name w:val="Picture caption_"/>
    <w:link w:val="Picturecaption0"/>
    <w:rPr>
      <w:rFonts w:ascii="Tahoma" w:hAnsi="Tahoma" w:cs="Tahoma"/>
      <w:sz w:val="13"/>
      <w:szCs w:val="13"/>
      <w:u w:val="none"/>
    </w:rPr>
  </w:style>
  <w:style w:type="character" w:customStyle="1" w:styleId="PicturecaptionSmallCaps">
    <w:name w:val="Picture caption + Small Caps"/>
    <w:rPr>
      <w:rFonts w:ascii="Tahoma" w:hAnsi="Tahoma" w:cs="Tahoma"/>
      <w:smallCaps/>
      <w:sz w:val="13"/>
      <w:szCs w:val="13"/>
      <w:u w:val="none"/>
    </w:rPr>
  </w:style>
  <w:style w:type="character" w:customStyle="1" w:styleId="Heading516pt">
    <w:name w:val="Heading #5 + 16 pt"/>
    <w:aliases w:val="Not Bold"/>
    <w:rPr>
      <w:rFonts w:ascii="Times New Roman" w:hAnsi="Times New Roman" w:cs="Times New Roman"/>
      <w:b/>
      <w:bCs/>
      <w:sz w:val="32"/>
      <w:szCs w:val="32"/>
      <w:u w:val="none"/>
    </w:rPr>
  </w:style>
  <w:style w:type="character" w:customStyle="1" w:styleId="Bodytext2">
    <w:name w:val="Body text (2)_"/>
    <w:link w:val="Bodytext21"/>
    <w:rPr>
      <w:rFonts w:ascii="Times New Roman" w:hAnsi="Times New Roman" w:cs="Times New Roman"/>
      <w:u w:val="none"/>
    </w:rPr>
  </w:style>
  <w:style w:type="character" w:customStyle="1" w:styleId="Headerorfooter">
    <w:name w:val="Header or footer_"/>
    <w:link w:val="Headerorfooter0"/>
    <w:rPr>
      <w:rFonts w:ascii="Times New Roman" w:hAnsi="Times New Roman" w:cs="Times New Roman"/>
      <w:sz w:val="22"/>
      <w:szCs w:val="22"/>
      <w:u w:val="none"/>
      <w:lang w:val="en-US" w:eastAsia="en-US"/>
    </w:rPr>
  </w:style>
  <w:style w:type="character" w:customStyle="1" w:styleId="Bodytext2Italic">
    <w:name w:val="Body text (2) + Italic"/>
    <w:rPr>
      <w:rFonts w:ascii="Times New Roman" w:hAnsi="Times New Roman" w:cs="Times New Roman"/>
      <w:i/>
      <w:iCs/>
      <w:u w:val="none"/>
    </w:rPr>
  </w:style>
  <w:style w:type="character" w:customStyle="1" w:styleId="Bodytext28pt">
    <w:name w:val="Body text (2) + 8 pt"/>
    <w:rPr>
      <w:rFonts w:ascii="Times New Roman" w:hAnsi="Times New Roman" w:cs="Times New Roman"/>
      <w:sz w:val="16"/>
      <w:szCs w:val="16"/>
      <w:u w:val="none"/>
    </w:rPr>
  </w:style>
  <w:style w:type="character" w:customStyle="1" w:styleId="Headerorfooter2">
    <w:name w:val="Header or footer (2)_"/>
    <w:link w:val="Headerorfooter20"/>
    <w:rPr>
      <w:rFonts w:ascii="Times New Roman" w:hAnsi="Times New Roman" w:cs="Times New Roman"/>
      <w:sz w:val="11"/>
      <w:szCs w:val="11"/>
      <w:u w:val="none"/>
    </w:rPr>
  </w:style>
  <w:style w:type="character" w:customStyle="1" w:styleId="Bodytext516pt">
    <w:name w:val="Body text (5) + 16 pt"/>
    <w:aliases w:val="Not Bold8"/>
    <w:rPr>
      <w:rFonts w:ascii="Times New Roman" w:hAnsi="Times New Roman" w:cs="Times New Roman"/>
      <w:b/>
      <w:bCs/>
      <w:sz w:val="32"/>
      <w:szCs w:val="32"/>
      <w:u w:val="none"/>
    </w:rPr>
  </w:style>
  <w:style w:type="character" w:customStyle="1" w:styleId="Headerorfooter3">
    <w:name w:val="Header or footer (3)_"/>
    <w:link w:val="Headerorfooter30"/>
    <w:rPr>
      <w:rFonts w:ascii="Times New Roman" w:hAnsi="Times New Roman" w:cs="Times New Roman"/>
      <w:spacing w:val="0"/>
      <w:sz w:val="22"/>
      <w:szCs w:val="22"/>
      <w:u w:val="none"/>
      <w:lang w:val="en-US" w:eastAsia="en-US"/>
    </w:rPr>
  </w:style>
  <w:style w:type="character" w:customStyle="1" w:styleId="Bodytext5NotBold">
    <w:name w:val="Body text (5) + Not Bold"/>
    <w:basedOn w:val="Bodytext5"/>
    <w:rPr>
      <w:rFonts w:ascii="Times New Roman" w:hAnsi="Times New Roman" w:cs="Times New Roman"/>
      <w:b/>
      <w:bCs/>
      <w:u w:val="none"/>
    </w:rPr>
  </w:style>
  <w:style w:type="character" w:customStyle="1" w:styleId="Headerorfooter4">
    <w:name w:val="Header or footer (4)_"/>
    <w:link w:val="Headerorfooter40"/>
    <w:rPr>
      <w:rFonts w:ascii="Times New Roman" w:hAnsi="Times New Roman" w:cs="Times New Roman"/>
      <w:sz w:val="21"/>
      <w:szCs w:val="21"/>
      <w:u w:val="none"/>
      <w:lang w:val="en-US" w:eastAsia="en-US"/>
    </w:rPr>
  </w:style>
  <w:style w:type="character" w:customStyle="1" w:styleId="Bodytext7">
    <w:name w:val="Body text (7)_"/>
    <w:link w:val="Bodytext70"/>
    <w:rPr>
      <w:rFonts w:ascii="Times New Roman" w:hAnsi="Times New Roman" w:cs="Times New Roman"/>
      <w:i/>
      <w:iCs/>
      <w:sz w:val="22"/>
      <w:szCs w:val="22"/>
      <w:u w:val="none"/>
    </w:rPr>
  </w:style>
  <w:style w:type="character" w:customStyle="1" w:styleId="Bodytext8">
    <w:name w:val="Body text (8)_"/>
    <w:link w:val="Bodytext81"/>
    <w:rPr>
      <w:rFonts w:ascii="Times New Roman" w:hAnsi="Times New Roman" w:cs="Times New Roman"/>
      <w:sz w:val="16"/>
      <w:szCs w:val="16"/>
      <w:u w:val="none"/>
    </w:rPr>
  </w:style>
  <w:style w:type="character" w:customStyle="1" w:styleId="Bodytext885pt">
    <w:name w:val="Body text (8) + 8.5 pt"/>
    <w:aliases w:val="Italic13"/>
    <w:rPr>
      <w:rFonts w:ascii="Times New Roman" w:hAnsi="Times New Roman" w:cs="Times New Roman"/>
      <w:i/>
      <w:iCs/>
      <w:sz w:val="17"/>
      <w:szCs w:val="17"/>
      <w:u w:val="none"/>
    </w:rPr>
  </w:style>
  <w:style w:type="character" w:customStyle="1" w:styleId="Bodytext211pt">
    <w:name w:val="Body text (2) + 11 pt"/>
    <w:aliases w:val="Italic12"/>
    <w:rPr>
      <w:rFonts w:ascii="Times New Roman" w:hAnsi="Times New Roman" w:cs="Times New Roman"/>
      <w:i/>
      <w:iCs/>
      <w:sz w:val="22"/>
      <w:szCs w:val="22"/>
      <w:u w:val="none"/>
    </w:rPr>
  </w:style>
  <w:style w:type="character" w:customStyle="1" w:styleId="Bodytext20">
    <w:name w:val="Body text (2)"/>
    <w:rPr>
      <w:rFonts w:ascii="Times New Roman" w:hAnsi="Times New Roman" w:cs="Times New Roman"/>
      <w:sz w:val="24"/>
      <w:szCs w:val="24"/>
      <w:u w:val="none"/>
    </w:rPr>
  </w:style>
  <w:style w:type="character" w:customStyle="1" w:styleId="Bodytext245pt">
    <w:name w:val="Body text (2) + 4.5 pt"/>
    <w:rPr>
      <w:rFonts w:ascii="Times New Roman" w:hAnsi="Times New Roman" w:cs="Times New Roman"/>
      <w:sz w:val="9"/>
      <w:szCs w:val="9"/>
      <w:u w:val="none"/>
      <w:lang w:val="en-US" w:eastAsia="en-US"/>
    </w:rPr>
  </w:style>
  <w:style w:type="character" w:customStyle="1" w:styleId="Bodytext2105pt">
    <w:name w:val="Body text (2) + 10.5 pt"/>
    <w:aliases w:val="Spacing -1 pt"/>
    <w:rPr>
      <w:rFonts w:ascii="Times New Roman" w:hAnsi="Times New Roman" w:cs="Times New Roman"/>
      <w:spacing w:val="-20"/>
      <w:sz w:val="21"/>
      <w:szCs w:val="21"/>
      <w:u w:val="none"/>
    </w:rPr>
  </w:style>
  <w:style w:type="character" w:customStyle="1" w:styleId="Bodytext211pt7">
    <w:name w:val="Body text (2) + 11 pt7"/>
    <w:rPr>
      <w:rFonts w:ascii="Times New Roman" w:hAnsi="Times New Roman" w:cs="Times New Roman"/>
      <w:sz w:val="22"/>
      <w:szCs w:val="22"/>
      <w:u w:val="none"/>
    </w:rPr>
  </w:style>
  <w:style w:type="character" w:customStyle="1" w:styleId="Heading52">
    <w:name w:val="Heading #5 (2)_"/>
    <w:link w:val="Heading520"/>
    <w:rPr>
      <w:rFonts w:ascii="Times New Roman" w:hAnsi="Times New Roman" w:cs="Times New Roman"/>
      <w:u w:val="none"/>
    </w:rPr>
  </w:style>
  <w:style w:type="character" w:customStyle="1" w:styleId="Bodytext9">
    <w:name w:val="Body text (9)_"/>
    <w:link w:val="Bodytext90"/>
    <w:rPr>
      <w:rFonts w:ascii="Times New Roman" w:hAnsi="Times New Roman" w:cs="Times New Roman"/>
      <w:i/>
      <w:iCs/>
      <w:u w:val="none"/>
    </w:rPr>
  </w:style>
  <w:style w:type="character" w:customStyle="1" w:styleId="Bodytext2CordiaUPC">
    <w:name w:val="Body text (2) + CordiaUPC"/>
    <w:aliases w:val="5.5 pt"/>
    <w:rPr>
      <w:rFonts w:ascii="CordiaUPC" w:hAnsi="CordiaUPC" w:cs="CordiaUPC"/>
      <w:spacing w:val="0"/>
      <w:sz w:val="11"/>
      <w:szCs w:val="11"/>
      <w:u w:val="none"/>
    </w:rPr>
  </w:style>
  <w:style w:type="character" w:customStyle="1" w:styleId="Bodytext10">
    <w:name w:val="Body text (10)_"/>
    <w:link w:val="Bodytext101"/>
    <w:rPr>
      <w:rFonts w:ascii="Times New Roman" w:hAnsi="Times New Roman" w:cs="Times New Roman"/>
      <w:b/>
      <w:bCs/>
      <w:sz w:val="21"/>
      <w:szCs w:val="21"/>
      <w:u w:val="none"/>
    </w:rPr>
  </w:style>
  <w:style w:type="character" w:customStyle="1" w:styleId="Bodytext11">
    <w:name w:val="Body text (11)_"/>
    <w:link w:val="Bodytext110"/>
    <w:rPr>
      <w:rFonts w:ascii="Times New Roman" w:hAnsi="Times New Roman" w:cs="Times New Roman"/>
      <w:i/>
      <w:iCs/>
      <w:u w:val="none"/>
    </w:rPr>
  </w:style>
  <w:style w:type="character" w:customStyle="1" w:styleId="Bodytext1111pt">
    <w:name w:val="Body text (11) + 11 pt"/>
    <w:aliases w:val="Not Italic"/>
    <w:rPr>
      <w:rFonts w:ascii="Times New Roman" w:hAnsi="Times New Roman" w:cs="Times New Roman"/>
      <w:i/>
      <w:iCs/>
      <w:sz w:val="22"/>
      <w:szCs w:val="22"/>
      <w:u w:val="none"/>
    </w:rPr>
  </w:style>
  <w:style w:type="character" w:customStyle="1" w:styleId="Bodytext22">
    <w:name w:val="Body text (2)2"/>
    <w:rPr>
      <w:rFonts w:ascii="Times New Roman" w:hAnsi="Times New Roman" w:cs="Times New Roman"/>
      <w:u w:val="single"/>
    </w:rPr>
  </w:style>
  <w:style w:type="character" w:customStyle="1" w:styleId="Bodytext12">
    <w:name w:val="Body text (12)_"/>
    <w:link w:val="Bodytext120"/>
    <w:rPr>
      <w:rFonts w:ascii="Times New Roman" w:hAnsi="Times New Roman" w:cs="Times New Roman"/>
      <w:sz w:val="20"/>
      <w:szCs w:val="20"/>
      <w:u w:val="none"/>
    </w:rPr>
  </w:style>
  <w:style w:type="character" w:customStyle="1" w:styleId="Bodytext1212pt">
    <w:name w:val="Body text (12) + 12 pt"/>
    <w:rPr>
      <w:rFonts w:ascii="Times New Roman" w:hAnsi="Times New Roman" w:cs="Times New Roman"/>
      <w:sz w:val="24"/>
      <w:szCs w:val="24"/>
      <w:u w:val="none"/>
    </w:rPr>
  </w:style>
  <w:style w:type="character" w:customStyle="1" w:styleId="Headerorfooter5">
    <w:name w:val="Header or footer (5)_"/>
    <w:link w:val="Headerorfooter50"/>
    <w:rPr>
      <w:rFonts w:ascii="Times New Roman" w:hAnsi="Times New Roman" w:cs="Times New Roman"/>
      <w:sz w:val="20"/>
      <w:szCs w:val="20"/>
      <w:u w:val="none"/>
    </w:rPr>
  </w:style>
  <w:style w:type="character" w:customStyle="1" w:styleId="Bodytext4NotItalic">
    <w:name w:val="Body text (4) + Not Italic"/>
    <w:basedOn w:val="Bodytext4"/>
    <w:rPr>
      <w:rFonts w:ascii="Times New Roman" w:hAnsi="Times New Roman" w:cs="Times New Roman"/>
      <w:i/>
      <w:iCs/>
      <w:u w:val="none"/>
    </w:rPr>
  </w:style>
  <w:style w:type="character" w:customStyle="1" w:styleId="Bodytext13">
    <w:name w:val="Body text (13)_"/>
    <w:link w:val="Bodytext130"/>
    <w:rPr>
      <w:rFonts w:ascii="Impact" w:hAnsi="Impact" w:cs="Impact"/>
      <w:sz w:val="26"/>
      <w:szCs w:val="26"/>
      <w:u w:val="none"/>
    </w:rPr>
  </w:style>
  <w:style w:type="character" w:customStyle="1" w:styleId="Bodytext1310pt">
    <w:name w:val="Body text (13) + 10 pt"/>
    <w:rPr>
      <w:rFonts w:ascii="Impact" w:hAnsi="Impact" w:cs="Impact"/>
      <w:sz w:val="20"/>
      <w:szCs w:val="20"/>
      <w:u w:val="none"/>
    </w:rPr>
  </w:style>
  <w:style w:type="character" w:customStyle="1" w:styleId="Bodytext2Bold">
    <w:name w:val="Body text (2) + Bold"/>
    <w:rPr>
      <w:rFonts w:ascii="Times New Roman" w:hAnsi="Times New Roman" w:cs="Times New Roman"/>
      <w:b/>
      <w:bCs/>
      <w:u w:val="none"/>
    </w:rPr>
  </w:style>
  <w:style w:type="character" w:customStyle="1" w:styleId="Tablecaption">
    <w:name w:val="Table caption_"/>
    <w:link w:val="Tablecaption1"/>
    <w:rPr>
      <w:rFonts w:ascii="Times New Roman" w:hAnsi="Times New Roman" w:cs="Times New Roman"/>
      <w:u w:val="none"/>
    </w:rPr>
  </w:style>
  <w:style w:type="character" w:customStyle="1" w:styleId="Bodytext510pt">
    <w:name w:val="Body text (5) + 10 pt"/>
    <w:aliases w:val="Italic11"/>
    <w:rPr>
      <w:rFonts w:ascii="Times New Roman" w:hAnsi="Times New Roman" w:cs="Times New Roman"/>
      <w:b/>
      <w:bCs/>
      <w:i/>
      <w:iCs/>
      <w:sz w:val="20"/>
      <w:szCs w:val="20"/>
      <w:u w:val="none"/>
    </w:rPr>
  </w:style>
  <w:style w:type="character" w:customStyle="1" w:styleId="Bodytext14">
    <w:name w:val="Body text (14)_"/>
    <w:link w:val="Bodytext140"/>
    <w:rPr>
      <w:rFonts w:ascii="Times New Roman" w:hAnsi="Times New Roman" w:cs="Times New Roman"/>
      <w:sz w:val="20"/>
      <w:szCs w:val="20"/>
      <w:u w:val="none"/>
    </w:rPr>
  </w:style>
  <w:style w:type="character" w:customStyle="1" w:styleId="Headerorfooter6">
    <w:name w:val="Header or footer (6)_"/>
    <w:link w:val="Headerorfooter60"/>
    <w:rPr>
      <w:rFonts w:ascii="Times New Roman" w:hAnsi="Times New Roman" w:cs="Times New Roman"/>
      <w:b/>
      <w:bCs/>
      <w:sz w:val="20"/>
      <w:szCs w:val="20"/>
      <w:u w:val="none"/>
    </w:rPr>
  </w:style>
  <w:style w:type="character" w:customStyle="1" w:styleId="Tablecaption0">
    <w:name w:val="Table caption"/>
    <w:rPr>
      <w:rFonts w:ascii="Times New Roman" w:hAnsi="Times New Roman" w:cs="Times New Roman"/>
      <w:u w:val="single"/>
    </w:rPr>
  </w:style>
  <w:style w:type="character" w:customStyle="1" w:styleId="Bodytext210pt">
    <w:name w:val="Body text (2) + 10 pt"/>
    <w:rPr>
      <w:rFonts w:ascii="Times New Roman" w:hAnsi="Times New Roman" w:cs="Times New Roman"/>
      <w:sz w:val="20"/>
      <w:szCs w:val="20"/>
      <w:u w:val="none"/>
    </w:rPr>
  </w:style>
  <w:style w:type="character" w:customStyle="1" w:styleId="Bodytext15">
    <w:name w:val="Body text (15)_"/>
    <w:link w:val="Bodytext150"/>
    <w:rPr>
      <w:rFonts w:ascii="Franklin Gothic Medium" w:hAnsi="Franklin Gothic Medium" w:cs="Franklin Gothic Medium"/>
      <w:sz w:val="26"/>
      <w:szCs w:val="26"/>
      <w:u w:val="none"/>
    </w:rPr>
  </w:style>
  <w:style w:type="character" w:customStyle="1" w:styleId="Bodytext15CordiaUPC">
    <w:name w:val="Body text (15) + CordiaUPC"/>
    <w:aliases w:val="15 pt"/>
    <w:rPr>
      <w:rFonts w:ascii="CordiaUPC" w:hAnsi="CordiaUPC" w:cs="CordiaUPC"/>
      <w:sz w:val="30"/>
      <w:szCs w:val="30"/>
      <w:u w:val="none"/>
    </w:rPr>
  </w:style>
  <w:style w:type="character" w:customStyle="1" w:styleId="Bodytext16">
    <w:name w:val="Body text (16)_"/>
    <w:link w:val="Bodytext160"/>
    <w:rPr>
      <w:rFonts w:ascii="Times New Roman" w:hAnsi="Times New Roman" w:cs="Times New Roman"/>
      <w:sz w:val="22"/>
      <w:szCs w:val="22"/>
      <w:u w:val="none"/>
    </w:rPr>
  </w:style>
  <w:style w:type="character" w:customStyle="1" w:styleId="Bodytext17">
    <w:name w:val="Body text (17)_"/>
    <w:link w:val="Bodytext170"/>
    <w:rPr>
      <w:rFonts w:ascii="Impact" w:hAnsi="Impact" w:cs="Impact"/>
      <w:sz w:val="26"/>
      <w:szCs w:val="26"/>
      <w:u w:val="none"/>
    </w:rPr>
  </w:style>
  <w:style w:type="character" w:customStyle="1" w:styleId="Bodytext17TimesNewRoman">
    <w:name w:val="Body text (17) + Times New Roman"/>
    <w:aliases w:val="12 pt,Bold"/>
    <w:rPr>
      <w:rFonts w:ascii="Times New Roman" w:hAnsi="Times New Roman" w:cs="Times New Roman"/>
      <w:b/>
      <w:bCs/>
      <w:sz w:val="24"/>
      <w:szCs w:val="24"/>
      <w:u w:val="none"/>
    </w:rPr>
  </w:style>
  <w:style w:type="character" w:customStyle="1" w:styleId="Bodytext18">
    <w:name w:val="Body text (18)_"/>
    <w:link w:val="Bodytext180"/>
    <w:rPr>
      <w:rFonts w:ascii="Times New Roman" w:hAnsi="Times New Roman" w:cs="Times New Roman"/>
      <w:b/>
      <w:bCs/>
      <w:i/>
      <w:iCs/>
      <w:sz w:val="20"/>
      <w:szCs w:val="20"/>
      <w:u w:val="none"/>
    </w:rPr>
  </w:style>
  <w:style w:type="character" w:customStyle="1" w:styleId="Bodytext2FranklinGothicMedium">
    <w:name w:val="Body text (2) + Franklin Gothic Medium"/>
    <w:aliases w:val="8.5 pt"/>
    <w:rPr>
      <w:rFonts w:ascii="Franklin Gothic Medium" w:hAnsi="Franklin Gothic Medium" w:cs="Franklin Gothic Medium"/>
      <w:spacing w:val="0"/>
      <w:sz w:val="17"/>
      <w:szCs w:val="17"/>
      <w:u w:val="none"/>
    </w:rPr>
  </w:style>
  <w:style w:type="character" w:customStyle="1" w:styleId="Bodytext2FranklinGothicMedium2">
    <w:name w:val="Body text (2) + Franklin Gothic Medium2"/>
    <w:aliases w:val="8.5 pt2,Spacing 0 pt"/>
    <w:rPr>
      <w:rFonts w:ascii="Franklin Gothic Medium" w:hAnsi="Franklin Gothic Medium" w:cs="Franklin Gothic Medium"/>
      <w:spacing w:val="10"/>
      <w:sz w:val="17"/>
      <w:szCs w:val="17"/>
      <w:u w:val="none"/>
    </w:rPr>
  </w:style>
  <w:style w:type="character" w:customStyle="1" w:styleId="Bodytext216pt">
    <w:name w:val="Body text (2) + 16 pt"/>
    <w:rPr>
      <w:rFonts w:ascii="Times New Roman" w:hAnsi="Times New Roman" w:cs="Times New Roman"/>
      <w:sz w:val="32"/>
      <w:szCs w:val="32"/>
      <w:u w:val="none"/>
    </w:rPr>
  </w:style>
  <w:style w:type="character" w:customStyle="1" w:styleId="Heading3">
    <w:name w:val="Heading #3_"/>
    <w:link w:val="Heading30"/>
    <w:rPr>
      <w:rFonts w:ascii="Franklin Gothic Medium" w:hAnsi="Franklin Gothic Medium" w:cs="Franklin Gothic Medium"/>
      <w:sz w:val="28"/>
      <w:szCs w:val="28"/>
      <w:u w:val="none"/>
    </w:rPr>
  </w:style>
  <w:style w:type="character" w:customStyle="1" w:styleId="Heading3115pt">
    <w:name w:val="Heading #3 + 11.5 pt"/>
    <w:rPr>
      <w:rFonts w:ascii="Franklin Gothic Medium" w:hAnsi="Franklin Gothic Medium" w:cs="Franklin Gothic Medium"/>
      <w:sz w:val="23"/>
      <w:szCs w:val="23"/>
      <w:u w:val="none"/>
    </w:rPr>
  </w:style>
  <w:style w:type="character" w:customStyle="1" w:styleId="Bodytext812pt">
    <w:name w:val="Body text (8) + 12 pt"/>
    <w:aliases w:val="Italic10"/>
    <w:rPr>
      <w:rFonts w:ascii="Times New Roman" w:hAnsi="Times New Roman" w:cs="Times New Roman"/>
      <w:i/>
      <w:iCs/>
      <w:sz w:val="24"/>
      <w:szCs w:val="24"/>
      <w:u w:val="none"/>
    </w:rPr>
  </w:style>
  <w:style w:type="character" w:customStyle="1" w:styleId="Bodytext812pt1">
    <w:name w:val="Body text (8) + 12 pt1"/>
    <w:rPr>
      <w:rFonts w:ascii="Times New Roman" w:hAnsi="Times New Roman" w:cs="Times New Roman"/>
      <w:sz w:val="24"/>
      <w:szCs w:val="24"/>
      <w:u w:val="none"/>
    </w:rPr>
  </w:style>
  <w:style w:type="character" w:customStyle="1" w:styleId="Bodytext510pt2">
    <w:name w:val="Body text (5) + 10 pt2"/>
    <w:aliases w:val="Italic9"/>
    <w:rPr>
      <w:rFonts w:ascii="Times New Roman" w:hAnsi="Times New Roman" w:cs="Times New Roman"/>
      <w:b/>
      <w:bCs/>
      <w:i/>
      <w:iCs/>
      <w:sz w:val="20"/>
      <w:szCs w:val="20"/>
      <w:u w:val="none"/>
    </w:rPr>
  </w:style>
  <w:style w:type="character" w:customStyle="1" w:styleId="Bodytext510pt1">
    <w:name w:val="Body text (5) + 10 pt1"/>
    <w:aliases w:val="Not Bold7"/>
    <w:rPr>
      <w:rFonts w:ascii="Times New Roman" w:hAnsi="Times New Roman" w:cs="Times New Roman"/>
      <w:b/>
      <w:bCs/>
      <w:noProof/>
      <w:sz w:val="20"/>
      <w:szCs w:val="20"/>
      <w:u w:val="none"/>
    </w:rPr>
  </w:style>
  <w:style w:type="character" w:customStyle="1" w:styleId="Bodytext48pt">
    <w:name w:val="Body text (4) + 8 pt"/>
    <w:aliases w:val="Not Italic5"/>
    <w:rPr>
      <w:rFonts w:ascii="Times New Roman" w:hAnsi="Times New Roman" w:cs="Times New Roman"/>
      <w:i/>
      <w:iCs/>
      <w:sz w:val="16"/>
      <w:szCs w:val="16"/>
      <w:u w:val="none"/>
    </w:rPr>
  </w:style>
  <w:style w:type="character" w:customStyle="1" w:styleId="Bodytext19">
    <w:name w:val="Body text (19)_"/>
    <w:link w:val="Bodytext190"/>
    <w:rPr>
      <w:rFonts w:ascii="Times New Roman" w:hAnsi="Times New Roman" w:cs="Times New Roman"/>
      <w:b/>
      <w:bCs/>
      <w:i/>
      <w:iCs/>
      <w:u w:val="none"/>
    </w:rPr>
  </w:style>
  <w:style w:type="character" w:customStyle="1" w:styleId="Tablecaption2">
    <w:name w:val="Table caption (2)_"/>
    <w:link w:val="Tablecaption20"/>
    <w:rPr>
      <w:rFonts w:ascii="Times New Roman" w:hAnsi="Times New Roman" w:cs="Times New Roman"/>
      <w:i/>
      <w:iCs/>
      <w:u w:val="none"/>
    </w:rPr>
  </w:style>
  <w:style w:type="character" w:customStyle="1" w:styleId="Tablecaption2NotItalic">
    <w:name w:val="Table caption (2) + Not Italic"/>
    <w:basedOn w:val="Tablecaption2"/>
    <w:rPr>
      <w:rFonts w:ascii="Times New Roman" w:hAnsi="Times New Roman" w:cs="Times New Roman"/>
      <w:i/>
      <w:iCs/>
      <w:u w:val="none"/>
    </w:rPr>
  </w:style>
  <w:style w:type="character" w:customStyle="1" w:styleId="TablecaptionItalic">
    <w:name w:val="Table caption + Italic"/>
    <w:rPr>
      <w:rFonts w:ascii="Times New Roman" w:hAnsi="Times New Roman" w:cs="Times New Roman"/>
      <w:i/>
      <w:iCs/>
      <w:u w:val="none"/>
    </w:rPr>
  </w:style>
  <w:style w:type="character" w:customStyle="1" w:styleId="Bodytext14Bold">
    <w:name w:val="Body text (14) + Bold"/>
    <w:aliases w:val="Italic8"/>
    <w:rPr>
      <w:rFonts w:ascii="Times New Roman" w:hAnsi="Times New Roman" w:cs="Times New Roman"/>
      <w:b/>
      <w:bCs/>
      <w:i/>
      <w:iCs/>
      <w:sz w:val="20"/>
      <w:szCs w:val="20"/>
      <w:u w:val="none"/>
    </w:rPr>
  </w:style>
  <w:style w:type="character" w:customStyle="1" w:styleId="Bodytext200">
    <w:name w:val="Body text (20)_"/>
    <w:link w:val="Bodytext201"/>
    <w:rPr>
      <w:rFonts w:ascii="Times New Roman" w:hAnsi="Times New Roman" w:cs="Times New Roman"/>
      <w:sz w:val="15"/>
      <w:szCs w:val="15"/>
      <w:u w:val="none"/>
    </w:rPr>
  </w:style>
  <w:style w:type="character" w:customStyle="1" w:styleId="Bodytext208pt">
    <w:name w:val="Body text (20) + 8 pt"/>
    <w:rPr>
      <w:rFonts w:ascii="Times New Roman" w:hAnsi="Times New Roman" w:cs="Times New Roman"/>
      <w:sz w:val="16"/>
      <w:szCs w:val="16"/>
      <w:u w:val="none"/>
    </w:rPr>
  </w:style>
  <w:style w:type="character" w:customStyle="1" w:styleId="Bodytext210">
    <w:name w:val="Body text (21)_"/>
    <w:link w:val="Bodytext211"/>
    <w:rPr>
      <w:rFonts w:ascii="Times New Roman" w:hAnsi="Times New Roman" w:cs="Times New Roman"/>
      <w:i/>
      <w:iCs/>
      <w:sz w:val="16"/>
      <w:szCs w:val="16"/>
      <w:u w:val="none"/>
    </w:rPr>
  </w:style>
  <w:style w:type="character" w:customStyle="1" w:styleId="Bodytext21NotItalic">
    <w:name w:val="Body text (21) + Not Italic"/>
    <w:basedOn w:val="Bodytext210"/>
    <w:rPr>
      <w:rFonts w:ascii="Times New Roman" w:hAnsi="Times New Roman" w:cs="Times New Roman"/>
      <w:i/>
      <w:iCs/>
      <w:sz w:val="16"/>
      <w:szCs w:val="16"/>
      <w:u w:val="none"/>
    </w:rPr>
  </w:style>
  <w:style w:type="character" w:customStyle="1" w:styleId="Bodytext80">
    <w:name w:val="Body text (8)"/>
    <w:rPr>
      <w:rFonts w:ascii="Times New Roman" w:hAnsi="Times New Roman" w:cs="Times New Roman"/>
      <w:sz w:val="16"/>
      <w:szCs w:val="16"/>
      <w:u w:val="single"/>
    </w:rPr>
  </w:style>
  <w:style w:type="character" w:customStyle="1" w:styleId="Bodytext28pt2">
    <w:name w:val="Body text (2) + 8 pt2"/>
    <w:rPr>
      <w:rFonts w:ascii="Times New Roman" w:hAnsi="Times New Roman" w:cs="Times New Roman"/>
      <w:sz w:val="16"/>
      <w:szCs w:val="16"/>
      <w:u w:val="none"/>
    </w:rPr>
  </w:style>
  <w:style w:type="character" w:customStyle="1" w:styleId="Bodytext220">
    <w:name w:val="Body text (22)_"/>
    <w:link w:val="Bodytext221"/>
    <w:rPr>
      <w:rFonts w:ascii="Times New Roman" w:hAnsi="Times New Roman" w:cs="Times New Roman"/>
      <w:i/>
      <w:iCs/>
      <w:spacing w:val="0"/>
      <w:sz w:val="15"/>
      <w:szCs w:val="15"/>
      <w:u w:val="none"/>
    </w:rPr>
  </w:style>
  <w:style w:type="character" w:customStyle="1" w:styleId="Bodytext23">
    <w:name w:val="Body text (23)_"/>
    <w:link w:val="Bodytext230"/>
    <w:rPr>
      <w:rFonts w:ascii="Times New Roman" w:hAnsi="Times New Roman" w:cs="Times New Roman"/>
      <w:sz w:val="13"/>
      <w:szCs w:val="13"/>
      <w:u w:val="none"/>
    </w:rPr>
  </w:style>
  <w:style w:type="character" w:customStyle="1" w:styleId="Bodytext24">
    <w:name w:val="Body text (24)_"/>
    <w:link w:val="Bodytext240"/>
    <w:rPr>
      <w:rFonts w:ascii="Times New Roman" w:hAnsi="Times New Roman" w:cs="Times New Roman"/>
      <w:sz w:val="16"/>
      <w:szCs w:val="16"/>
      <w:u w:val="none"/>
    </w:rPr>
  </w:style>
  <w:style w:type="character" w:customStyle="1" w:styleId="Bodytext2410pt">
    <w:name w:val="Body text (24) + 10 pt"/>
    <w:aliases w:val="Bold15,Italic7"/>
    <w:rPr>
      <w:rFonts w:ascii="Times New Roman" w:hAnsi="Times New Roman" w:cs="Times New Roman"/>
      <w:b/>
      <w:bCs/>
      <w:i/>
      <w:iCs/>
      <w:sz w:val="20"/>
      <w:szCs w:val="20"/>
      <w:u w:val="none"/>
    </w:rPr>
  </w:style>
  <w:style w:type="character" w:customStyle="1" w:styleId="Headerorfooter6105pt">
    <w:name w:val="Header or footer (6) + 10.5 pt"/>
    <w:aliases w:val="Not Bold6"/>
    <w:rPr>
      <w:rFonts w:ascii="Times New Roman" w:hAnsi="Times New Roman" w:cs="Times New Roman"/>
      <w:b/>
      <w:bCs/>
      <w:sz w:val="21"/>
      <w:szCs w:val="21"/>
      <w:u w:val="none"/>
    </w:rPr>
  </w:style>
  <w:style w:type="character" w:customStyle="1" w:styleId="Bodytext211pt6">
    <w:name w:val="Body text (2) + 11 pt6"/>
    <w:aliases w:val="Bold14"/>
    <w:rPr>
      <w:rFonts w:ascii="Times New Roman" w:hAnsi="Times New Roman" w:cs="Times New Roman"/>
      <w:b/>
      <w:bCs/>
      <w:sz w:val="22"/>
      <w:szCs w:val="22"/>
      <w:u w:val="none"/>
    </w:rPr>
  </w:style>
  <w:style w:type="character" w:customStyle="1" w:styleId="Bodytext25">
    <w:name w:val="Body text (25)_"/>
    <w:link w:val="Bodytext250"/>
    <w:rPr>
      <w:rFonts w:ascii="Times New Roman" w:hAnsi="Times New Roman" w:cs="Times New Roman"/>
      <w:i/>
      <w:iCs/>
      <w:sz w:val="20"/>
      <w:szCs w:val="20"/>
      <w:u w:val="none"/>
    </w:rPr>
  </w:style>
  <w:style w:type="character" w:customStyle="1" w:styleId="Bodytext2511pt">
    <w:name w:val="Body text (25) + 11 pt"/>
    <w:aliases w:val="Bold13,Not Italic4"/>
    <w:rPr>
      <w:rFonts w:ascii="Times New Roman" w:hAnsi="Times New Roman" w:cs="Times New Roman"/>
      <w:b/>
      <w:bCs/>
      <w:i/>
      <w:iCs/>
      <w:sz w:val="22"/>
      <w:szCs w:val="22"/>
      <w:u w:val="none"/>
    </w:rPr>
  </w:style>
  <w:style w:type="character" w:customStyle="1" w:styleId="Headerorfooter6NotBold">
    <w:name w:val="Header or footer (6) + Not Bold"/>
    <w:basedOn w:val="Headerorfooter6"/>
    <w:rPr>
      <w:rFonts w:ascii="Times New Roman" w:hAnsi="Times New Roman" w:cs="Times New Roman"/>
      <w:b/>
      <w:bCs/>
      <w:sz w:val="20"/>
      <w:szCs w:val="20"/>
      <w:u w:val="none"/>
    </w:rPr>
  </w:style>
  <w:style w:type="character" w:customStyle="1" w:styleId="Tablecaption11pt">
    <w:name w:val="Table caption + 11 pt"/>
    <w:aliases w:val="Bold12"/>
    <w:rPr>
      <w:rFonts w:ascii="Times New Roman" w:hAnsi="Times New Roman" w:cs="Times New Roman"/>
      <w:b/>
      <w:bCs/>
      <w:sz w:val="22"/>
      <w:szCs w:val="22"/>
      <w:u w:val="none"/>
    </w:rPr>
  </w:style>
  <w:style w:type="character" w:customStyle="1" w:styleId="Bodytext2Tahoma">
    <w:name w:val="Body text (2) + Tahoma"/>
    <w:aliases w:val="4 pt"/>
    <w:rPr>
      <w:rFonts w:ascii="Tahoma" w:hAnsi="Tahoma" w:cs="Tahoma"/>
      <w:sz w:val="8"/>
      <w:szCs w:val="8"/>
      <w:u w:val="none"/>
    </w:rPr>
  </w:style>
  <w:style w:type="character" w:customStyle="1" w:styleId="Bodytext2Consolas">
    <w:name w:val="Body text (2) + Consolas"/>
    <w:aliases w:val="4 pt1"/>
    <w:rPr>
      <w:rFonts w:ascii="Consolas" w:hAnsi="Consolas" w:cs="Consolas"/>
      <w:sz w:val="8"/>
      <w:szCs w:val="8"/>
      <w:u w:val="none"/>
    </w:rPr>
  </w:style>
  <w:style w:type="character" w:customStyle="1" w:styleId="Bodytext610pt">
    <w:name w:val="Body text (6) + 10 pt"/>
    <w:aliases w:val="Not Bold5,Italic6"/>
    <w:rPr>
      <w:rFonts w:ascii="Times New Roman" w:hAnsi="Times New Roman" w:cs="Times New Roman"/>
      <w:b/>
      <w:bCs/>
      <w:i/>
      <w:iCs/>
      <w:sz w:val="20"/>
      <w:szCs w:val="20"/>
      <w:u w:val="none"/>
    </w:rPr>
  </w:style>
  <w:style w:type="character" w:customStyle="1" w:styleId="Headerorfooter7">
    <w:name w:val="Header or footer (7)_"/>
    <w:link w:val="Headerorfooter70"/>
    <w:rPr>
      <w:rFonts w:ascii="Times New Roman" w:hAnsi="Times New Roman" w:cs="Times New Roman"/>
      <w:sz w:val="18"/>
      <w:szCs w:val="18"/>
      <w:u w:val="none"/>
    </w:rPr>
  </w:style>
  <w:style w:type="character" w:customStyle="1" w:styleId="Bodytext2105pt3">
    <w:name w:val="Body text (2) + 10.5 pt3"/>
    <w:aliases w:val="Bold11"/>
    <w:rPr>
      <w:rFonts w:ascii="Times New Roman" w:hAnsi="Times New Roman" w:cs="Times New Roman"/>
      <w:b/>
      <w:bCs/>
      <w:sz w:val="21"/>
      <w:szCs w:val="21"/>
      <w:u w:val="none"/>
    </w:rPr>
  </w:style>
  <w:style w:type="character" w:customStyle="1" w:styleId="Bodytext2FranklinGothicMedium1">
    <w:name w:val="Body text (2) + Franklin Gothic Medium1"/>
    <w:aliases w:val="8.5 pt1,Spacing 1 pt"/>
    <w:rPr>
      <w:rFonts w:ascii="Franklin Gothic Medium" w:hAnsi="Franklin Gothic Medium" w:cs="Franklin Gothic Medium"/>
      <w:spacing w:val="20"/>
      <w:sz w:val="17"/>
      <w:szCs w:val="17"/>
      <w:u w:val="none"/>
    </w:rPr>
  </w:style>
  <w:style w:type="character" w:customStyle="1" w:styleId="Headerorfooter614pt">
    <w:name w:val="Header or footer (6) + 14 pt"/>
    <w:aliases w:val="Not Bold4"/>
    <w:rPr>
      <w:rFonts w:ascii="Times New Roman" w:hAnsi="Times New Roman" w:cs="Times New Roman"/>
      <w:b/>
      <w:bCs/>
      <w:spacing w:val="0"/>
      <w:sz w:val="28"/>
      <w:szCs w:val="28"/>
      <w:u w:val="none"/>
    </w:rPr>
  </w:style>
  <w:style w:type="character" w:customStyle="1" w:styleId="Bodytext4Spacing2pt">
    <w:name w:val="Body text (4) + Spacing 2 pt"/>
    <w:rPr>
      <w:rFonts w:ascii="Times New Roman" w:hAnsi="Times New Roman" w:cs="Times New Roman"/>
      <w:i/>
      <w:iCs/>
      <w:spacing w:val="40"/>
      <w:u w:val="none"/>
    </w:rPr>
  </w:style>
  <w:style w:type="character" w:customStyle="1" w:styleId="Headerorfooter8">
    <w:name w:val="Header or footer (8)_"/>
    <w:link w:val="Headerorfooter80"/>
    <w:rPr>
      <w:rFonts w:ascii="Times New Roman" w:hAnsi="Times New Roman" w:cs="Times New Roman"/>
      <w:b/>
      <w:bCs/>
      <w:sz w:val="22"/>
      <w:szCs w:val="22"/>
      <w:u w:val="none"/>
    </w:rPr>
  </w:style>
  <w:style w:type="character" w:customStyle="1" w:styleId="Heading2">
    <w:name w:val="Heading #2_"/>
    <w:link w:val="Heading20"/>
    <w:rPr>
      <w:rFonts w:ascii="Times New Roman" w:hAnsi="Times New Roman" w:cs="Times New Roman"/>
      <w:sz w:val="20"/>
      <w:szCs w:val="20"/>
      <w:u w:val="none"/>
    </w:rPr>
  </w:style>
  <w:style w:type="character" w:customStyle="1" w:styleId="Heading212pt">
    <w:name w:val="Heading #2 + 12 pt"/>
    <w:rPr>
      <w:rFonts w:ascii="Times New Roman" w:hAnsi="Times New Roman" w:cs="Times New Roman"/>
      <w:sz w:val="24"/>
      <w:szCs w:val="24"/>
      <w:u w:val="none"/>
    </w:rPr>
  </w:style>
  <w:style w:type="character" w:customStyle="1" w:styleId="Headingnumber4">
    <w:name w:val="Heading number #4_"/>
    <w:link w:val="Headingnumber40"/>
    <w:rPr>
      <w:rFonts w:ascii="Tahoma" w:hAnsi="Tahoma" w:cs="Tahoma"/>
      <w:sz w:val="20"/>
      <w:szCs w:val="20"/>
      <w:u w:val="none"/>
    </w:rPr>
  </w:style>
  <w:style w:type="character" w:customStyle="1" w:styleId="Headingnumber4TimesNewRoman">
    <w:name w:val="Heading number #4 + Times New Roman"/>
    <w:aliases w:val="12 pt2"/>
    <w:rPr>
      <w:rFonts w:ascii="Times New Roman" w:hAnsi="Times New Roman" w:cs="Times New Roman"/>
      <w:sz w:val="24"/>
      <w:szCs w:val="24"/>
      <w:u w:val="none"/>
    </w:rPr>
  </w:style>
  <w:style w:type="character" w:customStyle="1" w:styleId="Heading4">
    <w:name w:val="Heading #4_"/>
    <w:link w:val="Heading40"/>
    <w:rPr>
      <w:rFonts w:ascii="Times New Roman" w:hAnsi="Times New Roman" w:cs="Times New Roman"/>
      <w:u w:val="none"/>
    </w:rPr>
  </w:style>
  <w:style w:type="character" w:customStyle="1" w:styleId="Heading42">
    <w:name w:val="Heading #4 (2)_"/>
    <w:link w:val="Heading421"/>
    <w:rPr>
      <w:rFonts w:ascii="Times New Roman" w:hAnsi="Times New Roman" w:cs="Times New Roman"/>
      <w:b/>
      <w:bCs/>
      <w:sz w:val="20"/>
      <w:szCs w:val="20"/>
      <w:u w:val="none"/>
    </w:rPr>
  </w:style>
  <w:style w:type="character" w:customStyle="1" w:styleId="Heading420">
    <w:name w:val="Heading #4 (2)"/>
    <w:basedOn w:val="Heading42"/>
    <w:rPr>
      <w:rFonts w:ascii="Times New Roman" w:hAnsi="Times New Roman" w:cs="Times New Roman"/>
      <w:b/>
      <w:bCs/>
      <w:sz w:val="20"/>
      <w:szCs w:val="20"/>
      <w:u w:val="none"/>
    </w:rPr>
  </w:style>
  <w:style w:type="character" w:customStyle="1" w:styleId="Bodytext26">
    <w:name w:val="Body text (26)_"/>
    <w:link w:val="Bodytext260"/>
    <w:rPr>
      <w:rFonts w:ascii="Consolas" w:hAnsi="Consolas" w:cs="Consolas"/>
      <w:w w:val="80"/>
      <w:sz w:val="22"/>
      <w:szCs w:val="22"/>
      <w:u w:val="none"/>
    </w:rPr>
  </w:style>
  <w:style w:type="character" w:customStyle="1" w:styleId="Bodytext27">
    <w:name w:val="Body text (27)_"/>
    <w:link w:val="Bodytext270"/>
    <w:rPr>
      <w:rFonts w:ascii="Impact" w:hAnsi="Impact" w:cs="Impact"/>
      <w:sz w:val="26"/>
      <w:szCs w:val="26"/>
      <w:u w:val="none"/>
    </w:rPr>
  </w:style>
  <w:style w:type="character" w:customStyle="1" w:styleId="Bodytext27TimesNewRoman">
    <w:name w:val="Body text (27) + Times New Roman"/>
    <w:aliases w:val="11.5 pt"/>
    <w:rPr>
      <w:rFonts w:ascii="Times New Roman" w:hAnsi="Times New Roman" w:cs="Times New Roman"/>
      <w:sz w:val="23"/>
      <w:szCs w:val="23"/>
      <w:u w:val="none"/>
    </w:rPr>
  </w:style>
  <w:style w:type="character" w:customStyle="1" w:styleId="Bodytext4Tahoma">
    <w:name w:val="Body text (4) + Tahoma"/>
    <w:aliases w:val="8 pt,Not Italic3"/>
    <w:rPr>
      <w:rFonts w:ascii="Tahoma" w:hAnsi="Tahoma" w:cs="Tahoma"/>
      <w:i/>
      <w:iCs/>
      <w:sz w:val="16"/>
      <w:szCs w:val="16"/>
      <w:u w:val="none"/>
    </w:rPr>
  </w:style>
  <w:style w:type="character" w:customStyle="1" w:styleId="Bodytext48pt1">
    <w:name w:val="Body text (4) + 8 pt1"/>
    <w:rPr>
      <w:rFonts w:ascii="Times New Roman" w:hAnsi="Times New Roman" w:cs="Times New Roman"/>
      <w:i/>
      <w:iCs/>
      <w:sz w:val="16"/>
      <w:szCs w:val="16"/>
      <w:u w:val="none"/>
    </w:rPr>
  </w:style>
  <w:style w:type="character" w:customStyle="1" w:styleId="Heading32">
    <w:name w:val="Heading #3 (2)_"/>
    <w:link w:val="Heading320"/>
    <w:rPr>
      <w:rFonts w:ascii="Times New Roman" w:hAnsi="Times New Roman" w:cs="Times New Roman"/>
      <w:b/>
      <w:bCs/>
      <w:sz w:val="19"/>
      <w:szCs w:val="19"/>
      <w:u w:val="none"/>
    </w:rPr>
  </w:style>
  <w:style w:type="character" w:customStyle="1" w:styleId="Heading3210pt">
    <w:name w:val="Heading #3 (2) + 10 pt"/>
    <w:rPr>
      <w:rFonts w:ascii="Times New Roman" w:hAnsi="Times New Roman" w:cs="Times New Roman"/>
      <w:b/>
      <w:bCs/>
      <w:sz w:val="20"/>
      <w:szCs w:val="20"/>
      <w:u w:val="none"/>
    </w:rPr>
  </w:style>
  <w:style w:type="character" w:customStyle="1" w:styleId="Bodytext29">
    <w:name w:val="Body text (29)_"/>
    <w:link w:val="Bodytext290"/>
    <w:rPr>
      <w:rFonts w:ascii="Times New Roman" w:hAnsi="Times New Roman" w:cs="Times New Roman"/>
      <w:sz w:val="22"/>
      <w:szCs w:val="22"/>
      <w:u w:val="none"/>
    </w:rPr>
  </w:style>
  <w:style w:type="character" w:customStyle="1" w:styleId="Bodytext28">
    <w:name w:val="Body text (28)_"/>
    <w:link w:val="Bodytext280"/>
    <w:rPr>
      <w:rFonts w:ascii="Impact" w:hAnsi="Impact" w:cs="Impact"/>
      <w:sz w:val="26"/>
      <w:szCs w:val="26"/>
      <w:u w:val="none"/>
    </w:rPr>
  </w:style>
  <w:style w:type="character" w:customStyle="1" w:styleId="Bodytext28TimesNewRoman">
    <w:name w:val="Body text (28) + Times New Roman"/>
    <w:aliases w:val="12 pt1"/>
    <w:rPr>
      <w:rFonts w:ascii="Times New Roman" w:hAnsi="Times New Roman" w:cs="Times New Roman"/>
      <w:sz w:val="24"/>
      <w:szCs w:val="24"/>
      <w:u w:val="none"/>
    </w:rPr>
  </w:style>
  <w:style w:type="character" w:customStyle="1" w:styleId="Bodytext19NotBold">
    <w:name w:val="Body text (19) + Not Bold"/>
    <w:aliases w:val="Not Italic2"/>
    <w:basedOn w:val="Bodytext19"/>
    <w:rPr>
      <w:rFonts w:ascii="Times New Roman" w:hAnsi="Times New Roman" w:cs="Times New Roman"/>
      <w:b/>
      <w:bCs/>
      <w:i/>
      <w:iCs/>
      <w:u w:val="none"/>
    </w:rPr>
  </w:style>
  <w:style w:type="character" w:customStyle="1" w:styleId="Bodytext1995pt">
    <w:name w:val="Body text (19) + 9.5 pt"/>
    <w:aliases w:val="Not Italic1"/>
    <w:rPr>
      <w:rFonts w:ascii="Times New Roman" w:hAnsi="Times New Roman" w:cs="Times New Roman"/>
      <w:b/>
      <w:bCs/>
      <w:i/>
      <w:iCs/>
      <w:sz w:val="19"/>
      <w:szCs w:val="19"/>
      <w:u w:val="none"/>
    </w:rPr>
  </w:style>
  <w:style w:type="character" w:customStyle="1" w:styleId="Bodytext300">
    <w:name w:val="Body text (30)_"/>
    <w:link w:val="Bodytext301"/>
    <w:rPr>
      <w:rFonts w:ascii="Impact" w:hAnsi="Impact" w:cs="Impact"/>
      <w:sz w:val="26"/>
      <w:szCs w:val="26"/>
      <w:u w:val="none"/>
    </w:rPr>
  </w:style>
  <w:style w:type="character" w:customStyle="1" w:styleId="Bodytext30MicrosoftSansSerif">
    <w:name w:val="Body text (30) + Microsoft Sans Serif"/>
    <w:aliases w:val="11 pt"/>
    <w:rPr>
      <w:rFonts w:ascii="Microsoft Sans Serif" w:hAnsi="Microsoft Sans Serif" w:cs="Microsoft Sans Serif"/>
      <w:sz w:val="22"/>
      <w:szCs w:val="22"/>
      <w:u w:val="none"/>
    </w:rPr>
  </w:style>
  <w:style w:type="character" w:customStyle="1" w:styleId="Bodytext310">
    <w:name w:val="Body text (31)_"/>
    <w:link w:val="Bodytext311"/>
    <w:rPr>
      <w:rFonts w:ascii="Consolas" w:hAnsi="Consolas" w:cs="Consolas"/>
      <w:sz w:val="19"/>
      <w:szCs w:val="19"/>
      <w:u w:val="none"/>
    </w:rPr>
  </w:style>
  <w:style w:type="character" w:customStyle="1" w:styleId="Bodytext32">
    <w:name w:val="Body text (32)_"/>
    <w:link w:val="Bodytext320"/>
    <w:rPr>
      <w:rFonts w:ascii="Impact" w:hAnsi="Impact" w:cs="Impact"/>
      <w:sz w:val="26"/>
      <w:szCs w:val="26"/>
      <w:u w:val="none"/>
    </w:rPr>
  </w:style>
  <w:style w:type="character" w:customStyle="1" w:styleId="Bodytext3210pt">
    <w:name w:val="Body text (32) + 10 pt"/>
    <w:rPr>
      <w:rFonts w:ascii="Impact" w:hAnsi="Impact" w:cs="Impact"/>
      <w:sz w:val="20"/>
      <w:szCs w:val="20"/>
      <w:u w:val="none"/>
    </w:rPr>
  </w:style>
  <w:style w:type="character" w:customStyle="1" w:styleId="Bodytext19Spacing2pt">
    <w:name w:val="Body text (19) + Spacing 2 pt"/>
    <w:rPr>
      <w:rFonts w:ascii="Times New Roman" w:hAnsi="Times New Roman" w:cs="Times New Roman"/>
      <w:b/>
      <w:bCs/>
      <w:i/>
      <w:iCs/>
      <w:spacing w:val="50"/>
      <w:u w:val="none"/>
    </w:rPr>
  </w:style>
  <w:style w:type="character" w:customStyle="1" w:styleId="Bodytext33">
    <w:name w:val="Body text (33)_"/>
    <w:link w:val="Bodytext330"/>
    <w:rPr>
      <w:rFonts w:ascii="Times New Roman" w:hAnsi="Times New Roman" w:cs="Times New Roman"/>
      <w:sz w:val="20"/>
      <w:szCs w:val="20"/>
      <w:u w:val="none"/>
    </w:rPr>
  </w:style>
  <w:style w:type="character" w:customStyle="1" w:styleId="Bodytext615pt">
    <w:name w:val="Body text (6) + 15 pt"/>
    <w:aliases w:val="Not Bold3,Spacing -1 pt1"/>
    <w:rPr>
      <w:rFonts w:ascii="Times New Roman" w:hAnsi="Times New Roman" w:cs="Times New Roman"/>
      <w:b/>
      <w:bCs/>
      <w:spacing w:val="-20"/>
      <w:sz w:val="30"/>
      <w:szCs w:val="30"/>
      <w:u w:val="none"/>
    </w:rPr>
  </w:style>
  <w:style w:type="character" w:customStyle="1" w:styleId="Tablecaption3">
    <w:name w:val="Table caption (3)_"/>
    <w:link w:val="Tablecaption31"/>
    <w:rPr>
      <w:rFonts w:ascii="Times New Roman" w:hAnsi="Times New Roman" w:cs="Times New Roman"/>
      <w:b/>
      <w:bCs/>
      <w:sz w:val="21"/>
      <w:szCs w:val="21"/>
      <w:u w:val="none"/>
    </w:rPr>
  </w:style>
  <w:style w:type="character" w:customStyle="1" w:styleId="Tablecaption30">
    <w:name w:val="Table caption (3)"/>
    <w:rPr>
      <w:rFonts w:ascii="Times New Roman" w:hAnsi="Times New Roman" w:cs="Times New Roman"/>
      <w:b/>
      <w:bCs/>
      <w:sz w:val="21"/>
      <w:szCs w:val="21"/>
      <w:u w:val="single"/>
    </w:rPr>
  </w:style>
  <w:style w:type="character" w:customStyle="1" w:styleId="Bodytext100">
    <w:name w:val="Body text (10)"/>
    <w:rPr>
      <w:rFonts w:ascii="Times New Roman" w:hAnsi="Times New Roman" w:cs="Times New Roman"/>
      <w:b/>
      <w:bCs/>
      <w:sz w:val="21"/>
      <w:szCs w:val="21"/>
      <w:u w:val="single"/>
    </w:rPr>
  </w:style>
  <w:style w:type="character" w:customStyle="1" w:styleId="Bodytext34">
    <w:name w:val="Body text (34)_"/>
    <w:link w:val="Bodytext340"/>
    <w:rPr>
      <w:rFonts w:ascii="Times New Roman" w:hAnsi="Times New Roman" w:cs="Times New Roman"/>
      <w:b/>
      <w:bCs/>
      <w:u w:val="none"/>
    </w:rPr>
  </w:style>
  <w:style w:type="character" w:customStyle="1" w:styleId="Bodytext3419pt">
    <w:name w:val="Body text (34) + 19 pt"/>
    <w:aliases w:val="Not Bold2,Italic5,Spacing 0 pt3"/>
    <w:rPr>
      <w:rFonts w:ascii="Times New Roman" w:hAnsi="Times New Roman" w:cs="Times New Roman"/>
      <w:b/>
      <w:bCs/>
      <w:i/>
      <w:iCs/>
      <w:spacing w:val="-10"/>
      <w:sz w:val="38"/>
      <w:szCs w:val="38"/>
      <w:u w:val="none"/>
    </w:rPr>
  </w:style>
  <w:style w:type="character" w:customStyle="1" w:styleId="Bodytext34SmallCaps">
    <w:name w:val="Body text (34) + Small Caps"/>
    <w:rPr>
      <w:rFonts w:ascii="Times New Roman" w:hAnsi="Times New Roman" w:cs="Times New Roman"/>
      <w:b/>
      <w:bCs/>
      <w:smallCaps/>
      <w:u w:val="none"/>
    </w:rPr>
  </w:style>
  <w:style w:type="character" w:customStyle="1" w:styleId="Bodytext35">
    <w:name w:val="Body text (35)_"/>
    <w:link w:val="Bodytext350"/>
    <w:rPr>
      <w:rFonts w:ascii="Times New Roman" w:hAnsi="Times New Roman" w:cs="Times New Roman"/>
      <w:i/>
      <w:iCs/>
      <w:u w:val="none"/>
    </w:rPr>
  </w:style>
  <w:style w:type="character" w:customStyle="1" w:styleId="Bodytext35NotItalic">
    <w:name w:val="Body text (35) + Not Italic"/>
    <w:basedOn w:val="Bodytext35"/>
    <w:rPr>
      <w:rFonts w:ascii="Times New Roman" w:hAnsi="Times New Roman" w:cs="Times New Roman"/>
      <w:i/>
      <w:iCs/>
      <w:u w:val="none"/>
    </w:rPr>
  </w:style>
  <w:style w:type="character" w:customStyle="1" w:styleId="Bodytext36">
    <w:name w:val="Body text (36)_"/>
    <w:link w:val="Bodytext360"/>
    <w:rPr>
      <w:rFonts w:ascii="Times New Roman" w:hAnsi="Times New Roman" w:cs="Times New Roman"/>
      <w:sz w:val="23"/>
      <w:szCs w:val="23"/>
      <w:u w:val="none"/>
    </w:rPr>
  </w:style>
  <w:style w:type="character" w:customStyle="1" w:styleId="Bodytext3612pt">
    <w:name w:val="Body text (36) + 12 pt"/>
    <w:rPr>
      <w:rFonts w:ascii="Times New Roman" w:hAnsi="Times New Roman" w:cs="Times New Roman"/>
      <w:sz w:val="24"/>
      <w:szCs w:val="24"/>
      <w:u w:val="none"/>
    </w:rPr>
  </w:style>
  <w:style w:type="character" w:customStyle="1" w:styleId="Bodytext2Tahoma1">
    <w:name w:val="Body text (2) + Tahoma1"/>
    <w:aliases w:val="8 pt1"/>
    <w:rPr>
      <w:rFonts w:ascii="Tahoma" w:hAnsi="Tahoma" w:cs="Tahoma"/>
      <w:sz w:val="16"/>
      <w:szCs w:val="16"/>
      <w:u w:val="none"/>
    </w:rPr>
  </w:style>
  <w:style w:type="character" w:customStyle="1" w:styleId="Bodytext2115pt">
    <w:name w:val="Body text (2) + 11.5 pt"/>
    <w:rPr>
      <w:rFonts w:ascii="Times New Roman" w:hAnsi="Times New Roman" w:cs="Times New Roman"/>
      <w:sz w:val="23"/>
      <w:szCs w:val="23"/>
      <w:u w:val="none"/>
    </w:rPr>
  </w:style>
  <w:style w:type="character" w:customStyle="1" w:styleId="Bodytext211pt5">
    <w:name w:val="Body text (2) + 11 pt5"/>
    <w:rPr>
      <w:rFonts w:ascii="Times New Roman" w:hAnsi="Times New Roman" w:cs="Times New Roman"/>
      <w:sz w:val="22"/>
      <w:szCs w:val="22"/>
      <w:u w:val="none"/>
    </w:rPr>
  </w:style>
  <w:style w:type="character" w:customStyle="1" w:styleId="Bodytext2Bold3">
    <w:name w:val="Body text (2) + Bold3"/>
    <w:aliases w:val="Italic4,Spacing 1 pt6"/>
    <w:rPr>
      <w:rFonts w:ascii="Times New Roman" w:hAnsi="Times New Roman" w:cs="Times New Roman"/>
      <w:b/>
      <w:bCs/>
      <w:i/>
      <w:iCs/>
      <w:spacing w:val="20"/>
      <w:u w:val="none"/>
    </w:rPr>
  </w:style>
  <w:style w:type="character" w:customStyle="1" w:styleId="Bodytext210pt5">
    <w:name w:val="Body text (2) + 10 pt5"/>
    <w:aliases w:val="Italic3"/>
    <w:rPr>
      <w:rFonts w:ascii="Times New Roman" w:hAnsi="Times New Roman" w:cs="Times New Roman"/>
      <w:i/>
      <w:iCs/>
      <w:sz w:val="20"/>
      <w:szCs w:val="20"/>
      <w:u w:val="none"/>
    </w:rPr>
  </w:style>
  <w:style w:type="character" w:customStyle="1" w:styleId="Bodytext2115pt1">
    <w:name w:val="Body text (2) + 11.5 pt1"/>
    <w:rPr>
      <w:rFonts w:ascii="Times New Roman" w:hAnsi="Times New Roman" w:cs="Times New Roman"/>
      <w:spacing w:val="0"/>
      <w:sz w:val="23"/>
      <w:szCs w:val="23"/>
      <w:u w:val="none"/>
    </w:rPr>
  </w:style>
  <w:style w:type="character" w:customStyle="1" w:styleId="Bodytext3612pt1">
    <w:name w:val="Body text (36) + 12 pt1"/>
    <w:aliases w:val="Bold10,Italic2,Spacing 1 pt5"/>
    <w:rPr>
      <w:rFonts w:ascii="Times New Roman" w:hAnsi="Times New Roman" w:cs="Times New Roman"/>
      <w:b/>
      <w:bCs/>
      <w:i/>
      <w:iCs/>
      <w:spacing w:val="20"/>
      <w:sz w:val="24"/>
      <w:szCs w:val="24"/>
      <w:u w:val="none"/>
    </w:rPr>
  </w:style>
  <w:style w:type="character" w:customStyle="1" w:styleId="Tablecaption4">
    <w:name w:val="Table caption (4)_"/>
    <w:link w:val="Tablecaption41"/>
    <w:rPr>
      <w:rFonts w:ascii="Times New Roman" w:hAnsi="Times New Roman" w:cs="Times New Roman"/>
      <w:sz w:val="23"/>
      <w:szCs w:val="23"/>
      <w:u w:val="none"/>
    </w:rPr>
  </w:style>
  <w:style w:type="character" w:customStyle="1" w:styleId="Tablecaption40">
    <w:name w:val="Table caption (4)"/>
    <w:rPr>
      <w:rFonts w:ascii="Times New Roman" w:hAnsi="Times New Roman" w:cs="Times New Roman"/>
      <w:sz w:val="23"/>
      <w:szCs w:val="23"/>
      <w:u w:val="single"/>
    </w:rPr>
  </w:style>
  <w:style w:type="character" w:customStyle="1" w:styleId="Bodytext2105pt2">
    <w:name w:val="Body text (2) + 10.5 pt2"/>
    <w:aliases w:val="Bold9"/>
    <w:rPr>
      <w:rFonts w:ascii="Times New Roman" w:hAnsi="Times New Roman" w:cs="Times New Roman"/>
      <w:b/>
      <w:bCs/>
      <w:sz w:val="21"/>
      <w:szCs w:val="21"/>
      <w:u w:val="none"/>
    </w:rPr>
  </w:style>
  <w:style w:type="character" w:customStyle="1" w:styleId="Bodytext211pt4">
    <w:name w:val="Body text (2) + 11 pt4"/>
    <w:aliases w:val="Bold8"/>
    <w:rPr>
      <w:rFonts w:ascii="Times New Roman" w:hAnsi="Times New Roman" w:cs="Times New Roman"/>
      <w:b/>
      <w:bCs/>
      <w:sz w:val="22"/>
      <w:szCs w:val="22"/>
      <w:u w:val="none"/>
    </w:rPr>
  </w:style>
  <w:style w:type="character" w:customStyle="1" w:styleId="Bodytext2105pt1">
    <w:name w:val="Body text (2) + 10.5 pt1"/>
    <w:aliases w:val="Bold7,Spacing 1 pt4"/>
    <w:rPr>
      <w:rFonts w:ascii="Times New Roman" w:hAnsi="Times New Roman" w:cs="Times New Roman"/>
      <w:b/>
      <w:bCs/>
      <w:spacing w:val="20"/>
      <w:sz w:val="21"/>
      <w:szCs w:val="21"/>
      <w:u w:val="none"/>
    </w:rPr>
  </w:style>
  <w:style w:type="character" w:customStyle="1" w:styleId="Bodytext27pt">
    <w:name w:val="Body text (2) + 7 pt"/>
    <w:rPr>
      <w:rFonts w:ascii="Times New Roman" w:hAnsi="Times New Roman" w:cs="Times New Roman"/>
      <w:sz w:val="14"/>
      <w:szCs w:val="14"/>
      <w:u w:val="none"/>
    </w:rPr>
  </w:style>
  <w:style w:type="character" w:customStyle="1" w:styleId="Bodytext3611pt">
    <w:name w:val="Body text (36) + 11 pt"/>
    <w:rPr>
      <w:rFonts w:ascii="Times New Roman" w:hAnsi="Times New Roman" w:cs="Times New Roman"/>
      <w:sz w:val="22"/>
      <w:szCs w:val="22"/>
      <w:u w:val="none"/>
    </w:rPr>
  </w:style>
  <w:style w:type="character" w:customStyle="1" w:styleId="Bodytext29pt">
    <w:name w:val="Body text (2) + 9 pt"/>
    <w:rPr>
      <w:rFonts w:ascii="Times New Roman" w:hAnsi="Times New Roman" w:cs="Times New Roman"/>
      <w:sz w:val="18"/>
      <w:szCs w:val="18"/>
      <w:u w:val="none"/>
    </w:rPr>
  </w:style>
  <w:style w:type="character" w:customStyle="1" w:styleId="Bodytext210pt4">
    <w:name w:val="Body text (2) + 10 pt4"/>
    <w:aliases w:val="Bold6"/>
    <w:rPr>
      <w:rFonts w:ascii="Times New Roman" w:hAnsi="Times New Roman" w:cs="Times New Roman"/>
      <w:b/>
      <w:bCs/>
      <w:sz w:val="20"/>
      <w:szCs w:val="20"/>
      <w:u w:val="none"/>
    </w:rPr>
  </w:style>
  <w:style w:type="character" w:customStyle="1" w:styleId="Heading511pt">
    <w:name w:val="Heading #5 + 11 pt"/>
    <w:aliases w:val="Not Bold1"/>
    <w:rPr>
      <w:rFonts w:ascii="Times New Roman" w:hAnsi="Times New Roman" w:cs="Times New Roman"/>
      <w:b/>
      <w:bCs/>
      <w:sz w:val="22"/>
      <w:szCs w:val="22"/>
      <w:u w:val="none"/>
    </w:rPr>
  </w:style>
  <w:style w:type="character" w:customStyle="1" w:styleId="Bodytext211pt3">
    <w:name w:val="Body text (2) + 11 pt3"/>
    <w:rPr>
      <w:rFonts w:ascii="Times New Roman" w:hAnsi="Times New Roman" w:cs="Times New Roman"/>
      <w:sz w:val="22"/>
      <w:szCs w:val="22"/>
      <w:u w:val="none"/>
    </w:rPr>
  </w:style>
  <w:style w:type="character" w:customStyle="1" w:styleId="Tablecaption5">
    <w:name w:val="Table caption (5)_"/>
    <w:link w:val="Tablecaption50"/>
    <w:rPr>
      <w:rFonts w:ascii="Times New Roman" w:hAnsi="Times New Roman" w:cs="Times New Roman"/>
      <w:b/>
      <w:bCs/>
      <w:u w:val="none"/>
    </w:rPr>
  </w:style>
  <w:style w:type="character" w:customStyle="1" w:styleId="Bodytext210pt3">
    <w:name w:val="Body text (2) + 10 pt3"/>
    <w:rPr>
      <w:rFonts w:ascii="Times New Roman" w:hAnsi="Times New Roman" w:cs="Times New Roman"/>
      <w:sz w:val="20"/>
      <w:szCs w:val="20"/>
      <w:u w:val="none"/>
    </w:rPr>
  </w:style>
  <w:style w:type="character" w:customStyle="1" w:styleId="Bodytext2Bold2">
    <w:name w:val="Body text (2) + Bold2"/>
    <w:aliases w:val="Small Caps"/>
    <w:rPr>
      <w:rFonts w:ascii="Times New Roman" w:hAnsi="Times New Roman" w:cs="Times New Roman"/>
      <w:b/>
      <w:bCs/>
      <w:smallCaps/>
      <w:u w:val="none"/>
    </w:rPr>
  </w:style>
  <w:style w:type="character" w:customStyle="1" w:styleId="Bodytext2Bold1">
    <w:name w:val="Body text (2) + Bold1"/>
    <w:aliases w:val="Spacing 1 pt3"/>
    <w:rPr>
      <w:rFonts w:ascii="Times New Roman" w:hAnsi="Times New Roman" w:cs="Times New Roman"/>
      <w:b/>
      <w:bCs/>
      <w:spacing w:val="30"/>
      <w:u w:val="none"/>
    </w:rPr>
  </w:style>
  <w:style w:type="character" w:customStyle="1" w:styleId="Headerorfooter5Spacing0pt">
    <w:name w:val="Header or footer (5) + Spacing 0 pt"/>
    <w:rPr>
      <w:rFonts w:ascii="Times New Roman" w:hAnsi="Times New Roman" w:cs="Times New Roman"/>
      <w:spacing w:val="10"/>
      <w:sz w:val="20"/>
      <w:szCs w:val="20"/>
      <w:u w:val="none"/>
      <w:lang w:val="en-US" w:eastAsia="en-US"/>
    </w:rPr>
  </w:style>
  <w:style w:type="character" w:customStyle="1" w:styleId="Bodytext295pt">
    <w:name w:val="Body text (2) + 9.5 pt"/>
    <w:aliases w:val="Bold5"/>
    <w:rPr>
      <w:rFonts w:ascii="Times New Roman" w:hAnsi="Times New Roman" w:cs="Times New Roman"/>
      <w:b/>
      <w:bCs/>
      <w:spacing w:val="0"/>
      <w:sz w:val="19"/>
      <w:szCs w:val="19"/>
      <w:u w:val="none"/>
    </w:rPr>
  </w:style>
  <w:style w:type="character" w:customStyle="1" w:styleId="Bodytext211pt2">
    <w:name w:val="Body text (2) + 11 pt2"/>
    <w:aliases w:val="Bold4"/>
    <w:rPr>
      <w:rFonts w:ascii="Times New Roman" w:hAnsi="Times New Roman" w:cs="Times New Roman"/>
      <w:b/>
      <w:bCs/>
      <w:spacing w:val="0"/>
      <w:sz w:val="22"/>
      <w:szCs w:val="22"/>
      <w:u w:val="none"/>
    </w:rPr>
  </w:style>
  <w:style w:type="character" w:customStyle="1" w:styleId="Bodytext295pt3">
    <w:name w:val="Body text (2) + 9.5 pt3"/>
    <w:aliases w:val="Bold3"/>
    <w:rPr>
      <w:rFonts w:ascii="Times New Roman" w:hAnsi="Times New Roman" w:cs="Times New Roman"/>
      <w:b/>
      <w:bCs/>
      <w:sz w:val="19"/>
      <w:szCs w:val="19"/>
      <w:u w:val="none"/>
    </w:rPr>
  </w:style>
  <w:style w:type="character" w:customStyle="1" w:styleId="Bodytext2Constantia">
    <w:name w:val="Body text (2) + Constantia"/>
    <w:aliases w:val="9 pt"/>
    <w:rPr>
      <w:rFonts w:ascii="Constantia" w:hAnsi="Constantia" w:cs="Constantia"/>
      <w:sz w:val="18"/>
      <w:szCs w:val="18"/>
      <w:u w:val="none"/>
    </w:rPr>
  </w:style>
  <w:style w:type="character" w:customStyle="1" w:styleId="Bodytext295pt2">
    <w:name w:val="Body text (2) + 9.5 pt2"/>
    <w:aliases w:val="Bold2,Spacing 1 pt2"/>
    <w:rPr>
      <w:rFonts w:ascii="Times New Roman" w:hAnsi="Times New Roman" w:cs="Times New Roman"/>
      <w:b/>
      <w:bCs/>
      <w:spacing w:val="30"/>
      <w:sz w:val="19"/>
      <w:szCs w:val="19"/>
      <w:u w:val="none"/>
    </w:rPr>
  </w:style>
  <w:style w:type="character" w:customStyle="1" w:styleId="Bodytext2Constantia3">
    <w:name w:val="Body text (2) + Constantia3"/>
    <w:aliases w:val="10 pt,Spacing 0 pt2"/>
    <w:rPr>
      <w:rFonts w:ascii="Constantia" w:hAnsi="Constantia" w:cs="Constantia"/>
      <w:spacing w:val="10"/>
      <w:sz w:val="20"/>
      <w:szCs w:val="20"/>
      <w:u w:val="none"/>
    </w:rPr>
  </w:style>
  <w:style w:type="character" w:customStyle="1" w:styleId="Bodytext295pt1">
    <w:name w:val="Body text (2) + 9.5 pt1"/>
    <w:aliases w:val="Bold1,Spacing 1 pt1"/>
    <w:rPr>
      <w:rFonts w:ascii="Times New Roman" w:hAnsi="Times New Roman" w:cs="Times New Roman"/>
      <w:b/>
      <w:bCs/>
      <w:spacing w:val="30"/>
      <w:sz w:val="19"/>
      <w:szCs w:val="19"/>
      <w:u w:val="none"/>
    </w:rPr>
  </w:style>
  <w:style w:type="character" w:customStyle="1" w:styleId="Bodytext210pt2">
    <w:name w:val="Body text (2) + 10 pt2"/>
    <w:rPr>
      <w:rFonts w:ascii="Times New Roman" w:hAnsi="Times New Roman" w:cs="Times New Roman"/>
      <w:sz w:val="20"/>
      <w:szCs w:val="20"/>
      <w:u w:val="none"/>
    </w:rPr>
  </w:style>
  <w:style w:type="character" w:customStyle="1" w:styleId="Bodytext210pt1">
    <w:name w:val="Body text (2) + 10 pt1"/>
    <w:aliases w:val="Small Caps2"/>
    <w:rPr>
      <w:rFonts w:ascii="Times New Roman" w:hAnsi="Times New Roman" w:cs="Times New Roman"/>
      <w:smallCaps/>
      <w:sz w:val="20"/>
      <w:szCs w:val="20"/>
      <w:u w:val="none"/>
    </w:rPr>
  </w:style>
  <w:style w:type="character" w:customStyle="1" w:styleId="Bodytext2Constantia2">
    <w:name w:val="Body text (2) + Constantia2"/>
    <w:aliases w:val="7.5 pt"/>
    <w:rPr>
      <w:rFonts w:ascii="Constantia" w:hAnsi="Constantia" w:cs="Constantia"/>
      <w:sz w:val="15"/>
      <w:szCs w:val="15"/>
      <w:u w:val="none"/>
      <w:lang w:val="en-US" w:eastAsia="en-US"/>
    </w:rPr>
  </w:style>
  <w:style w:type="character" w:customStyle="1" w:styleId="Bodytext2Constantia1">
    <w:name w:val="Body text (2) + Constantia1"/>
    <w:aliases w:val="10 pt1"/>
    <w:rPr>
      <w:rFonts w:ascii="Constantia" w:hAnsi="Constantia" w:cs="Constantia"/>
      <w:sz w:val="20"/>
      <w:szCs w:val="20"/>
      <w:u w:val="none"/>
    </w:rPr>
  </w:style>
  <w:style w:type="character" w:customStyle="1" w:styleId="Bodytext28pt1">
    <w:name w:val="Body text (2) + 8 pt1"/>
    <w:rPr>
      <w:rFonts w:ascii="Times New Roman" w:hAnsi="Times New Roman" w:cs="Times New Roman"/>
      <w:sz w:val="16"/>
      <w:szCs w:val="16"/>
      <w:u w:val="none"/>
    </w:rPr>
  </w:style>
  <w:style w:type="character" w:customStyle="1" w:styleId="Headerorfooter8Spacing1pt">
    <w:name w:val="Header or footer (8) + Spacing 1 pt"/>
    <w:rPr>
      <w:rFonts w:ascii="Times New Roman" w:hAnsi="Times New Roman" w:cs="Times New Roman"/>
      <w:b/>
      <w:bCs/>
      <w:spacing w:val="20"/>
      <w:sz w:val="22"/>
      <w:szCs w:val="22"/>
      <w:u w:val="none"/>
      <w:lang w:val="en-US" w:eastAsia="en-US"/>
    </w:rPr>
  </w:style>
  <w:style w:type="character" w:customStyle="1" w:styleId="Bodytext27pt1">
    <w:name w:val="Body text (2) + 7 pt1"/>
    <w:aliases w:val="Spacing 0 pt1"/>
    <w:rPr>
      <w:rFonts w:ascii="Times New Roman" w:hAnsi="Times New Roman" w:cs="Times New Roman"/>
      <w:spacing w:val="10"/>
      <w:sz w:val="14"/>
      <w:szCs w:val="14"/>
      <w:u w:val="none"/>
    </w:rPr>
  </w:style>
  <w:style w:type="character" w:customStyle="1" w:styleId="Bodytext2Italic1">
    <w:name w:val="Body text (2) + Italic1"/>
    <w:aliases w:val="Small Caps1"/>
    <w:rPr>
      <w:rFonts w:ascii="Times New Roman" w:hAnsi="Times New Roman" w:cs="Times New Roman"/>
      <w:i/>
      <w:iCs/>
      <w:smallCaps/>
      <w:u w:val="none"/>
      <w:lang w:val="en-US" w:eastAsia="en-US"/>
    </w:rPr>
  </w:style>
  <w:style w:type="character" w:customStyle="1" w:styleId="Bodytext211pt1">
    <w:name w:val="Body text (2) + 11 pt1"/>
    <w:aliases w:val="Italic1"/>
    <w:rPr>
      <w:rFonts w:ascii="Times New Roman" w:hAnsi="Times New Roman" w:cs="Times New Roman"/>
      <w:i/>
      <w:iCs/>
      <w:sz w:val="22"/>
      <w:szCs w:val="22"/>
      <w:u w:val="none"/>
      <w:lang w:val="en-US" w:eastAsia="en-US"/>
    </w:rPr>
  </w:style>
  <w:style w:type="paragraph" w:customStyle="1" w:styleId="Bodytext31">
    <w:name w:val="Body text (3)1"/>
    <w:basedOn w:val="Normal"/>
    <w:link w:val="Bodytext3"/>
    <w:pPr>
      <w:shd w:val="clear" w:color="auto" w:fill="FFFFFF"/>
      <w:spacing w:line="168" w:lineRule="exact"/>
    </w:pPr>
    <w:rPr>
      <w:rFonts w:ascii="Tahoma" w:hAnsi="Tahoma" w:cs="Times New Roman"/>
      <w:color w:val="auto"/>
      <w:sz w:val="16"/>
      <w:szCs w:val="16"/>
      <w:lang w:val="x-none" w:eastAsia="x-none"/>
    </w:rPr>
  </w:style>
  <w:style w:type="paragraph" w:customStyle="1" w:styleId="Heading10">
    <w:name w:val="Heading #1"/>
    <w:basedOn w:val="Normal"/>
    <w:link w:val="Heading1"/>
    <w:pPr>
      <w:shd w:val="clear" w:color="auto" w:fill="FFFFFF"/>
      <w:spacing w:after="600" w:line="240" w:lineRule="atLeast"/>
      <w:jc w:val="right"/>
      <w:outlineLvl w:val="0"/>
    </w:pPr>
    <w:rPr>
      <w:rFonts w:ascii="Times New Roman" w:hAnsi="Times New Roman" w:cs="Times New Roman"/>
      <w:i/>
      <w:iCs/>
      <w:color w:val="auto"/>
      <w:spacing w:val="-10"/>
      <w:sz w:val="42"/>
      <w:szCs w:val="42"/>
      <w:lang w:val="x-none" w:eastAsia="x-none"/>
    </w:rPr>
  </w:style>
  <w:style w:type="paragraph" w:customStyle="1" w:styleId="Bodytext50">
    <w:name w:val="Body text (5)"/>
    <w:basedOn w:val="Normal"/>
    <w:link w:val="Bodytext5"/>
    <w:pPr>
      <w:shd w:val="clear" w:color="auto" w:fill="FFFFFF"/>
      <w:spacing w:before="240" w:after="120" w:line="240" w:lineRule="atLeast"/>
    </w:pPr>
    <w:rPr>
      <w:rFonts w:ascii="Times New Roman" w:hAnsi="Times New Roman" w:cs="Times New Roman"/>
      <w:b/>
      <w:bCs/>
      <w:color w:val="auto"/>
      <w:sz w:val="20"/>
      <w:szCs w:val="20"/>
      <w:lang w:val="x-none" w:eastAsia="x-none"/>
    </w:rPr>
  </w:style>
  <w:style w:type="paragraph" w:customStyle="1" w:styleId="Heading50">
    <w:name w:val="Heading #5"/>
    <w:basedOn w:val="Normal"/>
    <w:link w:val="Heading5"/>
    <w:pPr>
      <w:shd w:val="clear" w:color="auto" w:fill="FFFFFF"/>
      <w:spacing w:before="600" w:after="240" w:line="266" w:lineRule="exact"/>
      <w:ind w:hanging="540"/>
      <w:outlineLvl w:val="4"/>
    </w:pPr>
    <w:rPr>
      <w:rFonts w:ascii="Times New Roman" w:hAnsi="Times New Roman" w:cs="Times New Roman"/>
      <w:b/>
      <w:bCs/>
      <w:color w:val="auto"/>
      <w:sz w:val="20"/>
      <w:szCs w:val="20"/>
      <w:lang w:val="x-none" w:eastAsia="x-none"/>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b/>
      <w:bCs/>
      <w:color w:val="auto"/>
      <w:sz w:val="22"/>
      <w:szCs w:val="22"/>
      <w:lang w:val="x-none" w:eastAsia="x-none"/>
    </w:rPr>
  </w:style>
  <w:style w:type="paragraph" w:customStyle="1" w:styleId="Bodytext40">
    <w:name w:val="Body text (4)"/>
    <w:basedOn w:val="Normal"/>
    <w:link w:val="Bodytext4"/>
    <w:pPr>
      <w:shd w:val="clear" w:color="auto" w:fill="FFFFFF"/>
      <w:spacing w:before="240" w:after="420" w:line="240" w:lineRule="atLeast"/>
    </w:pPr>
    <w:rPr>
      <w:rFonts w:ascii="Times New Roman" w:hAnsi="Times New Roman" w:cs="Times New Roman"/>
      <w:i/>
      <w:iCs/>
      <w:color w:val="auto"/>
      <w:sz w:val="20"/>
      <w:szCs w:val="20"/>
      <w:lang w:val="x-none" w:eastAsia="x-none"/>
    </w:rPr>
  </w:style>
  <w:style w:type="paragraph" w:customStyle="1" w:styleId="Picturecaption0">
    <w:name w:val="Picture caption"/>
    <w:basedOn w:val="Normal"/>
    <w:link w:val="Picturecaption"/>
    <w:pPr>
      <w:shd w:val="clear" w:color="auto" w:fill="FFFFFF"/>
      <w:spacing w:line="240" w:lineRule="atLeast"/>
    </w:pPr>
    <w:rPr>
      <w:rFonts w:ascii="Tahoma" w:hAnsi="Tahoma" w:cs="Times New Roman"/>
      <w:color w:val="auto"/>
      <w:sz w:val="13"/>
      <w:szCs w:val="13"/>
      <w:lang w:val="x-none" w:eastAsia="x-none"/>
    </w:rPr>
  </w:style>
  <w:style w:type="paragraph" w:customStyle="1" w:styleId="Bodytext21">
    <w:name w:val="Body text (2)1"/>
    <w:basedOn w:val="Normal"/>
    <w:link w:val="Bodytext2"/>
    <w:pPr>
      <w:shd w:val="clear" w:color="auto" w:fill="FFFFFF"/>
      <w:spacing w:before="120" w:after="120" w:line="276" w:lineRule="exact"/>
      <w:jc w:val="both"/>
    </w:pPr>
    <w:rPr>
      <w:rFonts w:ascii="Times New Roman" w:hAnsi="Times New Roman" w:cs="Times New Roman"/>
      <w:color w:val="auto"/>
      <w:sz w:val="20"/>
      <w:szCs w:val="20"/>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11"/>
      <w:szCs w:val="11"/>
      <w:lang w:val="x-none" w:eastAsia="x-none"/>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Bodytext70">
    <w:name w:val="Body text (7)"/>
    <w:basedOn w:val="Normal"/>
    <w:link w:val="Bodytext7"/>
    <w:pPr>
      <w:shd w:val="clear" w:color="auto" w:fill="FFFFFF"/>
      <w:spacing w:before="360" w:line="216" w:lineRule="exact"/>
      <w:jc w:val="both"/>
    </w:pPr>
    <w:rPr>
      <w:rFonts w:ascii="Times New Roman" w:hAnsi="Times New Roman" w:cs="Times New Roman"/>
      <w:i/>
      <w:iCs/>
      <w:color w:val="auto"/>
      <w:sz w:val="22"/>
      <w:szCs w:val="22"/>
      <w:lang w:val="x-none" w:eastAsia="x-none"/>
    </w:rPr>
  </w:style>
  <w:style w:type="paragraph" w:customStyle="1" w:styleId="Bodytext81">
    <w:name w:val="Body text (8)1"/>
    <w:basedOn w:val="Normal"/>
    <w:link w:val="Bodytext8"/>
    <w:pPr>
      <w:shd w:val="clear" w:color="auto" w:fill="FFFFFF"/>
      <w:spacing w:line="216" w:lineRule="exact"/>
      <w:ind w:hanging="340"/>
      <w:jc w:val="both"/>
    </w:pPr>
    <w:rPr>
      <w:rFonts w:ascii="Times New Roman" w:hAnsi="Times New Roman" w:cs="Times New Roman"/>
      <w:color w:val="auto"/>
      <w:sz w:val="16"/>
      <w:szCs w:val="16"/>
      <w:lang w:val="x-none" w:eastAsia="x-none"/>
    </w:rPr>
  </w:style>
  <w:style w:type="paragraph" w:customStyle="1" w:styleId="Heading520">
    <w:name w:val="Heading #5 (2)"/>
    <w:basedOn w:val="Normal"/>
    <w:link w:val="Heading52"/>
    <w:pPr>
      <w:shd w:val="clear" w:color="auto" w:fill="FFFFFF"/>
      <w:spacing w:line="273" w:lineRule="exact"/>
      <w:jc w:val="center"/>
      <w:outlineLvl w:val="4"/>
    </w:pPr>
    <w:rPr>
      <w:rFonts w:ascii="Times New Roman" w:hAnsi="Times New Roman" w:cs="Times New Roman"/>
      <w:color w:val="auto"/>
      <w:sz w:val="20"/>
      <w:szCs w:val="20"/>
      <w:lang w:val="x-none" w:eastAsia="x-none"/>
    </w:rPr>
  </w:style>
  <w:style w:type="paragraph" w:customStyle="1" w:styleId="Bodytext90">
    <w:name w:val="Body text (9)"/>
    <w:basedOn w:val="Normal"/>
    <w:link w:val="Bodytext9"/>
    <w:pPr>
      <w:shd w:val="clear" w:color="auto" w:fill="FFFFFF"/>
      <w:spacing w:after="420" w:line="273" w:lineRule="exact"/>
      <w:ind w:hanging="1500"/>
    </w:pPr>
    <w:rPr>
      <w:rFonts w:ascii="Times New Roman" w:hAnsi="Times New Roman" w:cs="Times New Roman"/>
      <w:i/>
      <w:iCs/>
      <w:color w:val="auto"/>
      <w:sz w:val="20"/>
      <w:szCs w:val="20"/>
      <w:lang w:val="x-none" w:eastAsia="x-none"/>
    </w:rPr>
  </w:style>
  <w:style w:type="paragraph" w:customStyle="1" w:styleId="Bodytext101">
    <w:name w:val="Body text (10)1"/>
    <w:basedOn w:val="Normal"/>
    <w:link w:val="Bodytext10"/>
    <w:pPr>
      <w:shd w:val="clear" w:color="auto" w:fill="FFFFFF"/>
      <w:spacing w:after="240" w:line="240" w:lineRule="atLeast"/>
    </w:pPr>
    <w:rPr>
      <w:rFonts w:ascii="Times New Roman" w:hAnsi="Times New Roman" w:cs="Times New Roman"/>
      <w:b/>
      <w:bCs/>
      <w:color w:val="auto"/>
      <w:sz w:val="21"/>
      <w:szCs w:val="21"/>
      <w:lang w:val="x-none" w:eastAsia="x-none"/>
    </w:rPr>
  </w:style>
  <w:style w:type="paragraph" w:customStyle="1" w:styleId="Bodytext110">
    <w:name w:val="Body text (11)"/>
    <w:basedOn w:val="Normal"/>
    <w:link w:val="Bodytext11"/>
    <w:pPr>
      <w:shd w:val="clear" w:color="auto" w:fill="FFFFFF"/>
      <w:spacing w:before="240" w:after="240" w:line="240" w:lineRule="atLeast"/>
      <w:ind w:firstLine="600"/>
      <w:jc w:val="both"/>
    </w:pPr>
    <w:rPr>
      <w:rFonts w:ascii="Times New Roman" w:hAnsi="Times New Roman" w:cs="Times New Roman"/>
      <w:i/>
      <w:iCs/>
      <w:color w:val="auto"/>
      <w:sz w:val="20"/>
      <w:szCs w:val="20"/>
      <w:lang w:val="x-none" w:eastAsia="x-none"/>
    </w:rPr>
  </w:style>
  <w:style w:type="paragraph" w:customStyle="1" w:styleId="Bodytext120">
    <w:name w:val="Body text (12)"/>
    <w:basedOn w:val="Normal"/>
    <w:link w:val="Bodytext12"/>
    <w:pPr>
      <w:shd w:val="clear" w:color="auto" w:fill="FFFFFF"/>
      <w:spacing w:line="384" w:lineRule="exact"/>
      <w:jc w:val="both"/>
    </w:pPr>
    <w:rPr>
      <w:rFonts w:ascii="Times New Roman" w:hAnsi="Times New Roman" w:cs="Times New Roman"/>
      <w:color w:val="auto"/>
      <w:sz w:val="20"/>
      <w:szCs w:val="20"/>
      <w:lang w:val="x-none" w:eastAsia="x-none"/>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Bodytext130">
    <w:name w:val="Body text (13)"/>
    <w:basedOn w:val="Normal"/>
    <w:link w:val="Bodytext13"/>
    <w:pPr>
      <w:shd w:val="clear" w:color="auto" w:fill="FFFFFF"/>
      <w:spacing w:before="420" w:after="180" w:line="240" w:lineRule="atLeast"/>
      <w:jc w:val="both"/>
    </w:pPr>
    <w:rPr>
      <w:rFonts w:ascii="Impact" w:hAnsi="Impact" w:cs="Times New Roman"/>
      <w:color w:val="auto"/>
      <w:sz w:val="26"/>
      <w:szCs w:val="26"/>
      <w:lang w:val="x-none" w:eastAsia="x-none"/>
    </w:rPr>
  </w:style>
  <w:style w:type="paragraph" w:customStyle="1" w:styleId="Tablecaption1">
    <w:name w:val="Table caption1"/>
    <w:basedOn w:val="Normal"/>
    <w:link w:val="Tablecaption"/>
    <w:pPr>
      <w:shd w:val="clear" w:color="auto" w:fill="FFFFFF"/>
      <w:spacing w:line="240" w:lineRule="atLeast"/>
      <w:jc w:val="both"/>
    </w:pPr>
    <w:rPr>
      <w:rFonts w:ascii="Times New Roman" w:hAnsi="Times New Roman" w:cs="Times New Roman"/>
      <w:color w:val="auto"/>
      <w:sz w:val="20"/>
      <w:szCs w:val="20"/>
      <w:lang w:val="x-none" w:eastAsia="x-none"/>
    </w:rPr>
  </w:style>
  <w:style w:type="paragraph" w:customStyle="1" w:styleId="Bodytext140">
    <w:name w:val="Body text (14)"/>
    <w:basedOn w:val="Normal"/>
    <w:link w:val="Bodytext14"/>
    <w:pPr>
      <w:shd w:val="clear" w:color="auto" w:fill="FFFFFF"/>
      <w:spacing w:before="540" w:after="60" w:line="240" w:lineRule="atLeast"/>
      <w:jc w:val="both"/>
    </w:pPr>
    <w:rPr>
      <w:rFonts w:ascii="Times New Roman" w:hAnsi="Times New Roman" w:cs="Times New Roman"/>
      <w:color w:val="auto"/>
      <w:sz w:val="20"/>
      <w:szCs w:val="20"/>
      <w:lang w:val="x-none" w:eastAsia="x-none"/>
    </w:rPr>
  </w:style>
  <w:style w:type="paragraph" w:customStyle="1" w:styleId="Headerorfooter60">
    <w:name w:val="Header or footer (6)"/>
    <w:basedOn w:val="Normal"/>
    <w:link w:val="Headerorfooter6"/>
    <w:pPr>
      <w:shd w:val="clear" w:color="auto" w:fill="FFFFFF"/>
      <w:spacing w:line="263" w:lineRule="exact"/>
      <w:jc w:val="both"/>
    </w:pPr>
    <w:rPr>
      <w:rFonts w:ascii="Times New Roman" w:hAnsi="Times New Roman" w:cs="Times New Roman"/>
      <w:b/>
      <w:bCs/>
      <w:color w:val="auto"/>
      <w:sz w:val="20"/>
      <w:szCs w:val="20"/>
      <w:lang w:val="x-none" w:eastAsia="x-none"/>
    </w:rPr>
  </w:style>
  <w:style w:type="paragraph" w:customStyle="1" w:styleId="Bodytext150">
    <w:name w:val="Body text (15)"/>
    <w:basedOn w:val="Normal"/>
    <w:link w:val="Bodytext15"/>
    <w:pPr>
      <w:shd w:val="clear" w:color="auto" w:fill="FFFFFF"/>
      <w:spacing w:line="292" w:lineRule="exact"/>
      <w:jc w:val="both"/>
    </w:pPr>
    <w:rPr>
      <w:rFonts w:ascii="Franklin Gothic Medium" w:hAnsi="Franklin Gothic Medium" w:cs="Times New Roman"/>
      <w:color w:val="auto"/>
      <w:sz w:val="26"/>
      <w:szCs w:val="26"/>
      <w:lang w:val="x-none" w:eastAsia="x-none"/>
    </w:rPr>
  </w:style>
  <w:style w:type="paragraph" w:customStyle="1" w:styleId="Bodytext160">
    <w:name w:val="Body text (16)"/>
    <w:basedOn w:val="Normal"/>
    <w:link w:val="Bodytext16"/>
    <w:pPr>
      <w:shd w:val="clear" w:color="auto" w:fill="FFFFFF"/>
      <w:spacing w:after="60" w:line="240" w:lineRule="atLeast"/>
      <w:jc w:val="both"/>
    </w:pPr>
    <w:rPr>
      <w:rFonts w:ascii="Times New Roman" w:hAnsi="Times New Roman" w:cs="Times New Roman"/>
      <w:color w:val="auto"/>
      <w:sz w:val="22"/>
      <w:szCs w:val="22"/>
      <w:lang w:val="x-none" w:eastAsia="x-none"/>
    </w:rPr>
  </w:style>
  <w:style w:type="paragraph" w:customStyle="1" w:styleId="Bodytext170">
    <w:name w:val="Body text (17)"/>
    <w:basedOn w:val="Normal"/>
    <w:link w:val="Bodytext17"/>
    <w:pPr>
      <w:shd w:val="clear" w:color="auto" w:fill="FFFFFF"/>
      <w:spacing w:line="240" w:lineRule="atLeast"/>
    </w:pPr>
    <w:rPr>
      <w:rFonts w:ascii="Impact" w:hAnsi="Impact" w:cs="Times New Roman"/>
      <w:color w:val="auto"/>
      <w:sz w:val="26"/>
      <w:szCs w:val="26"/>
      <w:lang w:val="x-none" w:eastAsia="x-none"/>
    </w:rPr>
  </w:style>
  <w:style w:type="paragraph" w:customStyle="1" w:styleId="Bodytext180">
    <w:name w:val="Body text (18)"/>
    <w:basedOn w:val="Normal"/>
    <w:link w:val="Bodytext18"/>
    <w:pPr>
      <w:shd w:val="clear" w:color="auto" w:fill="FFFFFF"/>
      <w:spacing w:after="120" w:line="240" w:lineRule="atLeast"/>
    </w:pPr>
    <w:rPr>
      <w:rFonts w:ascii="Times New Roman" w:hAnsi="Times New Roman" w:cs="Times New Roman"/>
      <w:b/>
      <w:bCs/>
      <w:i/>
      <w:iCs/>
      <w:color w:val="auto"/>
      <w:sz w:val="20"/>
      <w:szCs w:val="20"/>
      <w:lang w:val="x-none" w:eastAsia="x-none"/>
    </w:rPr>
  </w:style>
  <w:style w:type="paragraph" w:customStyle="1" w:styleId="Heading30">
    <w:name w:val="Heading #3"/>
    <w:basedOn w:val="Normal"/>
    <w:link w:val="Heading3"/>
    <w:pPr>
      <w:shd w:val="clear" w:color="auto" w:fill="FFFFFF"/>
      <w:spacing w:before="420" w:after="360" w:line="240" w:lineRule="atLeast"/>
      <w:jc w:val="both"/>
      <w:outlineLvl w:val="2"/>
    </w:pPr>
    <w:rPr>
      <w:rFonts w:ascii="Franklin Gothic Medium" w:hAnsi="Franklin Gothic Medium" w:cs="Times New Roman"/>
      <w:color w:val="auto"/>
      <w:sz w:val="28"/>
      <w:szCs w:val="28"/>
      <w:lang w:val="x-none" w:eastAsia="x-none"/>
    </w:rPr>
  </w:style>
  <w:style w:type="paragraph" w:customStyle="1" w:styleId="Bodytext190">
    <w:name w:val="Body text (19)"/>
    <w:basedOn w:val="Normal"/>
    <w:link w:val="Bodytext19"/>
    <w:pPr>
      <w:shd w:val="clear" w:color="auto" w:fill="FFFFFF"/>
      <w:spacing w:line="273" w:lineRule="exact"/>
    </w:pPr>
    <w:rPr>
      <w:rFonts w:ascii="Times New Roman" w:hAnsi="Times New Roman" w:cs="Times New Roman"/>
      <w:b/>
      <w:bCs/>
      <w:i/>
      <w:iCs/>
      <w:color w:val="auto"/>
      <w:sz w:val="20"/>
      <w:szCs w:val="20"/>
      <w:lang w:val="x-none" w:eastAsia="x-none"/>
    </w:rPr>
  </w:style>
  <w:style w:type="paragraph" w:customStyle="1" w:styleId="Tablecaption20">
    <w:name w:val="Table caption (2)"/>
    <w:basedOn w:val="Normal"/>
    <w:link w:val="Tablecaption2"/>
    <w:pPr>
      <w:shd w:val="clear" w:color="auto" w:fill="FFFFFF"/>
      <w:spacing w:line="311" w:lineRule="exact"/>
      <w:jc w:val="both"/>
    </w:pPr>
    <w:rPr>
      <w:rFonts w:ascii="Times New Roman" w:hAnsi="Times New Roman" w:cs="Times New Roman"/>
      <w:i/>
      <w:iCs/>
      <w:color w:val="auto"/>
      <w:sz w:val="20"/>
      <w:szCs w:val="20"/>
      <w:lang w:val="x-none" w:eastAsia="x-none"/>
    </w:rPr>
  </w:style>
  <w:style w:type="paragraph" w:customStyle="1" w:styleId="Bodytext201">
    <w:name w:val="Body text (20)"/>
    <w:basedOn w:val="Normal"/>
    <w:link w:val="Bodytext200"/>
    <w:pPr>
      <w:shd w:val="clear" w:color="auto" w:fill="FFFFFF"/>
      <w:spacing w:before="240" w:after="120" w:line="240" w:lineRule="atLeast"/>
      <w:jc w:val="both"/>
    </w:pPr>
    <w:rPr>
      <w:rFonts w:ascii="Times New Roman" w:hAnsi="Times New Roman" w:cs="Times New Roman"/>
      <w:color w:val="auto"/>
      <w:sz w:val="15"/>
      <w:szCs w:val="15"/>
      <w:lang w:val="x-none" w:eastAsia="x-none"/>
    </w:rPr>
  </w:style>
  <w:style w:type="paragraph" w:customStyle="1" w:styleId="Bodytext211">
    <w:name w:val="Body text (21)"/>
    <w:basedOn w:val="Normal"/>
    <w:link w:val="Bodytext210"/>
    <w:pPr>
      <w:shd w:val="clear" w:color="auto" w:fill="FFFFFF"/>
      <w:spacing w:line="240" w:lineRule="atLeast"/>
      <w:jc w:val="both"/>
    </w:pPr>
    <w:rPr>
      <w:rFonts w:ascii="Times New Roman" w:hAnsi="Times New Roman" w:cs="Times New Roman"/>
      <w:i/>
      <w:iCs/>
      <w:color w:val="auto"/>
      <w:sz w:val="16"/>
      <w:szCs w:val="16"/>
      <w:lang w:val="x-none" w:eastAsia="x-none"/>
    </w:rPr>
  </w:style>
  <w:style w:type="paragraph" w:customStyle="1" w:styleId="Bodytext221">
    <w:name w:val="Body text (22)"/>
    <w:basedOn w:val="Normal"/>
    <w:link w:val="Bodytext220"/>
    <w:pPr>
      <w:shd w:val="clear" w:color="auto" w:fill="FFFFFF"/>
      <w:spacing w:line="143" w:lineRule="exact"/>
      <w:jc w:val="both"/>
    </w:pPr>
    <w:rPr>
      <w:rFonts w:ascii="Times New Roman" w:hAnsi="Times New Roman" w:cs="Times New Roman"/>
      <w:i/>
      <w:iCs/>
      <w:color w:val="auto"/>
      <w:sz w:val="15"/>
      <w:szCs w:val="15"/>
      <w:lang w:val="x-none" w:eastAsia="x-none"/>
    </w:rPr>
  </w:style>
  <w:style w:type="paragraph" w:customStyle="1" w:styleId="Bodytext230">
    <w:name w:val="Body text (23)"/>
    <w:basedOn w:val="Normal"/>
    <w:link w:val="Bodytext23"/>
    <w:pPr>
      <w:shd w:val="clear" w:color="auto" w:fill="FFFFFF"/>
      <w:spacing w:line="143" w:lineRule="exact"/>
      <w:jc w:val="both"/>
    </w:pPr>
    <w:rPr>
      <w:rFonts w:ascii="Times New Roman" w:hAnsi="Times New Roman" w:cs="Times New Roman"/>
      <w:color w:val="auto"/>
      <w:sz w:val="13"/>
      <w:szCs w:val="13"/>
      <w:lang w:val="x-none" w:eastAsia="x-none"/>
    </w:rPr>
  </w:style>
  <w:style w:type="paragraph" w:customStyle="1" w:styleId="Bodytext240">
    <w:name w:val="Body text (24)"/>
    <w:basedOn w:val="Normal"/>
    <w:link w:val="Bodytext24"/>
    <w:pPr>
      <w:shd w:val="clear" w:color="auto" w:fill="FFFFFF"/>
      <w:spacing w:line="206" w:lineRule="exact"/>
      <w:jc w:val="center"/>
    </w:pPr>
    <w:rPr>
      <w:rFonts w:ascii="Times New Roman" w:hAnsi="Times New Roman" w:cs="Times New Roman"/>
      <w:color w:val="auto"/>
      <w:sz w:val="16"/>
      <w:szCs w:val="16"/>
      <w:lang w:val="x-none" w:eastAsia="x-none"/>
    </w:rPr>
  </w:style>
  <w:style w:type="paragraph" w:customStyle="1" w:styleId="Bodytext250">
    <w:name w:val="Body text (25)"/>
    <w:basedOn w:val="Normal"/>
    <w:link w:val="Bodytext25"/>
    <w:pPr>
      <w:shd w:val="clear" w:color="auto" w:fill="FFFFFF"/>
      <w:spacing w:before="180" w:line="257" w:lineRule="exact"/>
      <w:jc w:val="both"/>
    </w:pPr>
    <w:rPr>
      <w:rFonts w:ascii="Times New Roman" w:hAnsi="Times New Roman" w:cs="Times New Roman"/>
      <w:i/>
      <w:iCs/>
      <w:color w:val="auto"/>
      <w:sz w:val="20"/>
      <w:szCs w:val="20"/>
      <w:lang w:val="x-none" w:eastAsia="x-none"/>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color w:val="auto"/>
      <w:sz w:val="18"/>
      <w:szCs w:val="18"/>
      <w:lang w:val="x-none" w:eastAsia="x-none"/>
    </w:rPr>
  </w:style>
  <w:style w:type="paragraph" w:customStyle="1" w:styleId="Headerorfooter80">
    <w:name w:val="Header or footer (8)"/>
    <w:basedOn w:val="Normal"/>
    <w:link w:val="Headerorfooter8"/>
    <w:pPr>
      <w:shd w:val="clear" w:color="auto" w:fill="FFFFFF"/>
      <w:spacing w:before="60" w:after="60" w:line="240" w:lineRule="atLeast"/>
      <w:jc w:val="both"/>
    </w:pPr>
    <w:rPr>
      <w:rFonts w:ascii="Times New Roman" w:hAnsi="Times New Roman" w:cs="Times New Roman"/>
      <w:b/>
      <w:bCs/>
      <w:color w:val="auto"/>
      <w:sz w:val="22"/>
      <w:szCs w:val="22"/>
      <w:lang w:val="x-none" w:eastAsia="x-none"/>
    </w:rPr>
  </w:style>
  <w:style w:type="paragraph" w:customStyle="1" w:styleId="Heading20">
    <w:name w:val="Heading #2"/>
    <w:basedOn w:val="Normal"/>
    <w:link w:val="Heading2"/>
    <w:pPr>
      <w:shd w:val="clear" w:color="auto" w:fill="FFFFFF"/>
      <w:spacing w:line="381" w:lineRule="exact"/>
      <w:ind w:firstLine="580"/>
      <w:jc w:val="both"/>
      <w:outlineLvl w:val="1"/>
    </w:pPr>
    <w:rPr>
      <w:rFonts w:ascii="Times New Roman" w:hAnsi="Times New Roman" w:cs="Times New Roman"/>
      <w:color w:val="auto"/>
      <w:sz w:val="20"/>
      <w:szCs w:val="20"/>
      <w:lang w:val="x-none" w:eastAsia="x-none"/>
    </w:rPr>
  </w:style>
  <w:style w:type="paragraph" w:customStyle="1" w:styleId="Headingnumber40">
    <w:name w:val="Heading number #4"/>
    <w:basedOn w:val="Normal"/>
    <w:link w:val="Headingnumber4"/>
    <w:pPr>
      <w:shd w:val="clear" w:color="auto" w:fill="FFFFFF"/>
      <w:spacing w:line="381" w:lineRule="exact"/>
      <w:ind w:firstLine="580"/>
      <w:jc w:val="both"/>
    </w:pPr>
    <w:rPr>
      <w:rFonts w:ascii="Tahoma" w:hAnsi="Tahoma" w:cs="Times New Roman"/>
      <w:color w:val="auto"/>
      <w:sz w:val="20"/>
      <w:szCs w:val="20"/>
      <w:lang w:val="x-none" w:eastAsia="x-none"/>
    </w:rPr>
  </w:style>
  <w:style w:type="paragraph" w:customStyle="1" w:styleId="Heading40">
    <w:name w:val="Heading #4"/>
    <w:basedOn w:val="Normal"/>
    <w:link w:val="Heading4"/>
    <w:pPr>
      <w:shd w:val="clear" w:color="auto" w:fill="FFFFFF"/>
      <w:spacing w:line="381" w:lineRule="exact"/>
      <w:jc w:val="both"/>
      <w:outlineLvl w:val="3"/>
    </w:pPr>
    <w:rPr>
      <w:rFonts w:ascii="Times New Roman" w:hAnsi="Times New Roman" w:cs="Times New Roman"/>
      <w:color w:val="auto"/>
      <w:sz w:val="20"/>
      <w:szCs w:val="20"/>
      <w:lang w:val="x-none" w:eastAsia="x-none"/>
    </w:rPr>
  </w:style>
  <w:style w:type="paragraph" w:customStyle="1" w:styleId="Heading421">
    <w:name w:val="Heading #4 (2)1"/>
    <w:basedOn w:val="Normal"/>
    <w:link w:val="Heading42"/>
    <w:pPr>
      <w:shd w:val="clear" w:color="auto" w:fill="FFFFFF"/>
      <w:spacing w:after="300" w:line="279" w:lineRule="exact"/>
      <w:jc w:val="both"/>
      <w:outlineLvl w:val="3"/>
    </w:pPr>
    <w:rPr>
      <w:rFonts w:ascii="Times New Roman" w:hAnsi="Times New Roman" w:cs="Times New Roman"/>
      <w:b/>
      <w:bCs/>
      <w:color w:val="auto"/>
      <w:sz w:val="20"/>
      <w:szCs w:val="20"/>
      <w:lang w:val="x-none" w:eastAsia="x-none"/>
    </w:rPr>
  </w:style>
  <w:style w:type="paragraph" w:customStyle="1" w:styleId="Bodytext260">
    <w:name w:val="Body text (26)"/>
    <w:basedOn w:val="Normal"/>
    <w:link w:val="Bodytext26"/>
    <w:pPr>
      <w:shd w:val="clear" w:color="auto" w:fill="FFFFFF"/>
      <w:spacing w:before="300" w:line="240" w:lineRule="atLeast"/>
      <w:jc w:val="both"/>
    </w:pPr>
    <w:rPr>
      <w:rFonts w:ascii="Consolas" w:hAnsi="Consolas" w:cs="Times New Roman"/>
      <w:color w:val="auto"/>
      <w:w w:val="80"/>
      <w:sz w:val="22"/>
      <w:szCs w:val="22"/>
      <w:lang w:val="x-none" w:eastAsia="x-none"/>
    </w:rPr>
  </w:style>
  <w:style w:type="paragraph" w:customStyle="1" w:styleId="Bodytext270">
    <w:name w:val="Body text (27)"/>
    <w:basedOn w:val="Normal"/>
    <w:link w:val="Bodytext27"/>
    <w:pPr>
      <w:shd w:val="clear" w:color="auto" w:fill="FFFFFF"/>
      <w:spacing w:line="240" w:lineRule="atLeast"/>
    </w:pPr>
    <w:rPr>
      <w:rFonts w:ascii="Impact" w:hAnsi="Impact" w:cs="Times New Roman"/>
      <w:color w:val="auto"/>
      <w:sz w:val="26"/>
      <w:szCs w:val="26"/>
      <w:lang w:val="x-none" w:eastAsia="x-none"/>
    </w:rPr>
  </w:style>
  <w:style w:type="paragraph" w:customStyle="1" w:styleId="Heading320">
    <w:name w:val="Heading #3 (2)"/>
    <w:basedOn w:val="Normal"/>
    <w:link w:val="Heading32"/>
    <w:pPr>
      <w:shd w:val="clear" w:color="auto" w:fill="FFFFFF"/>
      <w:spacing w:line="270" w:lineRule="exact"/>
      <w:jc w:val="both"/>
      <w:outlineLvl w:val="2"/>
    </w:pPr>
    <w:rPr>
      <w:rFonts w:ascii="Times New Roman" w:hAnsi="Times New Roman" w:cs="Times New Roman"/>
      <w:b/>
      <w:bCs/>
      <w:color w:val="auto"/>
      <w:sz w:val="19"/>
      <w:szCs w:val="19"/>
      <w:lang w:val="x-none" w:eastAsia="x-none"/>
    </w:rPr>
  </w:style>
  <w:style w:type="paragraph" w:customStyle="1" w:styleId="Bodytext290">
    <w:name w:val="Body text (29)"/>
    <w:basedOn w:val="Normal"/>
    <w:link w:val="Bodytext29"/>
    <w:pPr>
      <w:shd w:val="clear" w:color="auto" w:fill="FFFFFF"/>
      <w:spacing w:line="240" w:lineRule="atLeast"/>
    </w:pPr>
    <w:rPr>
      <w:rFonts w:ascii="Times New Roman" w:hAnsi="Times New Roman" w:cs="Times New Roman"/>
      <w:color w:val="auto"/>
      <w:sz w:val="22"/>
      <w:szCs w:val="22"/>
      <w:lang w:val="x-none" w:eastAsia="x-none"/>
    </w:rPr>
  </w:style>
  <w:style w:type="paragraph" w:customStyle="1" w:styleId="Bodytext280">
    <w:name w:val="Body text (28)"/>
    <w:basedOn w:val="Normal"/>
    <w:link w:val="Bodytext28"/>
    <w:pPr>
      <w:shd w:val="clear" w:color="auto" w:fill="FFFFFF"/>
      <w:spacing w:before="360" w:after="60" w:line="240" w:lineRule="atLeast"/>
      <w:jc w:val="both"/>
    </w:pPr>
    <w:rPr>
      <w:rFonts w:ascii="Impact" w:hAnsi="Impact" w:cs="Times New Roman"/>
      <w:color w:val="auto"/>
      <w:sz w:val="26"/>
      <w:szCs w:val="26"/>
      <w:lang w:val="x-none" w:eastAsia="x-none"/>
    </w:rPr>
  </w:style>
  <w:style w:type="paragraph" w:customStyle="1" w:styleId="Bodytext301">
    <w:name w:val="Body text (30)"/>
    <w:basedOn w:val="Normal"/>
    <w:link w:val="Bodytext300"/>
    <w:pPr>
      <w:shd w:val="clear" w:color="auto" w:fill="FFFFFF"/>
      <w:spacing w:before="180" w:after="300" w:line="240" w:lineRule="atLeast"/>
      <w:jc w:val="both"/>
    </w:pPr>
    <w:rPr>
      <w:rFonts w:ascii="Impact" w:hAnsi="Impact" w:cs="Times New Roman"/>
      <w:color w:val="auto"/>
      <w:sz w:val="26"/>
      <w:szCs w:val="26"/>
      <w:lang w:val="x-none" w:eastAsia="x-none"/>
    </w:rPr>
  </w:style>
  <w:style w:type="paragraph" w:customStyle="1" w:styleId="Bodytext311">
    <w:name w:val="Body text (31)"/>
    <w:basedOn w:val="Normal"/>
    <w:link w:val="Bodytext310"/>
    <w:pPr>
      <w:shd w:val="clear" w:color="auto" w:fill="FFFFFF"/>
      <w:spacing w:line="240" w:lineRule="atLeast"/>
    </w:pPr>
    <w:rPr>
      <w:rFonts w:ascii="Consolas" w:hAnsi="Consolas" w:cs="Times New Roman"/>
      <w:color w:val="auto"/>
      <w:sz w:val="19"/>
      <w:szCs w:val="19"/>
      <w:lang w:val="x-none" w:eastAsia="x-none"/>
    </w:rPr>
  </w:style>
  <w:style w:type="paragraph" w:customStyle="1" w:styleId="Bodytext320">
    <w:name w:val="Body text (32)"/>
    <w:basedOn w:val="Normal"/>
    <w:link w:val="Bodytext32"/>
    <w:pPr>
      <w:shd w:val="clear" w:color="auto" w:fill="FFFFFF"/>
      <w:spacing w:before="360" w:line="240" w:lineRule="atLeast"/>
      <w:jc w:val="both"/>
    </w:pPr>
    <w:rPr>
      <w:rFonts w:ascii="Impact" w:hAnsi="Impact" w:cs="Times New Roman"/>
      <w:color w:val="auto"/>
      <w:sz w:val="26"/>
      <w:szCs w:val="26"/>
      <w:lang w:val="x-none" w:eastAsia="x-none"/>
    </w:rPr>
  </w:style>
  <w:style w:type="paragraph" w:customStyle="1" w:styleId="Bodytext330">
    <w:name w:val="Body text (33)"/>
    <w:basedOn w:val="Normal"/>
    <w:link w:val="Bodytext33"/>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Tablecaption31">
    <w:name w:val="Table caption (3)1"/>
    <w:basedOn w:val="Normal"/>
    <w:link w:val="Tablecaption3"/>
    <w:pPr>
      <w:shd w:val="clear" w:color="auto" w:fill="FFFFFF"/>
      <w:spacing w:line="240" w:lineRule="atLeast"/>
    </w:pPr>
    <w:rPr>
      <w:rFonts w:ascii="Times New Roman" w:hAnsi="Times New Roman" w:cs="Times New Roman"/>
      <w:b/>
      <w:bCs/>
      <w:color w:val="auto"/>
      <w:sz w:val="21"/>
      <w:szCs w:val="21"/>
      <w:lang w:val="x-none" w:eastAsia="x-none"/>
    </w:rPr>
  </w:style>
  <w:style w:type="paragraph" w:customStyle="1" w:styleId="Bodytext340">
    <w:name w:val="Body text (34)"/>
    <w:basedOn w:val="Normal"/>
    <w:link w:val="Bodytext34"/>
    <w:pPr>
      <w:shd w:val="clear" w:color="auto" w:fill="FFFFFF"/>
      <w:spacing w:line="240" w:lineRule="atLeast"/>
      <w:jc w:val="center"/>
    </w:pPr>
    <w:rPr>
      <w:rFonts w:ascii="Times New Roman" w:hAnsi="Times New Roman" w:cs="Times New Roman"/>
      <w:b/>
      <w:bCs/>
      <w:color w:val="auto"/>
      <w:sz w:val="20"/>
      <w:szCs w:val="20"/>
      <w:lang w:val="x-none" w:eastAsia="x-none"/>
    </w:rPr>
  </w:style>
  <w:style w:type="paragraph" w:customStyle="1" w:styleId="Bodytext350">
    <w:name w:val="Body text (35)"/>
    <w:basedOn w:val="Normal"/>
    <w:link w:val="Bodytext35"/>
    <w:pPr>
      <w:shd w:val="clear" w:color="auto" w:fill="FFFFFF"/>
      <w:spacing w:line="266" w:lineRule="exact"/>
    </w:pPr>
    <w:rPr>
      <w:rFonts w:ascii="Times New Roman" w:hAnsi="Times New Roman" w:cs="Times New Roman"/>
      <w:i/>
      <w:iCs/>
      <w:color w:val="auto"/>
      <w:sz w:val="20"/>
      <w:szCs w:val="20"/>
      <w:lang w:val="x-none" w:eastAsia="x-none"/>
    </w:rPr>
  </w:style>
  <w:style w:type="paragraph" w:customStyle="1" w:styleId="Bodytext360">
    <w:name w:val="Body text (36)"/>
    <w:basedOn w:val="Normal"/>
    <w:link w:val="Bodytext36"/>
    <w:pPr>
      <w:shd w:val="clear" w:color="auto" w:fill="FFFFFF"/>
      <w:spacing w:before="120" w:after="120" w:line="240" w:lineRule="atLeast"/>
      <w:ind w:firstLine="480"/>
      <w:jc w:val="both"/>
    </w:pPr>
    <w:rPr>
      <w:rFonts w:ascii="Times New Roman" w:hAnsi="Times New Roman" w:cs="Times New Roman"/>
      <w:color w:val="auto"/>
      <w:sz w:val="23"/>
      <w:szCs w:val="23"/>
      <w:lang w:val="x-none" w:eastAsia="x-none"/>
    </w:rPr>
  </w:style>
  <w:style w:type="paragraph" w:customStyle="1" w:styleId="Tablecaption41">
    <w:name w:val="Table caption (4)1"/>
    <w:basedOn w:val="Normal"/>
    <w:link w:val="Tablecaption4"/>
    <w:pPr>
      <w:shd w:val="clear" w:color="auto" w:fill="FFFFFF"/>
      <w:spacing w:line="384" w:lineRule="exact"/>
    </w:pPr>
    <w:rPr>
      <w:rFonts w:ascii="Times New Roman" w:hAnsi="Times New Roman" w:cs="Times New Roman"/>
      <w:color w:val="auto"/>
      <w:sz w:val="23"/>
      <w:szCs w:val="23"/>
      <w:lang w:val="x-none" w:eastAsia="x-none"/>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b/>
      <w:bCs/>
      <w:color w:val="auto"/>
      <w:sz w:val="20"/>
      <w:szCs w:val="20"/>
      <w:lang w:val="x-none" w:eastAsia="x-none"/>
    </w:rPr>
  </w:style>
  <w:style w:type="paragraph" w:customStyle="1" w:styleId="DefaultParagraphFontParaCharCharCharCharChar">
    <w:name w:val="Default Paragraph Font Para Char Char Char Char Char"/>
    <w:autoRedefine/>
    <w:rsid w:val="000632A2"/>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632A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EC1B4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2109">
      <w:bodyDiv w:val="1"/>
      <w:marLeft w:val="0"/>
      <w:marRight w:val="0"/>
      <w:marTop w:val="0"/>
      <w:marBottom w:val="0"/>
      <w:divBdr>
        <w:top w:val="none" w:sz="0" w:space="0" w:color="auto"/>
        <w:left w:val="none" w:sz="0" w:space="0" w:color="auto"/>
        <w:bottom w:val="none" w:sz="0" w:space="0" w:color="auto"/>
        <w:right w:val="none" w:sz="0" w:space="0" w:color="auto"/>
      </w:divBdr>
    </w:div>
    <w:div w:id="22675989">
      <w:bodyDiv w:val="1"/>
      <w:marLeft w:val="0"/>
      <w:marRight w:val="0"/>
      <w:marTop w:val="0"/>
      <w:marBottom w:val="0"/>
      <w:divBdr>
        <w:top w:val="none" w:sz="0" w:space="0" w:color="auto"/>
        <w:left w:val="none" w:sz="0" w:space="0" w:color="auto"/>
        <w:bottom w:val="none" w:sz="0" w:space="0" w:color="auto"/>
        <w:right w:val="none" w:sz="0" w:space="0" w:color="auto"/>
      </w:divBdr>
    </w:div>
    <w:div w:id="24992139">
      <w:bodyDiv w:val="1"/>
      <w:marLeft w:val="0"/>
      <w:marRight w:val="0"/>
      <w:marTop w:val="0"/>
      <w:marBottom w:val="0"/>
      <w:divBdr>
        <w:top w:val="none" w:sz="0" w:space="0" w:color="auto"/>
        <w:left w:val="none" w:sz="0" w:space="0" w:color="auto"/>
        <w:bottom w:val="none" w:sz="0" w:space="0" w:color="auto"/>
        <w:right w:val="none" w:sz="0" w:space="0" w:color="auto"/>
      </w:divBdr>
    </w:div>
    <w:div w:id="45229322">
      <w:bodyDiv w:val="1"/>
      <w:marLeft w:val="0"/>
      <w:marRight w:val="0"/>
      <w:marTop w:val="0"/>
      <w:marBottom w:val="0"/>
      <w:divBdr>
        <w:top w:val="none" w:sz="0" w:space="0" w:color="auto"/>
        <w:left w:val="none" w:sz="0" w:space="0" w:color="auto"/>
        <w:bottom w:val="none" w:sz="0" w:space="0" w:color="auto"/>
        <w:right w:val="none" w:sz="0" w:space="0" w:color="auto"/>
      </w:divBdr>
    </w:div>
    <w:div w:id="49961002">
      <w:bodyDiv w:val="1"/>
      <w:marLeft w:val="0"/>
      <w:marRight w:val="0"/>
      <w:marTop w:val="0"/>
      <w:marBottom w:val="0"/>
      <w:divBdr>
        <w:top w:val="none" w:sz="0" w:space="0" w:color="auto"/>
        <w:left w:val="none" w:sz="0" w:space="0" w:color="auto"/>
        <w:bottom w:val="none" w:sz="0" w:space="0" w:color="auto"/>
        <w:right w:val="none" w:sz="0" w:space="0" w:color="auto"/>
      </w:divBdr>
    </w:div>
    <w:div w:id="50154557">
      <w:bodyDiv w:val="1"/>
      <w:marLeft w:val="0"/>
      <w:marRight w:val="0"/>
      <w:marTop w:val="0"/>
      <w:marBottom w:val="0"/>
      <w:divBdr>
        <w:top w:val="none" w:sz="0" w:space="0" w:color="auto"/>
        <w:left w:val="none" w:sz="0" w:space="0" w:color="auto"/>
        <w:bottom w:val="none" w:sz="0" w:space="0" w:color="auto"/>
        <w:right w:val="none" w:sz="0" w:space="0" w:color="auto"/>
      </w:divBdr>
    </w:div>
    <w:div w:id="57555571">
      <w:bodyDiv w:val="1"/>
      <w:marLeft w:val="0"/>
      <w:marRight w:val="0"/>
      <w:marTop w:val="0"/>
      <w:marBottom w:val="0"/>
      <w:divBdr>
        <w:top w:val="none" w:sz="0" w:space="0" w:color="auto"/>
        <w:left w:val="none" w:sz="0" w:space="0" w:color="auto"/>
        <w:bottom w:val="none" w:sz="0" w:space="0" w:color="auto"/>
        <w:right w:val="none" w:sz="0" w:space="0" w:color="auto"/>
      </w:divBdr>
    </w:div>
    <w:div w:id="60905976">
      <w:bodyDiv w:val="1"/>
      <w:marLeft w:val="0"/>
      <w:marRight w:val="0"/>
      <w:marTop w:val="0"/>
      <w:marBottom w:val="0"/>
      <w:divBdr>
        <w:top w:val="none" w:sz="0" w:space="0" w:color="auto"/>
        <w:left w:val="none" w:sz="0" w:space="0" w:color="auto"/>
        <w:bottom w:val="none" w:sz="0" w:space="0" w:color="auto"/>
        <w:right w:val="none" w:sz="0" w:space="0" w:color="auto"/>
      </w:divBdr>
    </w:div>
    <w:div w:id="65693417">
      <w:bodyDiv w:val="1"/>
      <w:marLeft w:val="0"/>
      <w:marRight w:val="0"/>
      <w:marTop w:val="0"/>
      <w:marBottom w:val="0"/>
      <w:divBdr>
        <w:top w:val="none" w:sz="0" w:space="0" w:color="auto"/>
        <w:left w:val="none" w:sz="0" w:space="0" w:color="auto"/>
        <w:bottom w:val="none" w:sz="0" w:space="0" w:color="auto"/>
        <w:right w:val="none" w:sz="0" w:space="0" w:color="auto"/>
      </w:divBdr>
    </w:div>
    <w:div w:id="85273918">
      <w:bodyDiv w:val="1"/>
      <w:marLeft w:val="0"/>
      <w:marRight w:val="0"/>
      <w:marTop w:val="0"/>
      <w:marBottom w:val="0"/>
      <w:divBdr>
        <w:top w:val="none" w:sz="0" w:space="0" w:color="auto"/>
        <w:left w:val="none" w:sz="0" w:space="0" w:color="auto"/>
        <w:bottom w:val="none" w:sz="0" w:space="0" w:color="auto"/>
        <w:right w:val="none" w:sz="0" w:space="0" w:color="auto"/>
      </w:divBdr>
    </w:div>
    <w:div w:id="87578013">
      <w:bodyDiv w:val="1"/>
      <w:marLeft w:val="0"/>
      <w:marRight w:val="0"/>
      <w:marTop w:val="0"/>
      <w:marBottom w:val="0"/>
      <w:divBdr>
        <w:top w:val="none" w:sz="0" w:space="0" w:color="auto"/>
        <w:left w:val="none" w:sz="0" w:space="0" w:color="auto"/>
        <w:bottom w:val="none" w:sz="0" w:space="0" w:color="auto"/>
        <w:right w:val="none" w:sz="0" w:space="0" w:color="auto"/>
      </w:divBdr>
    </w:div>
    <w:div w:id="104007389">
      <w:bodyDiv w:val="1"/>
      <w:marLeft w:val="0"/>
      <w:marRight w:val="0"/>
      <w:marTop w:val="0"/>
      <w:marBottom w:val="0"/>
      <w:divBdr>
        <w:top w:val="none" w:sz="0" w:space="0" w:color="auto"/>
        <w:left w:val="none" w:sz="0" w:space="0" w:color="auto"/>
        <w:bottom w:val="none" w:sz="0" w:space="0" w:color="auto"/>
        <w:right w:val="none" w:sz="0" w:space="0" w:color="auto"/>
      </w:divBdr>
    </w:div>
    <w:div w:id="119342632">
      <w:bodyDiv w:val="1"/>
      <w:marLeft w:val="0"/>
      <w:marRight w:val="0"/>
      <w:marTop w:val="0"/>
      <w:marBottom w:val="0"/>
      <w:divBdr>
        <w:top w:val="none" w:sz="0" w:space="0" w:color="auto"/>
        <w:left w:val="none" w:sz="0" w:space="0" w:color="auto"/>
        <w:bottom w:val="none" w:sz="0" w:space="0" w:color="auto"/>
        <w:right w:val="none" w:sz="0" w:space="0" w:color="auto"/>
      </w:divBdr>
    </w:div>
    <w:div w:id="132260568">
      <w:bodyDiv w:val="1"/>
      <w:marLeft w:val="0"/>
      <w:marRight w:val="0"/>
      <w:marTop w:val="0"/>
      <w:marBottom w:val="0"/>
      <w:divBdr>
        <w:top w:val="none" w:sz="0" w:space="0" w:color="auto"/>
        <w:left w:val="none" w:sz="0" w:space="0" w:color="auto"/>
        <w:bottom w:val="none" w:sz="0" w:space="0" w:color="auto"/>
        <w:right w:val="none" w:sz="0" w:space="0" w:color="auto"/>
      </w:divBdr>
    </w:div>
    <w:div w:id="132984644">
      <w:bodyDiv w:val="1"/>
      <w:marLeft w:val="0"/>
      <w:marRight w:val="0"/>
      <w:marTop w:val="0"/>
      <w:marBottom w:val="0"/>
      <w:divBdr>
        <w:top w:val="none" w:sz="0" w:space="0" w:color="auto"/>
        <w:left w:val="none" w:sz="0" w:space="0" w:color="auto"/>
        <w:bottom w:val="none" w:sz="0" w:space="0" w:color="auto"/>
        <w:right w:val="none" w:sz="0" w:space="0" w:color="auto"/>
      </w:divBdr>
    </w:div>
    <w:div w:id="137190658">
      <w:bodyDiv w:val="1"/>
      <w:marLeft w:val="0"/>
      <w:marRight w:val="0"/>
      <w:marTop w:val="0"/>
      <w:marBottom w:val="0"/>
      <w:divBdr>
        <w:top w:val="none" w:sz="0" w:space="0" w:color="auto"/>
        <w:left w:val="none" w:sz="0" w:space="0" w:color="auto"/>
        <w:bottom w:val="none" w:sz="0" w:space="0" w:color="auto"/>
        <w:right w:val="none" w:sz="0" w:space="0" w:color="auto"/>
      </w:divBdr>
    </w:div>
    <w:div w:id="137767047">
      <w:bodyDiv w:val="1"/>
      <w:marLeft w:val="0"/>
      <w:marRight w:val="0"/>
      <w:marTop w:val="0"/>
      <w:marBottom w:val="0"/>
      <w:divBdr>
        <w:top w:val="none" w:sz="0" w:space="0" w:color="auto"/>
        <w:left w:val="none" w:sz="0" w:space="0" w:color="auto"/>
        <w:bottom w:val="none" w:sz="0" w:space="0" w:color="auto"/>
        <w:right w:val="none" w:sz="0" w:space="0" w:color="auto"/>
      </w:divBdr>
    </w:div>
    <w:div w:id="139659568">
      <w:bodyDiv w:val="1"/>
      <w:marLeft w:val="0"/>
      <w:marRight w:val="0"/>
      <w:marTop w:val="0"/>
      <w:marBottom w:val="0"/>
      <w:divBdr>
        <w:top w:val="none" w:sz="0" w:space="0" w:color="auto"/>
        <w:left w:val="none" w:sz="0" w:space="0" w:color="auto"/>
        <w:bottom w:val="none" w:sz="0" w:space="0" w:color="auto"/>
        <w:right w:val="none" w:sz="0" w:space="0" w:color="auto"/>
      </w:divBdr>
    </w:div>
    <w:div w:id="145242671">
      <w:bodyDiv w:val="1"/>
      <w:marLeft w:val="0"/>
      <w:marRight w:val="0"/>
      <w:marTop w:val="0"/>
      <w:marBottom w:val="0"/>
      <w:divBdr>
        <w:top w:val="none" w:sz="0" w:space="0" w:color="auto"/>
        <w:left w:val="none" w:sz="0" w:space="0" w:color="auto"/>
        <w:bottom w:val="none" w:sz="0" w:space="0" w:color="auto"/>
        <w:right w:val="none" w:sz="0" w:space="0" w:color="auto"/>
      </w:divBdr>
    </w:div>
    <w:div w:id="153693558">
      <w:bodyDiv w:val="1"/>
      <w:marLeft w:val="0"/>
      <w:marRight w:val="0"/>
      <w:marTop w:val="0"/>
      <w:marBottom w:val="0"/>
      <w:divBdr>
        <w:top w:val="none" w:sz="0" w:space="0" w:color="auto"/>
        <w:left w:val="none" w:sz="0" w:space="0" w:color="auto"/>
        <w:bottom w:val="none" w:sz="0" w:space="0" w:color="auto"/>
        <w:right w:val="none" w:sz="0" w:space="0" w:color="auto"/>
      </w:divBdr>
    </w:div>
    <w:div w:id="157695022">
      <w:bodyDiv w:val="1"/>
      <w:marLeft w:val="0"/>
      <w:marRight w:val="0"/>
      <w:marTop w:val="0"/>
      <w:marBottom w:val="0"/>
      <w:divBdr>
        <w:top w:val="none" w:sz="0" w:space="0" w:color="auto"/>
        <w:left w:val="none" w:sz="0" w:space="0" w:color="auto"/>
        <w:bottom w:val="none" w:sz="0" w:space="0" w:color="auto"/>
        <w:right w:val="none" w:sz="0" w:space="0" w:color="auto"/>
      </w:divBdr>
    </w:div>
    <w:div w:id="168371643">
      <w:bodyDiv w:val="1"/>
      <w:marLeft w:val="0"/>
      <w:marRight w:val="0"/>
      <w:marTop w:val="0"/>
      <w:marBottom w:val="0"/>
      <w:divBdr>
        <w:top w:val="none" w:sz="0" w:space="0" w:color="auto"/>
        <w:left w:val="none" w:sz="0" w:space="0" w:color="auto"/>
        <w:bottom w:val="none" w:sz="0" w:space="0" w:color="auto"/>
        <w:right w:val="none" w:sz="0" w:space="0" w:color="auto"/>
      </w:divBdr>
    </w:div>
    <w:div w:id="173499956">
      <w:bodyDiv w:val="1"/>
      <w:marLeft w:val="0"/>
      <w:marRight w:val="0"/>
      <w:marTop w:val="0"/>
      <w:marBottom w:val="0"/>
      <w:divBdr>
        <w:top w:val="none" w:sz="0" w:space="0" w:color="auto"/>
        <w:left w:val="none" w:sz="0" w:space="0" w:color="auto"/>
        <w:bottom w:val="none" w:sz="0" w:space="0" w:color="auto"/>
        <w:right w:val="none" w:sz="0" w:space="0" w:color="auto"/>
      </w:divBdr>
    </w:div>
    <w:div w:id="181475399">
      <w:bodyDiv w:val="1"/>
      <w:marLeft w:val="0"/>
      <w:marRight w:val="0"/>
      <w:marTop w:val="0"/>
      <w:marBottom w:val="0"/>
      <w:divBdr>
        <w:top w:val="none" w:sz="0" w:space="0" w:color="auto"/>
        <w:left w:val="none" w:sz="0" w:space="0" w:color="auto"/>
        <w:bottom w:val="none" w:sz="0" w:space="0" w:color="auto"/>
        <w:right w:val="none" w:sz="0" w:space="0" w:color="auto"/>
      </w:divBdr>
    </w:div>
    <w:div w:id="194737941">
      <w:bodyDiv w:val="1"/>
      <w:marLeft w:val="0"/>
      <w:marRight w:val="0"/>
      <w:marTop w:val="0"/>
      <w:marBottom w:val="0"/>
      <w:divBdr>
        <w:top w:val="none" w:sz="0" w:space="0" w:color="auto"/>
        <w:left w:val="none" w:sz="0" w:space="0" w:color="auto"/>
        <w:bottom w:val="none" w:sz="0" w:space="0" w:color="auto"/>
        <w:right w:val="none" w:sz="0" w:space="0" w:color="auto"/>
      </w:divBdr>
    </w:div>
    <w:div w:id="210045537">
      <w:bodyDiv w:val="1"/>
      <w:marLeft w:val="0"/>
      <w:marRight w:val="0"/>
      <w:marTop w:val="0"/>
      <w:marBottom w:val="0"/>
      <w:divBdr>
        <w:top w:val="none" w:sz="0" w:space="0" w:color="auto"/>
        <w:left w:val="none" w:sz="0" w:space="0" w:color="auto"/>
        <w:bottom w:val="none" w:sz="0" w:space="0" w:color="auto"/>
        <w:right w:val="none" w:sz="0" w:space="0" w:color="auto"/>
      </w:divBdr>
    </w:div>
    <w:div w:id="211502835">
      <w:bodyDiv w:val="1"/>
      <w:marLeft w:val="0"/>
      <w:marRight w:val="0"/>
      <w:marTop w:val="0"/>
      <w:marBottom w:val="0"/>
      <w:divBdr>
        <w:top w:val="none" w:sz="0" w:space="0" w:color="auto"/>
        <w:left w:val="none" w:sz="0" w:space="0" w:color="auto"/>
        <w:bottom w:val="none" w:sz="0" w:space="0" w:color="auto"/>
        <w:right w:val="none" w:sz="0" w:space="0" w:color="auto"/>
      </w:divBdr>
    </w:div>
    <w:div w:id="227764326">
      <w:bodyDiv w:val="1"/>
      <w:marLeft w:val="0"/>
      <w:marRight w:val="0"/>
      <w:marTop w:val="0"/>
      <w:marBottom w:val="0"/>
      <w:divBdr>
        <w:top w:val="none" w:sz="0" w:space="0" w:color="auto"/>
        <w:left w:val="none" w:sz="0" w:space="0" w:color="auto"/>
        <w:bottom w:val="none" w:sz="0" w:space="0" w:color="auto"/>
        <w:right w:val="none" w:sz="0" w:space="0" w:color="auto"/>
      </w:divBdr>
    </w:div>
    <w:div w:id="231549155">
      <w:bodyDiv w:val="1"/>
      <w:marLeft w:val="0"/>
      <w:marRight w:val="0"/>
      <w:marTop w:val="0"/>
      <w:marBottom w:val="0"/>
      <w:divBdr>
        <w:top w:val="none" w:sz="0" w:space="0" w:color="auto"/>
        <w:left w:val="none" w:sz="0" w:space="0" w:color="auto"/>
        <w:bottom w:val="none" w:sz="0" w:space="0" w:color="auto"/>
        <w:right w:val="none" w:sz="0" w:space="0" w:color="auto"/>
      </w:divBdr>
    </w:div>
    <w:div w:id="249512718">
      <w:bodyDiv w:val="1"/>
      <w:marLeft w:val="0"/>
      <w:marRight w:val="0"/>
      <w:marTop w:val="0"/>
      <w:marBottom w:val="0"/>
      <w:divBdr>
        <w:top w:val="none" w:sz="0" w:space="0" w:color="auto"/>
        <w:left w:val="none" w:sz="0" w:space="0" w:color="auto"/>
        <w:bottom w:val="none" w:sz="0" w:space="0" w:color="auto"/>
        <w:right w:val="none" w:sz="0" w:space="0" w:color="auto"/>
      </w:divBdr>
    </w:div>
    <w:div w:id="255217363">
      <w:bodyDiv w:val="1"/>
      <w:marLeft w:val="0"/>
      <w:marRight w:val="0"/>
      <w:marTop w:val="0"/>
      <w:marBottom w:val="0"/>
      <w:divBdr>
        <w:top w:val="none" w:sz="0" w:space="0" w:color="auto"/>
        <w:left w:val="none" w:sz="0" w:space="0" w:color="auto"/>
        <w:bottom w:val="none" w:sz="0" w:space="0" w:color="auto"/>
        <w:right w:val="none" w:sz="0" w:space="0" w:color="auto"/>
      </w:divBdr>
    </w:div>
    <w:div w:id="255554531">
      <w:bodyDiv w:val="1"/>
      <w:marLeft w:val="0"/>
      <w:marRight w:val="0"/>
      <w:marTop w:val="0"/>
      <w:marBottom w:val="0"/>
      <w:divBdr>
        <w:top w:val="none" w:sz="0" w:space="0" w:color="auto"/>
        <w:left w:val="none" w:sz="0" w:space="0" w:color="auto"/>
        <w:bottom w:val="none" w:sz="0" w:space="0" w:color="auto"/>
        <w:right w:val="none" w:sz="0" w:space="0" w:color="auto"/>
      </w:divBdr>
    </w:div>
    <w:div w:id="257176197">
      <w:bodyDiv w:val="1"/>
      <w:marLeft w:val="0"/>
      <w:marRight w:val="0"/>
      <w:marTop w:val="0"/>
      <w:marBottom w:val="0"/>
      <w:divBdr>
        <w:top w:val="none" w:sz="0" w:space="0" w:color="auto"/>
        <w:left w:val="none" w:sz="0" w:space="0" w:color="auto"/>
        <w:bottom w:val="none" w:sz="0" w:space="0" w:color="auto"/>
        <w:right w:val="none" w:sz="0" w:space="0" w:color="auto"/>
      </w:divBdr>
    </w:div>
    <w:div w:id="267156787">
      <w:bodyDiv w:val="1"/>
      <w:marLeft w:val="0"/>
      <w:marRight w:val="0"/>
      <w:marTop w:val="0"/>
      <w:marBottom w:val="0"/>
      <w:divBdr>
        <w:top w:val="none" w:sz="0" w:space="0" w:color="auto"/>
        <w:left w:val="none" w:sz="0" w:space="0" w:color="auto"/>
        <w:bottom w:val="none" w:sz="0" w:space="0" w:color="auto"/>
        <w:right w:val="none" w:sz="0" w:space="0" w:color="auto"/>
      </w:divBdr>
    </w:div>
    <w:div w:id="272447439">
      <w:bodyDiv w:val="1"/>
      <w:marLeft w:val="0"/>
      <w:marRight w:val="0"/>
      <w:marTop w:val="0"/>
      <w:marBottom w:val="0"/>
      <w:divBdr>
        <w:top w:val="none" w:sz="0" w:space="0" w:color="auto"/>
        <w:left w:val="none" w:sz="0" w:space="0" w:color="auto"/>
        <w:bottom w:val="none" w:sz="0" w:space="0" w:color="auto"/>
        <w:right w:val="none" w:sz="0" w:space="0" w:color="auto"/>
      </w:divBdr>
    </w:div>
    <w:div w:id="279336148">
      <w:bodyDiv w:val="1"/>
      <w:marLeft w:val="0"/>
      <w:marRight w:val="0"/>
      <w:marTop w:val="0"/>
      <w:marBottom w:val="0"/>
      <w:divBdr>
        <w:top w:val="none" w:sz="0" w:space="0" w:color="auto"/>
        <w:left w:val="none" w:sz="0" w:space="0" w:color="auto"/>
        <w:bottom w:val="none" w:sz="0" w:space="0" w:color="auto"/>
        <w:right w:val="none" w:sz="0" w:space="0" w:color="auto"/>
      </w:divBdr>
    </w:div>
    <w:div w:id="282805542">
      <w:bodyDiv w:val="1"/>
      <w:marLeft w:val="0"/>
      <w:marRight w:val="0"/>
      <w:marTop w:val="0"/>
      <w:marBottom w:val="0"/>
      <w:divBdr>
        <w:top w:val="none" w:sz="0" w:space="0" w:color="auto"/>
        <w:left w:val="none" w:sz="0" w:space="0" w:color="auto"/>
        <w:bottom w:val="none" w:sz="0" w:space="0" w:color="auto"/>
        <w:right w:val="none" w:sz="0" w:space="0" w:color="auto"/>
      </w:divBdr>
    </w:div>
    <w:div w:id="313410332">
      <w:bodyDiv w:val="1"/>
      <w:marLeft w:val="0"/>
      <w:marRight w:val="0"/>
      <w:marTop w:val="0"/>
      <w:marBottom w:val="0"/>
      <w:divBdr>
        <w:top w:val="none" w:sz="0" w:space="0" w:color="auto"/>
        <w:left w:val="none" w:sz="0" w:space="0" w:color="auto"/>
        <w:bottom w:val="none" w:sz="0" w:space="0" w:color="auto"/>
        <w:right w:val="none" w:sz="0" w:space="0" w:color="auto"/>
      </w:divBdr>
    </w:div>
    <w:div w:id="315768585">
      <w:bodyDiv w:val="1"/>
      <w:marLeft w:val="0"/>
      <w:marRight w:val="0"/>
      <w:marTop w:val="0"/>
      <w:marBottom w:val="0"/>
      <w:divBdr>
        <w:top w:val="none" w:sz="0" w:space="0" w:color="auto"/>
        <w:left w:val="none" w:sz="0" w:space="0" w:color="auto"/>
        <w:bottom w:val="none" w:sz="0" w:space="0" w:color="auto"/>
        <w:right w:val="none" w:sz="0" w:space="0" w:color="auto"/>
      </w:divBdr>
    </w:div>
    <w:div w:id="317660736">
      <w:bodyDiv w:val="1"/>
      <w:marLeft w:val="0"/>
      <w:marRight w:val="0"/>
      <w:marTop w:val="0"/>
      <w:marBottom w:val="0"/>
      <w:divBdr>
        <w:top w:val="none" w:sz="0" w:space="0" w:color="auto"/>
        <w:left w:val="none" w:sz="0" w:space="0" w:color="auto"/>
        <w:bottom w:val="none" w:sz="0" w:space="0" w:color="auto"/>
        <w:right w:val="none" w:sz="0" w:space="0" w:color="auto"/>
      </w:divBdr>
    </w:div>
    <w:div w:id="324207161">
      <w:bodyDiv w:val="1"/>
      <w:marLeft w:val="0"/>
      <w:marRight w:val="0"/>
      <w:marTop w:val="0"/>
      <w:marBottom w:val="0"/>
      <w:divBdr>
        <w:top w:val="none" w:sz="0" w:space="0" w:color="auto"/>
        <w:left w:val="none" w:sz="0" w:space="0" w:color="auto"/>
        <w:bottom w:val="none" w:sz="0" w:space="0" w:color="auto"/>
        <w:right w:val="none" w:sz="0" w:space="0" w:color="auto"/>
      </w:divBdr>
    </w:div>
    <w:div w:id="325329026">
      <w:bodyDiv w:val="1"/>
      <w:marLeft w:val="0"/>
      <w:marRight w:val="0"/>
      <w:marTop w:val="0"/>
      <w:marBottom w:val="0"/>
      <w:divBdr>
        <w:top w:val="none" w:sz="0" w:space="0" w:color="auto"/>
        <w:left w:val="none" w:sz="0" w:space="0" w:color="auto"/>
        <w:bottom w:val="none" w:sz="0" w:space="0" w:color="auto"/>
        <w:right w:val="none" w:sz="0" w:space="0" w:color="auto"/>
      </w:divBdr>
    </w:div>
    <w:div w:id="343408858">
      <w:bodyDiv w:val="1"/>
      <w:marLeft w:val="0"/>
      <w:marRight w:val="0"/>
      <w:marTop w:val="0"/>
      <w:marBottom w:val="0"/>
      <w:divBdr>
        <w:top w:val="none" w:sz="0" w:space="0" w:color="auto"/>
        <w:left w:val="none" w:sz="0" w:space="0" w:color="auto"/>
        <w:bottom w:val="none" w:sz="0" w:space="0" w:color="auto"/>
        <w:right w:val="none" w:sz="0" w:space="0" w:color="auto"/>
      </w:divBdr>
    </w:div>
    <w:div w:id="346643738">
      <w:bodyDiv w:val="1"/>
      <w:marLeft w:val="0"/>
      <w:marRight w:val="0"/>
      <w:marTop w:val="0"/>
      <w:marBottom w:val="0"/>
      <w:divBdr>
        <w:top w:val="none" w:sz="0" w:space="0" w:color="auto"/>
        <w:left w:val="none" w:sz="0" w:space="0" w:color="auto"/>
        <w:bottom w:val="none" w:sz="0" w:space="0" w:color="auto"/>
        <w:right w:val="none" w:sz="0" w:space="0" w:color="auto"/>
      </w:divBdr>
    </w:div>
    <w:div w:id="353462790">
      <w:bodyDiv w:val="1"/>
      <w:marLeft w:val="0"/>
      <w:marRight w:val="0"/>
      <w:marTop w:val="0"/>
      <w:marBottom w:val="0"/>
      <w:divBdr>
        <w:top w:val="none" w:sz="0" w:space="0" w:color="auto"/>
        <w:left w:val="none" w:sz="0" w:space="0" w:color="auto"/>
        <w:bottom w:val="none" w:sz="0" w:space="0" w:color="auto"/>
        <w:right w:val="none" w:sz="0" w:space="0" w:color="auto"/>
      </w:divBdr>
    </w:div>
    <w:div w:id="357782306">
      <w:bodyDiv w:val="1"/>
      <w:marLeft w:val="0"/>
      <w:marRight w:val="0"/>
      <w:marTop w:val="0"/>
      <w:marBottom w:val="0"/>
      <w:divBdr>
        <w:top w:val="none" w:sz="0" w:space="0" w:color="auto"/>
        <w:left w:val="none" w:sz="0" w:space="0" w:color="auto"/>
        <w:bottom w:val="none" w:sz="0" w:space="0" w:color="auto"/>
        <w:right w:val="none" w:sz="0" w:space="0" w:color="auto"/>
      </w:divBdr>
    </w:div>
    <w:div w:id="365717150">
      <w:bodyDiv w:val="1"/>
      <w:marLeft w:val="0"/>
      <w:marRight w:val="0"/>
      <w:marTop w:val="0"/>
      <w:marBottom w:val="0"/>
      <w:divBdr>
        <w:top w:val="none" w:sz="0" w:space="0" w:color="auto"/>
        <w:left w:val="none" w:sz="0" w:space="0" w:color="auto"/>
        <w:bottom w:val="none" w:sz="0" w:space="0" w:color="auto"/>
        <w:right w:val="none" w:sz="0" w:space="0" w:color="auto"/>
      </w:divBdr>
    </w:div>
    <w:div w:id="375735148">
      <w:bodyDiv w:val="1"/>
      <w:marLeft w:val="0"/>
      <w:marRight w:val="0"/>
      <w:marTop w:val="0"/>
      <w:marBottom w:val="0"/>
      <w:divBdr>
        <w:top w:val="none" w:sz="0" w:space="0" w:color="auto"/>
        <w:left w:val="none" w:sz="0" w:space="0" w:color="auto"/>
        <w:bottom w:val="none" w:sz="0" w:space="0" w:color="auto"/>
        <w:right w:val="none" w:sz="0" w:space="0" w:color="auto"/>
      </w:divBdr>
    </w:div>
    <w:div w:id="378477470">
      <w:bodyDiv w:val="1"/>
      <w:marLeft w:val="0"/>
      <w:marRight w:val="0"/>
      <w:marTop w:val="0"/>
      <w:marBottom w:val="0"/>
      <w:divBdr>
        <w:top w:val="none" w:sz="0" w:space="0" w:color="auto"/>
        <w:left w:val="none" w:sz="0" w:space="0" w:color="auto"/>
        <w:bottom w:val="none" w:sz="0" w:space="0" w:color="auto"/>
        <w:right w:val="none" w:sz="0" w:space="0" w:color="auto"/>
      </w:divBdr>
    </w:div>
    <w:div w:id="380129103">
      <w:bodyDiv w:val="1"/>
      <w:marLeft w:val="0"/>
      <w:marRight w:val="0"/>
      <w:marTop w:val="0"/>
      <w:marBottom w:val="0"/>
      <w:divBdr>
        <w:top w:val="none" w:sz="0" w:space="0" w:color="auto"/>
        <w:left w:val="none" w:sz="0" w:space="0" w:color="auto"/>
        <w:bottom w:val="none" w:sz="0" w:space="0" w:color="auto"/>
        <w:right w:val="none" w:sz="0" w:space="0" w:color="auto"/>
      </w:divBdr>
    </w:div>
    <w:div w:id="387268969">
      <w:bodyDiv w:val="1"/>
      <w:marLeft w:val="0"/>
      <w:marRight w:val="0"/>
      <w:marTop w:val="0"/>
      <w:marBottom w:val="0"/>
      <w:divBdr>
        <w:top w:val="none" w:sz="0" w:space="0" w:color="auto"/>
        <w:left w:val="none" w:sz="0" w:space="0" w:color="auto"/>
        <w:bottom w:val="none" w:sz="0" w:space="0" w:color="auto"/>
        <w:right w:val="none" w:sz="0" w:space="0" w:color="auto"/>
      </w:divBdr>
    </w:div>
    <w:div w:id="392050424">
      <w:bodyDiv w:val="1"/>
      <w:marLeft w:val="0"/>
      <w:marRight w:val="0"/>
      <w:marTop w:val="0"/>
      <w:marBottom w:val="0"/>
      <w:divBdr>
        <w:top w:val="none" w:sz="0" w:space="0" w:color="auto"/>
        <w:left w:val="none" w:sz="0" w:space="0" w:color="auto"/>
        <w:bottom w:val="none" w:sz="0" w:space="0" w:color="auto"/>
        <w:right w:val="none" w:sz="0" w:space="0" w:color="auto"/>
      </w:divBdr>
    </w:div>
    <w:div w:id="399641453">
      <w:bodyDiv w:val="1"/>
      <w:marLeft w:val="0"/>
      <w:marRight w:val="0"/>
      <w:marTop w:val="0"/>
      <w:marBottom w:val="0"/>
      <w:divBdr>
        <w:top w:val="none" w:sz="0" w:space="0" w:color="auto"/>
        <w:left w:val="none" w:sz="0" w:space="0" w:color="auto"/>
        <w:bottom w:val="none" w:sz="0" w:space="0" w:color="auto"/>
        <w:right w:val="none" w:sz="0" w:space="0" w:color="auto"/>
      </w:divBdr>
    </w:div>
    <w:div w:id="404961939">
      <w:bodyDiv w:val="1"/>
      <w:marLeft w:val="0"/>
      <w:marRight w:val="0"/>
      <w:marTop w:val="0"/>
      <w:marBottom w:val="0"/>
      <w:divBdr>
        <w:top w:val="none" w:sz="0" w:space="0" w:color="auto"/>
        <w:left w:val="none" w:sz="0" w:space="0" w:color="auto"/>
        <w:bottom w:val="none" w:sz="0" w:space="0" w:color="auto"/>
        <w:right w:val="none" w:sz="0" w:space="0" w:color="auto"/>
      </w:divBdr>
    </w:div>
    <w:div w:id="442041512">
      <w:bodyDiv w:val="1"/>
      <w:marLeft w:val="0"/>
      <w:marRight w:val="0"/>
      <w:marTop w:val="0"/>
      <w:marBottom w:val="0"/>
      <w:divBdr>
        <w:top w:val="none" w:sz="0" w:space="0" w:color="auto"/>
        <w:left w:val="none" w:sz="0" w:space="0" w:color="auto"/>
        <w:bottom w:val="none" w:sz="0" w:space="0" w:color="auto"/>
        <w:right w:val="none" w:sz="0" w:space="0" w:color="auto"/>
      </w:divBdr>
    </w:div>
    <w:div w:id="445465707">
      <w:bodyDiv w:val="1"/>
      <w:marLeft w:val="0"/>
      <w:marRight w:val="0"/>
      <w:marTop w:val="0"/>
      <w:marBottom w:val="0"/>
      <w:divBdr>
        <w:top w:val="none" w:sz="0" w:space="0" w:color="auto"/>
        <w:left w:val="none" w:sz="0" w:space="0" w:color="auto"/>
        <w:bottom w:val="none" w:sz="0" w:space="0" w:color="auto"/>
        <w:right w:val="none" w:sz="0" w:space="0" w:color="auto"/>
      </w:divBdr>
    </w:div>
    <w:div w:id="450518987">
      <w:bodyDiv w:val="1"/>
      <w:marLeft w:val="0"/>
      <w:marRight w:val="0"/>
      <w:marTop w:val="0"/>
      <w:marBottom w:val="0"/>
      <w:divBdr>
        <w:top w:val="none" w:sz="0" w:space="0" w:color="auto"/>
        <w:left w:val="none" w:sz="0" w:space="0" w:color="auto"/>
        <w:bottom w:val="none" w:sz="0" w:space="0" w:color="auto"/>
        <w:right w:val="none" w:sz="0" w:space="0" w:color="auto"/>
      </w:divBdr>
    </w:div>
    <w:div w:id="450786079">
      <w:bodyDiv w:val="1"/>
      <w:marLeft w:val="0"/>
      <w:marRight w:val="0"/>
      <w:marTop w:val="0"/>
      <w:marBottom w:val="0"/>
      <w:divBdr>
        <w:top w:val="none" w:sz="0" w:space="0" w:color="auto"/>
        <w:left w:val="none" w:sz="0" w:space="0" w:color="auto"/>
        <w:bottom w:val="none" w:sz="0" w:space="0" w:color="auto"/>
        <w:right w:val="none" w:sz="0" w:space="0" w:color="auto"/>
      </w:divBdr>
    </w:div>
    <w:div w:id="451831072">
      <w:bodyDiv w:val="1"/>
      <w:marLeft w:val="0"/>
      <w:marRight w:val="0"/>
      <w:marTop w:val="0"/>
      <w:marBottom w:val="0"/>
      <w:divBdr>
        <w:top w:val="none" w:sz="0" w:space="0" w:color="auto"/>
        <w:left w:val="none" w:sz="0" w:space="0" w:color="auto"/>
        <w:bottom w:val="none" w:sz="0" w:space="0" w:color="auto"/>
        <w:right w:val="none" w:sz="0" w:space="0" w:color="auto"/>
      </w:divBdr>
    </w:div>
    <w:div w:id="453407904">
      <w:bodyDiv w:val="1"/>
      <w:marLeft w:val="0"/>
      <w:marRight w:val="0"/>
      <w:marTop w:val="0"/>
      <w:marBottom w:val="0"/>
      <w:divBdr>
        <w:top w:val="none" w:sz="0" w:space="0" w:color="auto"/>
        <w:left w:val="none" w:sz="0" w:space="0" w:color="auto"/>
        <w:bottom w:val="none" w:sz="0" w:space="0" w:color="auto"/>
        <w:right w:val="none" w:sz="0" w:space="0" w:color="auto"/>
      </w:divBdr>
    </w:div>
    <w:div w:id="464741786">
      <w:bodyDiv w:val="1"/>
      <w:marLeft w:val="0"/>
      <w:marRight w:val="0"/>
      <w:marTop w:val="0"/>
      <w:marBottom w:val="0"/>
      <w:divBdr>
        <w:top w:val="none" w:sz="0" w:space="0" w:color="auto"/>
        <w:left w:val="none" w:sz="0" w:space="0" w:color="auto"/>
        <w:bottom w:val="none" w:sz="0" w:space="0" w:color="auto"/>
        <w:right w:val="none" w:sz="0" w:space="0" w:color="auto"/>
      </w:divBdr>
    </w:div>
    <w:div w:id="465390755">
      <w:bodyDiv w:val="1"/>
      <w:marLeft w:val="0"/>
      <w:marRight w:val="0"/>
      <w:marTop w:val="0"/>
      <w:marBottom w:val="0"/>
      <w:divBdr>
        <w:top w:val="none" w:sz="0" w:space="0" w:color="auto"/>
        <w:left w:val="none" w:sz="0" w:space="0" w:color="auto"/>
        <w:bottom w:val="none" w:sz="0" w:space="0" w:color="auto"/>
        <w:right w:val="none" w:sz="0" w:space="0" w:color="auto"/>
      </w:divBdr>
    </w:div>
    <w:div w:id="467434195">
      <w:bodyDiv w:val="1"/>
      <w:marLeft w:val="0"/>
      <w:marRight w:val="0"/>
      <w:marTop w:val="0"/>
      <w:marBottom w:val="0"/>
      <w:divBdr>
        <w:top w:val="none" w:sz="0" w:space="0" w:color="auto"/>
        <w:left w:val="none" w:sz="0" w:space="0" w:color="auto"/>
        <w:bottom w:val="none" w:sz="0" w:space="0" w:color="auto"/>
        <w:right w:val="none" w:sz="0" w:space="0" w:color="auto"/>
      </w:divBdr>
    </w:div>
    <w:div w:id="469784671">
      <w:bodyDiv w:val="1"/>
      <w:marLeft w:val="0"/>
      <w:marRight w:val="0"/>
      <w:marTop w:val="0"/>
      <w:marBottom w:val="0"/>
      <w:divBdr>
        <w:top w:val="none" w:sz="0" w:space="0" w:color="auto"/>
        <w:left w:val="none" w:sz="0" w:space="0" w:color="auto"/>
        <w:bottom w:val="none" w:sz="0" w:space="0" w:color="auto"/>
        <w:right w:val="none" w:sz="0" w:space="0" w:color="auto"/>
      </w:divBdr>
    </w:div>
    <w:div w:id="475949973">
      <w:bodyDiv w:val="1"/>
      <w:marLeft w:val="0"/>
      <w:marRight w:val="0"/>
      <w:marTop w:val="0"/>
      <w:marBottom w:val="0"/>
      <w:divBdr>
        <w:top w:val="none" w:sz="0" w:space="0" w:color="auto"/>
        <w:left w:val="none" w:sz="0" w:space="0" w:color="auto"/>
        <w:bottom w:val="none" w:sz="0" w:space="0" w:color="auto"/>
        <w:right w:val="none" w:sz="0" w:space="0" w:color="auto"/>
      </w:divBdr>
    </w:div>
    <w:div w:id="482432275">
      <w:bodyDiv w:val="1"/>
      <w:marLeft w:val="0"/>
      <w:marRight w:val="0"/>
      <w:marTop w:val="0"/>
      <w:marBottom w:val="0"/>
      <w:divBdr>
        <w:top w:val="none" w:sz="0" w:space="0" w:color="auto"/>
        <w:left w:val="none" w:sz="0" w:space="0" w:color="auto"/>
        <w:bottom w:val="none" w:sz="0" w:space="0" w:color="auto"/>
        <w:right w:val="none" w:sz="0" w:space="0" w:color="auto"/>
      </w:divBdr>
    </w:div>
    <w:div w:id="488250771">
      <w:bodyDiv w:val="1"/>
      <w:marLeft w:val="0"/>
      <w:marRight w:val="0"/>
      <w:marTop w:val="0"/>
      <w:marBottom w:val="0"/>
      <w:divBdr>
        <w:top w:val="none" w:sz="0" w:space="0" w:color="auto"/>
        <w:left w:val="none" w:sz="0" w:space="0" w:color="auto"/>
        <w:bottom w:val="none" w:sz="0" w:space="0" w:color="auto"/>
        <w:right w:val="none" w:sz="0" w:space="0" w:color="auto"/>
      </w:divBdr>
    </w:div>
    <w:div w:id="491945884">
      <w:bodyDiv w:val="1"/>
      <w:marLeft w:val="0"/>
      <w:marRight w:val="0"/>
      <w:marTop w:val="0"/>
      <w:marBottom w:val="0"/>
      <w:divBdr>
        <w:top w:val="none" w:sz="0" w:space="0" w:color="auto"/>
        <w:left w:val="none" w:sz="0" w:space="0" w:color="auto"/>
        <w:bottom w:val="none" w:sz="0" w:space="0" w:color="auto"/>
        <w:right w:val="none" w:sz="0" w:space="0" w:color="auto"/>
      </w:divBdr>
    </w:div>
    <w:div w:id="506334684">
      <w:bodyDiv w:val="1"/>
      <w:marLeft w:val="0"/>
      <w:marRight w:val="0"/>
      <w:marTop w:val="0"/>
      <w:marBottom w:val="0"/>
      <w:divBdr>
        <w:top w:val="none" w:sz="0" w:space="0" w:color="auto"/>
        <w:left w:val="none" w:sz="0" w:space="0" w:color="auto"/>
        <w:bottom w:val="none" w:sz="0" w:space="0" w:color="auto"/>
        <w:right w:val="none" w:sz="0" w:space="0" w:color="auto"/>
      </w:divBdr>
    </w:div>
    <w:div w:id="512845441">
      <w:bodyDiv w:val="1"/>
      <w:marLeft w:val="0"/>
      <w:marRight w:val="0"/>
      <w:marTop w:val="0"/>
      <w:marBottom w:val="0"/>
      <w:divBdr>
        <w:top w:val="none" w:sz="0" w:space="0" w:color="auto"/>
        <w:left w:val="none" w:sz="0" w:space="0" w:color="auto"/>
        <w:bottom w:val="none" w:sz="0" w:space="0" w:color="auto"/>
        <w:right w:val="none" w:sz="0" w:space="0" w:color="auto"/>
      </w:divBdr>
    </w:div>
    <w:div w:id="527719525">
      <w:bodyDiv w:val="1"/>
      <w:marLeft w:val="0"/>
      <w:marRight w:val="0"/>
      <w:marTop w:val="0"/>
      <w:marBottom w:val="0"/>
      <w:divBdr>
        <w:top w:val="none" w:sz="0" w:space="0" w:color="auto"/>
        <w:left w:val="none" w:sz="0" w:space="0" w:color="auto"/>
        <w:bottom w:val="none" w:sz="0" w:space="0" w:color="auto"/>
        <w:right w:val="none" w:sz="0" w:space="0" w:color="auto"/>
      </w:divBdr>
    </w:div>
    <w:div w:id="531580153">
      <w:bodyDiv w:val="1"/>
      <w:marLeft w:val="0"/>
      <w:marRight w:val="0"/>
      <w:marTop w:val="0"/>
      <w:marBottom w:val="0"/>
      <w:divBdr>
        <w:top w:val="none" w:sz="0" w:space="0" w:color="auto"/>
        <w:left w:val="none" w:sz="0" w:space="0" w:color="auto"/>
        <w:bottom w:val="none" w:sz="0" w:space="0" w:color="auto"/>
        <w:right w:val="none" w:sz="0" w:space="0" w:color="auto"/>
      </w:divBdr>
    </w:div>
    <w:div w:id="533998918">
      <w:bodyDiv w:val="1"/>
      <w:marLeft w:val="0"/>
      <w:marRight w:val="0"/>
      <w:marTop w:val="0"/>
      <w:marBottom w:val="0"/>
      <w:divBdr>
        <w:top w:val="none" w:sz="0" w:space="0" w:color="auto"/>
        <w:left w:val="none" w:sz="0" w:space="0" w:color="auto"/>
        <w:bottom w:val="none" w:sz="0" w:space="0" w:color="auto"/>
        <w:right w:val="none" w:sz="0" w:space="0" w:color="auto"/>
      </w:divBdr>
    </w:div>
    <w:div w:id="537740060">
      <w:bodyDiv w:val="1"/>
      <w:marLeft w:val="0"/>
      <w:marRight w:val="0"/>
      <w:marTop w:val="0"/>
      <w:marBottom w:val="0"/>
      <w:divBdr>
        <w:top w:val="none" w:sz="0" w:space="0" w:color="auto"/>
        <w:left w:val="none" w:sz="0" w:space="0" w:color="auto"/>
        <w:bottom w:val="none" w:sz="0" w:space="0" w:color="auto"/>
        <w:right w:val="none" w:sz="0" w:space="0" w:color="auto"/>
      </w:divBdr>
    </w:div>
    <w:div w:id="544606231">
      <w:bodyDiv w:val="1"/>
      <w:marLeft w:val="0"/>
      <w:marRight w:val="0"/>
      <w:marTop w:val="0"/>
      <w:marBottom w:val="0"/>
      <w:divBdr>
        <w:top w:val="none" w:sz="0" w:space="0" w:color="auto"/>
        <w:left w:val="none" w:sz="0" w:space="0" w:color="auto"/>
        <w:bottom w:val="none" w:sz="0" w:space="0" w:color="auto"/>
        <w:right w:val="none" w:sz="0" w:space="0" w:color="auto"/>
      </w:divBdr>
    </w:div>
    <w:div w:id="546842323">
      <w:bodyDiv w:val="1"/>
      <w:marLeft w:val="0"/>
      <w:marRight w:val="0"/>
      <w:marTop w:val="0"/>
      <w:marBottom w:val="0"/>
      <w:divBdr>
        <w:top w:val="none" w:sz="0" w:space="0" w:color="auto"/>
        <w:left w:val="none" w:sz="0" w:space="0" w:color="auto"/>
        <w:bottom w:val="none" w:sz="0" w:space="0" w:color="auto"/>
        <w:right w:val="none" w:sz="0" w:space="0" w:color="auto"/>
      </w:divBdr>
    </w:div>
    <w:div w:id="556627316">
      <w:bodyDiv w:val="1"/>
      <w:marLeft w:val="0"/>
      <w:marRight w:val="0"/>
      <w:marTop w:val="0"/>
      <w:marBottom w:val="0"/>
      <w:divBdr>
        <w:top w:val="none" w:sz="0" w:space="0" w:color="auto"/>
        <w:left w:val="none" w:sz="0" w:space="0" w:color="auto"/>
        <w:bottom w:val="none" w:sz="0" w:space="0" w:color="auto"/>
        <w:right w:val="none" w:sz="0" w:space="0" w:color="auto"/>
      </w:divBdr>
    </w:div>
    <w:div w:id="557013971">
      <w:bodyDiv w:val="1"/>
      <w:marLeft w:val="0"/>
      <w:marRight w:val="0"/>
      <w:marTop w:val="0"/>
      <w:marBottom w:val="0"/>
      <w:divBdr>
        <w:top w:val="none" w:sz="0" w:space="0" w:color="auto"/>
        <w:left w:val="none" w:sz="0" w:space="0" w:color="auto"/>
        <w:bottom w:val="none" w:sz="0" w:space="0" w:color="auto"/>
        <w:right w:val="none" w:sz="0" w:space="0" w:color="auto"/>
      </w:divBdr>
    </w:div>
    <w:div w:id="585503544">
      <w:bodyDiv w:val="1"/>
      <w:marLeft w:val="0"/>
      <w:marRight w:val="0"/>
      <w:marTop w:val="0"/>
      <w:marBottom w:val="0"/>
      <w:divBdr>
        <w:top w:val="none" w:sz="0" w:space="0" w:color="auto"/>
        <w:left w:val="none" w:sz="0" w:space="0" w:color="auto"/>
        <w:bottom w:val="none" w:sz="0" w:space="0" w:color="auto"/>
        <w:right w:val="none" w:sz="0" w:space="0" w:color="auto"/>
      </w:divBdr>
    </w:div>
    <w:div w:id="589966796">
      <w:bodyDiv w:val="1"/>
      <w:marLeft w:val="0"/>
      <w:marRight w:val="0"/>
      <w:marTop w:val="0"/>
      <w:marBottom w:val="0"/>
      <w:divBdr>
        <w:top w:val="none" w:sz="0" w:space="0" w:color="auto"/>
        <w:left w:val="none" w:sz="0" w:space="0" w:color="auto"/>
        <w:bottom w:val="none" w:sz="0" w:space="0" w:color="auto"/>
        <w:right w:val="none" w:sz="0" w:space="0" w:color="auto"/>
      </w:divBdr>
    </w:div>
    <w:div w:id="590310786">
      <w:bodyDiv w:val="1"/>
      <w:marLeft w:val="0"/>
      <w:marRight w:val="0"/>
      <w:marTop w:val="0"/>
      <w:marBottom w:val="0"/>
      <w:divBdr>
        <w:top w:val="none" w:sz="0" w:space="0" w:color="auto"/>
        <w:left w:val="none" w:sz="0" w:space="0" w:color="auto"/>
        <w:bottom w:val="none" w:sz="0" w:space="0" w:color="auto"/>
        <w:right w:val="none" w:sz="0" w:space="0" w:color="auto"/>
      </w:divBdr>
    </w:div>
    <w:div w:id="591086114">
      <w:bodyDiv w:val="1"/>
      <w:marLeft w:val="0"/>
      <w:marRight w:val="0"/>
      <w:marTop w:val="0"/>
      <w:marBottom w:val="0"/>
      <w:divBdr>
        <w:top w:val="none" w:sz="0" w:space="0" w:color="auto"/>
        <w:left w:val="none" w:sz="0" w:space="0" w:color="auto"/>
        <w:bottom w:val="none" w:sz="0" w:space="0" w:color="auto"/>
        <w:right w:val="none" w:sz="0" w:space="0" w:color="auto"/>
      </w:divBdr>
    </w:div>
    <w:div w:id="606889616">
      <w:bodyDiv w:val="1"/>
      <w:marLeft w:val="0"/>
      <w:marRight w:val="0"/>
      <w:marTop w:val="0"/>
      <w:marBottom w:val="0"/>
      <w:divBdr>
        <w:top w:val="none" w:sz="0" w:space="0" w:color="auto"/>
        <w:left w:val="none" w:sz="0" w:space="0" w:color="auto"/>
        <w:bottom w:val="none" w:sz="0" w:space="0" w:color="auto"/>
        <w:right w:val="none" w:sz="0" w:space="0" w:color="auto"/>
      </w:divBdr>
    </w:div>
    <w:div w:id="610093510">
      <w:bodyDiv w:val="1"/>
      <w:marLeft w:val="0"/>
      <w:marRight w:val="0"/>
      <w:marTop w:val="0"/>
      <w:marBottom w:val="0"/>
      <w:divBdr>
        <w:top w:val="none" w:sz="0" w:space="0" w:color="auto"/>
        <w:left w:val="none" w:sz="0" w:space="0" w:color="auto"/>
        <w:bottom w:val="none" w:sz="0" w:space="0" w:color="auto"/>
        <w:right w:val="none" w:sz="0" w:space="0" w:color="auto"/>
      </w:divBdr>
    </w:div>
    <w:div w:id="612978452">
      <w:bodyDiv w:val="1"/>
      <w:marLeft w:val="0"/>
      <w:marRight w:val="0"/>
      <w:marTop w:val="0"/>
      <w:marBottom w:val="0"/>
      <w:divBdr>
        <w:top w:val="none" w:sz="0" w:space="0" w:color="auto"/>
        <w:left w:val="none" w:sz="0" w:space="0" w:color="auto"/>
        <w:bottom w:val="none" w:sz="0" w:space="0" w:color="auto"/>
        <w:right w:val="none" w:sz="0" w:space="0" w:color="auto"/>
      </w:divBdr>
    </w:div>
    <w:div w:id="627861417">
      <w:bodyDiv w:val="1"/>
      <w:marLeft w:val="0"/>
      <w:marRight w:val="0"/>
      <w:marTop w:val="0"/>
      <w:marBottom w:val="0"/>
      <w:divBdr>
        <w:top w:val="none" w:sz="0" w:space="0" w:color="auto"/>
        <w:left w:val="none" w:sz="0" w:space="0" w:color="auto"/>
        <w:bottom w:val="none" w:sz="0" w:space="0" w:color="auto"/>
        <w:right w:val="none" w:sz="0" w:space="0" w:color="auto"/>
      </w:divBdr>
    </w:div>
    <w:div w:id="627973884">
      <w:bodyDiv w:val="1"/>
      <w:marLeft w:val="0"/>
      <w:marRight w:val="0"/>
      <w:marTop w:val="0"/>
      <w:marBottom w:val="0"/>
      <w:divBdr>
        <w:top w:val="none" w:sz="0" w:space="0" w:color="auto"/>
        <w:left w:val="none" w:sz="0" w:space="0" w:color="auto"/>
        <w:bottom w:val="none" w:sz="0" w:space="0" w:color="auto"/>
        <w:right w:val="none" w:sz="0" w:space="0" w:color="auto"/>
      </w:divBdr>
    </w:div>
    <w:div w:id="638539972">
      <w:bodyDiv w:val="1"/>
      <w:marLeft w:val="0"/>
      <w:marRight w:val="0"/>
      <w:marTop w:val="0"/>
      <w:marBottom w:val="0"/>
      <w:divBdr>
        <w:top w:val="none" w:sz="0" w:space="0" w:color="auto"/>
        <w:left w:val="none" w:sz="0" w:space="0" w:color="auto"/>
        <w:bottom w:val="none" w:sz="0" w:space="0" w:color="auto"/>
        <w:right w:val="none" w:sz="0" w:space="0" w:color="auto"/>
      </w:divBdr>
    </w:div>
    <w:div w:id="644775601">
      <w:bodyDiv w:val="1"/>
      <w:marLeft w:val="0"/>
      <w:marRight w:val="0"/>
      <w:marTop w:val="0"/>
      <w:marBottom w:val="0"/>
      <w:divBdr>
        <w:top w:val="none" w:sz="0" w:space="0" w:color="auto"/>
        <w:left w:val="none" w:sz="0" w:space="0" w:color="auto"/>
        <w:bottom w:val="none" w:sz="0" w:space="0" w:color="auto"/>
        <w:right w:val="none" w:sz="0" w:space="0" w:color="auto"/>
      </w:divBdr>
    </w:div>
    <w:div w:id="645207431">
      <w:bodyDiv w:val="1"/>
      <w:marLeft w:val="0"/>
      <w:marRight w:val="0"/>
      <w:marTop w:val="0"/>
      <w:marBottom w:val="0"/>
      <w:divBdr>
        <w:top w:val="none" w:sz="0" w:space="0" w:color="auto"/>
        <w:left w:val="none" w:sz="0" w:space="0" w:color="auto"/>
        <w:bottom w:val="none" w:sz="0" w:space="0" w:color="auto"/>
        <w:right w:val="none" w:sz="0" w:space="0" w:color="auto"/>
      </w:divBdr>
    </w:div>
    <w:div w:id="673802495">
      <w:bodyDiv w:val="1"/>
      <w:marLeft w:val="0"/>
      <w:marRight w:val="0"/>
      <w:marTop w:val="0"/>
      <w:marBottom w:val="0"/>
      <w:divBdr>
        <w:top w:val="none" w:sz="0" w:space="0" w:color="auto"/>
        <w:left w:val="none" w:sz="0" w:space="0" w:color="auto"/>
        <w:bottom w:val="none" w:sz="0" w:space="0" w:color="auto"/>
        <w:right w:val="none" w:sz="0" w:space="0" w:color="auto"/>
      </w:divBdr>
    </w:div>
    <w:div w:id="674378743">
      <w:bodyDiv w:val="1"/>
      <w:marLeft w:val="0"/>
      <w:marRight w:val="0"/>
      <w:marTop w:val="0"/>
      <w:marBottom w:val="0"/>
      <w:divBdr>
        <w:top w:val="none" w:sz="0" w:space="0" w:color="auto"/>
        <w:left w:val="none" w:sz="0" w:space="0" w:color="auto"/>
        <w:bottom w:val="none" w:sz="0" w:space="0" w:color="auto"/>
        <w:right w:val="none" w:sz="0" w:space="0" w:color="auto"/>
      </w:divBdr>
    </w:div>
    <w:div w:id="677804401">
      <w:bodyDiv w:val="1"/>
      <w:marLeft w:val="0"/>
      <w:marRight w:val="0"/>
      <w:marTop w:val="0"/>
      <w:marBottom w:val="0"/>
      <w:divBdr>
        <w:top w:val="none" w:sz="0" w:space="0" w:color="auto"/>
        <w:left w:val="none" w:sz="0" w:space="0" w:color="auto"/>
        <w:bottom w:val="none" w:sz="0" w:space="0" w:color="auto"/>
        <w:right w:val="none" w:sz="0" w:space="0" w:color="auto"/>
      </w:divBdr>
    </w:div>
    <w:div w:id="685979795">
      <w:bodyDiv w:val="1"/>
      <w:marLeft w:val="0"/>
      <w:marRight w:val="0"/>
      <w:marTop w:val="0"/>
      <w:marBottom w:val="0"/>
      <w:divBdr>
        <w:top w:val="none" w:sz="0" w:space="0" w:color="auto"/>
        <w:left w:val="none" w:sz="0" w:space="0" w:color="auto"/>
        <w:bottom w:val="none" w:sz="0" w:space="0" w:color="auto"/>
        <w:right w:val="none" w:sz="0" w:space="0" w:color="auto"/>
      </w:divBdr>
    </w:div>
    <w:div w:id="688527563">
      <w:bodyDiv w:val="1"/>
      <w:marLeft w:val="0"/>
      <w:marRight w:val="0"/>
      <w:marTop w:val="0"/>
      <w:marBottom w:val="0"/>
      <w:divBdr>
        <w:top w:val="none" w:sz="0" w:space="0" w:color="auto"/>
        <w:left w:val="none" w:sz="0" w:space="0" w:color="auto"/>
        <w:bottom w:val="none" w:sz="0" w:space="0" w:color="auto"/>
        <w:right w:val="none" w:sz="0" w:space="0" w:color="auto"/>
      </w:divBdr>
    </w:div>
    <w:div w:id="690692841">
      <w:bodyDiv w:val="1"/>
      <w:marLeft w:val="0"/>
      <w:marRight w:val="0"/>
      <w:marTop w:val="0"/>
      <w:marBottom w:val="0"/>
      <w:divBdr>
        <w:top w:val="none" w:sz="0" w:space="0" w:color="auto"/>
        <w:left w:val="none" w:sz="0" w:space="0" w:color="auto"/>
        <w:bottom w:val="none" w:sz="0" w:space="0" w:color="auto"/>
        <w:right w:val="none" w:sz="0" w:space="0" w:color="auto"/>
      </w:divBdr>
    </w:div>
    <w:div w:id="691303441">
      <w:bodyDiv w:val="1"/>
      <w:marLeft w:val="0"/>
      <w:marRight w:val="0"/>
      <w:marTop w:val="0"/>
      <w:marBottom w:val="0"/>
      <w:divBdr>
        <w:top w:val="none" w:sz="0" w:space="0" w:color="auto"/>
        <w:left w:val="none" w:sz="0" w:space="0" w:color="auto"/>
        <w:bottom w:val="none" w:sz="0" w:space="0" w:color="auto"/>
        <w:right w:val="none" w:sz="0" w:space="0" w:color="auto"/>
      </w:divBdr>
    </w:div>
    <w:div w:id="692537433">
      <w:bodyDiv w:val="1"/>
      <w:marLeft w:val="0"/>
      <w:marRight w:val="0"/>
      <w:marTop w:val="0"/>
      <w:marBottom w:val="0"/>
      <w:divBdr>
        <w:top w:val="none" w:sz="0" w:space="0" w:color="auto"/>
        <w:left w:val="none" w:sz="0" w:space="0" w:color="auto"/>
        <w:bottom w:val="none" w:sz="0" w:space="0" w:color="auto"/>
        <w:right w:val="none" w:sz="0" w:space="0" w:color="auto"/>
      </w:divBdr>
    </w:div>
    <w:div w:id="693654775">
      <w:bodyDiv w:val="1"/>
      <w:marLeft w:val="0"/>
      <w:marRight w:val="0"/>
      <w:marTop w:val="0"/>
      <w:marBottom w:val="0"/>
      <w:divBdr>
        <w:top w:val="none" w:sz="0" w:space="0" w:color="auto"/>
        <w:left w:val="none" w:sz="0" w:space="0" w:color="auto"/>
        <w:bottom w:val="none" w:sz="0" w:space="0" w:color="auto"/>
        <w:right w:val="none" w:sz="0" w:space="0" w:color="auto"/>
      </w:divBdr>
    </w:div>
    <w:div w:id="696000961">
      <w:bodyDiv w:val="1"/>
      <w:marLeft w:val="0"/>
      <w:marRight w:val="0"/>
      <w:marTop w:val="0"/>
      <w:marBottom w:val="0"/>
      <w:divBdr>
        <w:top w:val="none" w:sz="0" w:space="0" w:color="auto"/>
        <w:left w:val="none" w:sz="0" w:space="0" w:color="auto"/>
        <w:bottom w:val="none" w:sz="0" w:space="0" w:color="auto"/>
        <w:right w:val="none" w:sz="0" w:space="0" w:color="auto"/>
      </w:divBdr>
    </w:div>
    <w:div w:id="700085636">
      <w:bodyDiv w:val="1"/>
      <w:marLeft w:val="0"/>
      <w:marRight w:val="0"/>
      <w:marTop w:val="0"/>
      <w:marBottom w:val="0"/>
      <w:divBdr>
        <w:top w:val="none" w:sz="0" w:space="0" w:color="auto"/>
        <w:left w:val="none" w:sz="0" w:space="0" w:color="auto"/>
        <w:bottom w:val="none" w:sz="0" w:space="0" w:color="auto"/>
        <w:right w:val="none" w:sz="0" w:space="0" w:color="auto"/>
      </w:divBdr>
    </w:div>
    <w:div w:id="706486054">
      <w:bodyDiv w:val="1"/>
      <w:marLeft w:val="0"/>
      <w:marRight w:val="0"/>
      <w:marTop w:val="0"/>
      <w:marBottom w:val="0"/>
      <w:divBdr>
        <w:top w:val="none" w:sz="0" w:space="0" w:color="auto"/>
        <w:left w:val="none" w:sz="0" w:space="0" w:color="auto"/>
        <w:bottom w:val="none" w:sz="0" w:space="0" w:color="auto"/>
        <w:right w:val="none" w:sz="0" w:space="0" w:color="auto"/>
      </w:divBdr>
    </w:div>
    <w:div w:id="726564856">
      <w:bodyDiv w:val="1"/>
      <w:marLeft w:val="0"/>
      <w:marRight w:val="0"/>
      <w:marTop w:val="0"/>
      <w:marBottom w:val="0"/>
      <w:divBdr>
        <w:top w:val="none" w:sz="0" w:space="0" w:color="auto"/>
        <w:left w:val="none" w:sz="0" w:space="0" w:color="auto"/>
        <w:bottom w:val="none" w:sz="0" w:space="0" w:color="auto"/>
        <w:right w:val="none" w:sz="0" w:space="0" w:color="auto"/>
      </w:divBdr>
    </w:div>
    <w:div w:id="752093218">
      <w:bodyDiv w:val="1"/>
      <w:marLeft w:val="0"/>
      <w:marRight w:val="0"/>
      <w:marTop w:val="0"/>
      <w:marBottom w:val="0"/>
      <w:divBdr>
        <w:top w:val="none" w:sz="0" w:space="0" w:color="auto"/>
        <w:left w:val="none" w:sz="0" w:space="0" w:color="auto"/>
        <w:bottom w:val="none" w:sz="0" w:space="0" w:color="auto"/>
        <w:right w:val="none" w:sz="0" w:space="0" w:color="auto"/>
      </w:divBdr>
    </w:div>
    <w:div w:id="753746322">
      <w:bodyDiv w:val="1"/>
      <w:marLeft w:val="0"/>
      <w:marRight w:val="0"/>
      <w:marTop w:val="0"/>
      <w:marBottom w:val="0"/>
      <w:divBdr>
        <w:top w:val="none" w:sz="0" w:space="0" w:color="auto"/>
        <w:left w:val="none" w:sz="0" w:space="0" w:color="auto"/>
        <w:bottom w:val="none" w:sz="0" w:space="0" w:color="auto"/>
        <w:right w:val="none" w:sz="0" w:space="0" w:color="auto"/>
      </w:divBdr>
    </w:div>
    <w:div w:id="754018164">
      <w:bodyDiv w:val="1"/>
      <w:marLeft w:val="0"/>
      <w:marRight w:val="0"/>
      <w:marTop w:val="0"/>
      <w:marBottom w:val="0"/>
      <w:divBdr>
        <w:top w:val="none" w:sz="0" w:space="0" w:color="auto"/>
        <w:left w:val="none" w:sz="0" w:space="0" w:color="auto"/>
        <w:bottom w:val="none" w:sz="0" w:space="0" w:color="auto"/>
        <w:right w:val="none" w:sz="0" w:space="0" w:color="auto"/>
      </w:divBdr>
    </w:div>
    <w:div w:id="765420779">
      <w:bodyDiv w:val="1"/>
      <w:marLeft w:val="0"/>
      <w:marRight w:val="0"/>
      <w:marTop w:val="0"/>
      <w:marBottom w:val="0"/>
      <w:divBdr>
        <w:top w:val="none" w:sz="0" w:space="0" w:color="auto"/>
        <w:left w:val="none" w:sz="0" w:space="0" w:color="auto"/>
        <w:bottom w:val="none" w:sz="0" w:space="0" w:color="auto"/>
        <w:right w:val="none" w:sz="0" w:space="0" w:color="auto"/>
      </w:divBdr>
    </w:div>
    <w:div w:id="767888949">
      <w:bodyDiv w:val="1"/>
      <w:marLeft w:val="0"/>
      <w:marRight w:val="0"/>
      <w:marTop w:val="0"/>
      <w:marBottom w:val="0"/>
      <w:divBdr>
        <w:top w:val="none" w:sz="0" w:space="0" w:color="auto"/>
        <w:left w:val="none" w:sz="0" w:space="0" w:color="auto"/>
        <w:bottom w:val="none" w:sz="0" w:space="0" w:color="auto"/>
        <w:right w:val="none" w:sz="0" w:space="0" w:color="auto"/>
      </w:divBdr>
    </w:div>
    <w:div w:id="774715151">
      <w:bodyDiv w:val="1"/>
      <w:marLeft w:val="0"/>
      <w:marRight w:val="0"/>
      <w:marTop w:val="0"/>
      <w:marBottom w:val="0"/>
      <w:divBdr>
        <w:top w:val="none" w:sz="0" w:space="0" w:color="auto"/>
        <w:left w:val="none" w:sz="0" w:space="0" w:color="auto"/>
        <w:bottom w:val="none" w:sz="0" w:space="0" w:color="auto"/>
        <w:right w:val="none" w:sz="0" w:space="0" w:color="auto"/>
      </w:divBdr>
    </w:div>
    <w:div w:id="778452638">
      <w:bodyDiv w:val="1"/>
      <w:marLeft w:val="0"/>
      <w:marRight w:val="0"/>
      <w:marTop w:val="0"/>
      <w:marBottom w:val="0"/>
      <w:divBdr>
        <w:top w:val="none" w:sz="0" w:space="0" w:color="auto"/>
        <w:left w:val="none" w:sz="0" w:space="0" w:color="auto"/>
        <w:bottom w:val="none" w:sz="0" w:space="0" w:color="auto"/>
        <w:right w:val="none" w:sz="0" w:space="0" w:color="auto"/>
      </w:divBdr>
    </w:div>
    <w:div w:id="779909814">
      <w:bodyDiv w:val="1"/>
      <w:marLeft w:val="0"/>
      <w:marRight w:val="0"/>
      <w:marTop w:val="0"/>
      <w:marBottom w:val="0"/>
      <w:divBdr>
        <w:top w:val="none" w:sz="0" w:space="0" w:color="auto"/>
        <w:left w:val="none" w:sz="0" w:space="0" w:color="auto"/>
        <w:bottom w:val="none" w:sz="0" w:space="0" w:color="auto"/>
        <w:right w:val="none" w:sz="0" w:space="0" w:color="auto"/>
      </w:divBdr>
    </w:div>
    <w:div w:id="783426629">
      <w:bodyDiv w:val="1"/>
      <w:marLeft w:val="0"/>
      <w:marRight w:val="0"/>
      <w:marTop w:val="0"/>
      <w:marBottom w:val="0"/>
      <w:divBdr>
        <w:top w:val="none" w:sz="0" w:space="0" w:color="auto"/>
        <w:left w:val="none" w:sz="0" w:space="0" w:color="auto"/>
        <w:bottom w:val="none" w:sz="0" w:space="0" w:color="auto"/>
        <w:right w:val="none" w:sz="0" w:space="0" w:color="auto"/>
      </w:divBdr>
    </w:div>
    <w:div w:id="787744198">
      <w:bodyDiv w:val="1"/>
      <w:marLeft w:val="0"/>
      <w:marRight w:val="0"/>
      <w:marTop w:val="0"/>
      <w:marBottom w:val="0"/>
      <w:divBdr>
        <w:top w:val="none" w:sz="0" w:space="0" w:color="auto"/>
        <w:left w:val="none" w:sz="0" w:space="0" w:color="auto"/>
        <w:bottom w:val="none" w:sz="0" w:space="0" w:color="auto"/>
        <w:right w:val="none" w:sz="0" w:space="0" w:color="auto"/>
      </w:divBdr>
    </w:div>
    <w:div w:id="798914838">
      <w:bodyDiv w:val="1"/>
      <w:marLeft w:val="0"/>
      <w:marRight w:val="0"/>
      <w:marTop w:val="0"/>
      <w:marBottom w:val="0"/>
      <w:divBdr>
        <w:top w:val="none" w:sz="0" w:space="0" w:color="auto"/>
        <w:left w:val="none" w:sz="0" w:space="0" w:color="auto"/>
        <w:bottom w:val="none" w:sz="0" w:space="0" w:color="auto"/>
        <w:right w:val="none" w:sz="0" w:space="0" w:color="auto"/>
      </w:divBdr>
    </w:div>
    <w:div w:id="804549421">
      <w:bodyDiv w:val="1"/>
      <w:marLeft w:val="0"/>
      <w:marRight w:val="0"/>
      <w:marTop w:val="0"/>
      <w:marBottom w:val="0"/>
      <w:divBdr>
        <w:top w:val="none" w:sz="0" w:space="0" w:color="auto"/>
        <w:left w:val="none" w:sz="0" w:space="0" w:color="auto"/>
        <w:bottom w:val="none" w:sz="0" w:space="0" w:color="auto"/>
        <w:right w:val="none" w:sz="0" w:space="0" w:color="auto"/>
      </w:divBdr>
    </w:div>
    <w:div w:id="805393647">
      <w:bodyDiv w:val="1"/>
      <w:marLeft w:val="0"/>
      <w:marRight w:val="0"/>
      <w:marTop w:val="0"/>
      <w:marBottom w:val="0"/>
      <w:divBdr>
        <w:top w:val="none" w:sz="0" w:space="0" w:color="auto"/>
        <w:left w:val="none" w:sz="0" w:space="0" w:color="auto"/>
        <w:bottom w:val="none" w:sz="0" w:space="0" w:color="auto"/>
        <w:right w:val="none" w:sz="0" w:space="0" w:color="auto"/>
      </w:divBdr>
    </w:div>
    <w:div w:id="807093066">
      <w:bodyDiv w:val="1"/>
      <w:marLeft w:val="0"/>
      <w:marRight w:val="0"/>
      <w:marTop w:val="0"/>
      <w:marBottom w:val="0"/>
      <w:divBdr>
        <w:top w:val="none" w:sz="0" w:space="0" w:color="auto"/>
        <w:left w:val="none" w:sz="0" w:space="0" w:color="auto"/>
        <w:bottom w:val="none" w:sz="0" w:space="0" w:color="auto"/>
        <w:right w:val="none" w:sz="0" w:space="0" w:color="auto"/>
      </w:divBdr>
    </w:div>
    <w:div w:id="813985923">
      <w:bodyDiv w:val="1"/>
      <w:marLeft w:val="0"/>
      <w:marRight w:val="0"/>
      <w:marTop w:val="0"/>
      <w:marBottom w:val="0"/>
      <w:divBdr>
        <w:top w:val="none" w:sz="0" w:space="0" w:color="auto"/>
        <w:left w:val="none" w:sz="0" w:space="0" w:color="auto"/>
        <w:bottom w:val="none" w:sz="0" w:space="0" w:color="auto"/>
        <w:right w:val="none" w:sz="0" w:space="0" w:color="auto"/>
      </w:divBdr>
    </w:div>
    <w:div w:id="823622484">
      <w:bodyDiv w:val="1"/>
      <w:marLeft w:val="0"/>
      <w:marRight w:val="0"/>
      <w:marTop w:val="0"/>
      <w:marBottom w:val="0"/>
      <w:divBdr>
        <w:top w:val="none" w:sz="0" w:space="0" w:color="auto"/>
        <w:left w:val="none" w:sz="0" w:space="0" w:color="auto"/>
        <w:bottom w:val="none" w:sz="0" w:space="0" w:color="auto"/>
        <w:right w:val="none" w:sz="0" w:space="0" w:color="auto"/>
      </w:divBdr>
    </w:div>
    <w:div w:id="830365448">
      <w:bodyDiv w:val="1"/>
      <w:marLeft w:val="0"/>
      <w:marRight w:val="0"/>
      <w:marTop w:val="0"/>
      <w:marBottom w:val="0"/>
      <w:divBdr>
        <w:top w:val="none" w:sz="0" w:space="0" w:color="auto"/>
        <w:left w:val="none" w:sz="0" w:space="0" w:color="auto"/>
        <w:bottom w:val="none" w:sz="0" w:space="0" w:color="auto"/>
        <w:right w:val="none" w:sz="0" w:space="0" w:color="auto"/>
      </w:divBdr>
    </w:div>
    <w:div w:id="847594886">
      <w:bodyDiv w:val="1"/>
      <w:marLeft w:val="0"/>
      <w:marRight w:val="0"/>
      <w:marTop w:val="0"/>
      <w:marBottom w:val="0"/>
      <w:divBdr>
        <w:top w:val="none" w:sz="0" w:space="0" w:color="auto"/>
        <w:left w:val="none" w:sz="0" w:space="0" w:color="auto"/>
        <w:bottom w:val="none" w:sz="0" w:space="0" w:color="auto"/>
        <w:right w:val="none" w:sz="0" w:space="0" w:color="auto"/>
      </w:divBdr>
    </w:div>
    <w:div w:id="853880780">
      <w:bodyDiv w:val="1"/>
      <w:marLeft w:val="0"/>
      <w:marRight w:val="0"/>
      <w:marTop w:val="0"/>
      <w:marBottom w:val="0"/>
      <w:divBdr>
        <w:top w:val="none" w:sz="0" w:space="0" w:color="auto"/>
        <w:left w:val="none" w:sz="0" w:space="0" w:color="auto"/>
        <w:bottom w:val="none" w:sz="0" w:space="0" w:color="auto"/>
        <w:right w:val="none" w:sz="0" w:space="0" w:color="auto"/>
      </w:divBdr>
    </w:div>
    <w:div w:id="858736927">
      <w:bodyDiv w:val="1"/>
      <w:marLeft w:val="0"/>
      <w:marRight w:val="0"/>
      <w:marTop w:val="0"/>
      <w:marBottom w:val="0"/>
      <w:divBdr>
        <w:top w:val="none" w:sz="0" w:space="0" w:color="auto"/>
        <w:left w:val="none" w:sz="0" w:space="0" w:color="auto"/>
        <w:bottom w:val="none" w:sz="0" w:space="0" w:color="auto"/>
        <w:right w:val="none" w:sz="0" w:space="0" w:color="auto"/>
      </w:divBdr>
    </w:div>
    <w:div w:id="864834156">
      <w:bodyDiv w:val="1"/>
      <w:marLeft w:val="0"/>
      <w:marRight w:val="0"/>
      <w:marTop w:val="0"/>
      <w:marBottom w:val="0"/>
      <w:divBdr>
        <w:top w:val="none" w:sz="0" w:space="0" w:color="auto"/>
        <w:left w:val="none" w:sz="0" w:space="0" w:color="auto"/>
        <w:bottom w:val="none" w:sz="0" w:space="0" w:color="auto"/>
        <w:right w:val="none" w:sz="0" w:space="0" w:color="auto"/>
      </w:divBdr>
    </w:div>
    <w:div w:id="873080558">
      <w:bodyDiv w:val="1"/>
      <w:marLeft w:val="0"/>
      <w:marRight w:val="0"/>
      <w:marTop w:val="0"/>
      <w:marBottom w:val="0"/>
      <w:divBdr>
        <w:top w:val="none" w:sz="0" w:space="0" w:color="auto"/>
        <w:left w:val="none" w:sz="0" w:space="0" w:color="auto"/>
        <w:bottom w:val="none" w:sz="0" w:space="0" w:color="auto"/>
        <w:right w:val="none" w:sz="0" w:space="0" w:color="auto"/>
      </w:divBdr>
    </w:div>
    <w:div w:id="877594143">
      <w:bodyDiv w:val="1"/>
      <w:marLeft w:val="0"/>
      <w:marRight w:val="0"/>
      <w:marTop w:val="0"/>
      <w:marBottom w:val="0"/>
      <w:divBdr>
        <w:top w:val="none" w:sz="0" w:space="0" w:color="auto"/>
        <w:left w:val="none" w:sz="0" w:space="0" w:color="auto"/>
        <w:bottom w:val="none" w:sz="0" w:space="0" w:color="auto"/>
        <w:right w:val="none" w:sz="0" w:space="0" w:color="auto"/>
      </w:divBdr>
    </w:div>
    <w:div w:id="881014047">
      <w:bodyDiv w:val="1"/>
      <w:marLeft w:val="0"/>
      <w:marRight w:val="0"/>
      <w:marTop w:val="0"/>
      <w:marBottom w:val="0"/>
      <w:divBdr>
        <w:top w:val="none" w:sz="0" w:space="0" w:color="auto"/>
        <w:left w:val="none" w:sz="0" w:space="0" w:color="auto"/>
        <w:bottom w:val="none" w:sz="0" w:space="0" w:color="auto"/>
        <w:right w:val="none" w:sz="0" w:space="0" w:color="auto"/>
      </w:divBdr>
    </w:div>
    <w:div w:id="894657635">
      <w:bodyDiv w:val="1"/>
      <w:marLeft w:val="0"/>
      <w:marRight w:val="0"/>
      <w:marTop w:val="0"/>
      <w:marBottom w:val="0"/>
      <w:divBdr>
        <w:top w:val="none" w:sz="0" w:space="0" w:color="auto"/>
        <w:left w:val="none" w:sz="0" w:space="0" w:color="auto"/>
        <w:bottom w:val="none" w:sz="0" w:space="0" w:color="auto"/>
        <w:right w:val="none" w:sz="0" w:space="0" w:color="auto"/>
      </w:divBdr>
    </w:div>
    <w:div w:id="898517214">
      <w:bodyDiv w:val="1"/>
      <w:marLeft w:val="0"/>
      <w:marRight w:val="0"/>
      <w:marTop w:val="0"/>
      <w:marBottom w:val="0"/>
      <w:divBdr>
        <w:top w:val="none" w:sz="0" w:space="0" w:color="auto"/>
        <w:left w:val="none" w:sz="0" w:space="0" w:color="auto"/>
        <w:bottom w:val="none" w:sz="0" w:space="0" w:color="auto"/>
        <w:right w:val="none" w:sz="0" w:space="0" w:color="auto"/>
      </w:divBdr>
    </w:div>
    <w:div w:id="909189630">
      <w:bodyDiv w:val="1"/>
      <w:marLeft w:val="0"/>
      <w:marRight w:val="0"/>
      <w:marTop w:val="0"/>
      <w:marBottom w:val="0"/>
      <w:divBdr>
        <w:top w:val="none" w:sz="0" w:space="0" w:color="auto"/>
        <w:left w:val="none" w:sz="0" w:space="0" w:color="auto"/>
        <w:bottom w:val="none" w:sz="0" w:space="0" w:color="auto"/>
        <w:right w:val="none" w:sz="0" w:space="0" w:color="auto"/>
      </w:divBdr>
    </w:div>
    <w:div w:id="910580476">
      <w:bodyDiv w:val="1"/>
      <w:marLeft w:val="0"/>
      <w:marRight w:val="0"/>
      <w:marTop w:val="0"/>
      <w:marBottom w:val="0"/>
      <w:divBdr>
        <w:top w:val="none" w:sz="0" w:space="0" w:color="auto"/>
        <w:left w:val="none" w:sz="0" w:space="0" w:color="auto"/>
        <w:bottom w:val="none" w:sz="0" w:space="0" w:color="auto"/>
        <w:right w:val="none" w:sz="0" w:space="0" w:color="auto"/>
      </w:divBdr>
    </w:div>
    <w:div w:id="919099705">
      <w:bodyDiv w:val="1"/>
      <w:marLeft w:val="0"/>
      <w:marRight w:val="0"/>
      <w:marTop w:val="0"/>
      <w:marBottom w:val="0"/>
      <w:divBdr>
        <w:top w:val="none" w:sz="0" w:space="0" w:color="auto"/>
        <w:left w:val="none" w:sz="0" w:space="0" w:color="auto"/>
        <w:bottom w:val="none" w:sz="0" w:space="0" w:color="auto"/>
        <w:right w:val="none" w:sz="0" w:space="0" w:color="auto"/>
      </w:divBdr>
    </w:div>
    <w:div w:id="933319658">
      <w:bodyDiv w:val="1"/>
      <w:marLeft w:val="0"/>
      <w:marRight w:val="0"/>
      <w:marTop w:val="0"/>
      <w:marBottom w:val="0"/>
      <w:divBdr>
        <w:top w:val="none" w:sz="0" w:space="0" w:color="auto"/>
        <w:left w:val="none" w:sz="0" w:space="0" w:color="auto"/>
        <w:bottom w:val="none" w:sz="0" w:space="0" w:color="auto"/>
        <w:right w:val="none" w:sz="0" w:space="0" w:color="auto"/>
      </w:divBdr>
    </w:div>
    <w:div w:id="934706143">
      <w:bodyDiv w:val="1"/>
      <w:marLeft w:val="0"/>
      <w:marRight w:val="0"/>
      <w:marTop w:val="0"/>
      <w:marBottom w:val="0"/>
      <w:divBdr>
        <w:top w:val="none" w:sz="0" w:space="0" w:color="auto"/>
        <w:left w:val="none" w:sz="0" w:space="0" w:color="auto"/>
        <w:bottom w:val="none" w:sz="0" w:space="0" w:color="auto"/>
        <w:right w:val="none" w:sz="0" w:space="0" w:color="auto"/>
      </w:divBdr>
    </w:div>
    <w:div w:id="937446515">
      <w:bodyDiv w:val="1"/>
      <w:marLeft w:val="0"/>
      <w:marRight w:val="0"/>
      <w:marTop w:val="0"/>
      <w:marBottom w:val="0"/>
      <w:divBdr>
        <w:top w:val="none" w:sz="0" w:space="0" w:color="auto"/>
        <w:left w:val="none" w:sz="0" w:space="0" w:color="auto"/>
        <w:bottom w:val="none" w:sz="0" w:space="0" w:color="auto"/>
        <w:right w:val="none" w:sz="0" w:space="0" w:color="auto"/>
      </w:divBdr>
    </w:div>
    <w:div w:id="943881291">
      <w:bodyDiv w:val="1"/>
      <w:marLeft w:val="0"/>
      <w:marRight w:val="0"/>
      <w:marTop w:val="0"/>
      <w:marBottom w:val="0"/>
      <w:divBdr>
        <w:top w:val="none" w:sz="0" w:space="0" w:color="auto"/>
        <w:left w:val="none" w:sz="0" w:space="0" w:color="auto"/>
        <w:bottom w:val="none" w:sz="0" w:space="0" w:color="auto"/>
        <w:right w:val="none" w:sz="0" w:space="0" w:color="auto"/>
      </w:divBdr>
    </w:div>
    <w:div w:id="957106387">
      <w:bodyDiv w:val="1"/>
      <w:marLeft w:val="0"/>
      <w:marRight w:val="0"/>
      <w:marTop w:val="0"/>
      <w:marBottom w:val="0"/>
      <w:divBdr>
        <w:top w:val="none" w:sz="0" w:space="0" w:color="auto"/>
        <w:left w:val="none" w:sz="0" w:space="0" w:color="auto"/>
        <w:bottom w:val="none" w:sz="0" w:space="0" w:color="auto"/>
        <w:right w:val="none" w:sz="0" w:space="0" w:color="auto"/>
      </w:divBdr>
    </w:div>
    <w:div w:id="970943320">
      <w:bodyDiv w:val="1"/>
      <w:marLeft w:val="0"/>
      <w:marRight w:val="0"/>
      <w:marTop w:val="0"/>
      <w:marBottom w:val="0"/>
      <w:divBdr>
        <w:top w:val="none" w:sz="0" w:space="0" w:color="auto"/>
        <w:left w:val="none" w:sz="0" w:space="0" w:color="auto"/>
        <w:bottom w:val="none" w:sz="0" w:space="0" w:color="auto"/>
        <w:right w:val="none" w:sz="0" w:space="0" w:color="auto"/>
      </w:divBdr>
    </w:div>
    <w:div w:id="975142687">
      <w:bodyDiv w:val="1"/>
      <w:marLeft w:val="0"/>
      <w:marRight w:val="0"/>
      <w:marTop w:val="0"/>
      <w:marBottom w:val="0"/>
      <w:divBdr>
        <w:top w:val="none" w:sz="0" w:space="0" w:color="auto"/>
        <w:left w:val="none" w:sz="0" w:space="0" w:color="auto"/>
        <w:bottom w:val="none" w:sz="0" w:space="0" w:color="auto"/>
        <w:right w:val="none" w:sz="0" w:space="0" w:color="auto"/>
      </w:divBdr>
    </w:div>
    <w:div w:id="978723553">
      <w:bodyDiv w:val="1"/>
      <w:marLeft w:val="0"/>
      <w:marRight w:val="0"/>
      <w:marTop w:val="0"/>
      <w:marBottom w:val="0"/>
      <w:divBdr>
        <w:top w:val="none" w:sz="0" w:space="0" w:color="auto"/>
        <w:left w:val="none" w:sz="0" w:space="0" w:color="auto"/>
        <w:bottom w:val="none" w:sz="0" w:space="0" w:color="auto"/>
        <w:right w:val="none" w:sz="0" w:space="0" w:color="auto"/>
      </w:divBdr>
    </w:div>
    <w:div w:id="980118600">
      <w:bodyDiv w:val="1"/>
      <w:marLeft w:val="0"/>
      <w:marRight w:val="0"/>
      <w:marTop w:val="0"/>
      <w:marBottom w:val="0"/>
      <w:divBdr>
        <w:top w:val="none" w:sz="0" w:space="0" w:color="auto"/>
        <w:left w:val="none" w:sz="0" w:space="0" w:color="auto"/>
        <w:bottom w:val="none" w:sz="0" w:space="0" w:color="auto"/>
        <w:right w:val="none" w:sz="0" w:space="0" w:color="auto"/>
      </w:divBdr>
    </w:div>
    <w:div w:id="983316518">
      <w:bodyDiv w:val="1"/>
      <w:marLeft w:val="0"/>
      <w:marRight w:val="0"/>
      <w:marTop w:val="0"/>
      <w:marBottom w:val="0"/>
      <w:divBdr>
        <w:top w:val="none" w:sz="0" w:space="0" w:color="auto"/>
        <w:left w:val="none" w:sz="0" w:space="0" w:color="auto"/>
        <w:bottom w:val="none" w:sz="0" w:space="0" w:color="auto"/>
        <w:right w:val="none" w:sz="0" w:space="0" w:color="auto"/>
      </w:divBdr>
    </w:div>
    <w:div w:id="987132441">
      <w:bodyDiv w:val="1"/>
      <w:marLeft w:val="0"/>
      <w:marRight w:val="0"/>
      <w:marTop w:val="0"/>
      <w:marBottom w:val="0"/>
      <w:divBdr>
        <w:top w:val="none" w:sz="0" w:space="0" w:color="auto"/>
        <w:left w:val="none" w:sz="0" w:space="0" w:color="auto"/>
        <w:bottom w:val="none" w:sz="0" w:space="0" w:color="auto"/>
        <w:right w:val="none" w:sz="0" w:space="0" w:color="auto"/>
      </w:divBdr>
    </w:div>
    <w:div w:id="1005134716">
      <w:bodyDiv w:val="1"/>
      <w:marLeft w:val="0"/>
      <w:marRight w:val="0"/>
      <w:marTop w:val="0"/>
      <w:marBottom w:val="0"/>
      <w:divBdr>
        <w:top w:val="none" w:sz="0" w:space="0" w:color="auto"/>
        <w:left w:val="none" w:sz="0" w:space="0" w:color="auto"/>
        <w:bottom w:val="none" w:sz="0" w:space="0" w:color="auto"/>
        <w:right w:val="none" w:sz="0" w:space="0" w:color="auto"/>
      </w:divBdr>
    </w:div>
    <w:div w:id="1007289998">
      <w:bodyDiv w:val="1"/>
      <w:marLeft w:val="0"/>
      <w:marRight w:val="0"/>
      <w:marTop w:val="0"/>
      <w:marBottom w:val="0"/>
      <w:divBdr>
        <w:top w:val="none" w:sz="0" w:space="0" w:color="auto"/>
        <w:left w:val="none" w:sz="0" w:space="0" w:color="auto"/>
        <w:bottom w:val="none" w:sz="0" w:space="0" w:color="auto"/>
        <w:right w:val="none" w:sz="0" w:space="0" w:color="auto"/>
      </w:divBdr>
    </w:div>
    <w:div w:id="1011830885">
      <w:bodyDiv w:val="1"/>
      <w:marLeft w:val="0"/>
      <w:marRight w:val="0"/>
      <w:marTop w:val="0"/>
      <w:marBottom w:val="0"/>
      <w:divBdr>
        <w:top w:val="none" w:sz="0" w:space="0" w:color="auto"/>
        <w:left w:val="none" w:sz="0" w:space="0" w:color="auto"/>
        <w:bottom w:val="none" w:sz="0" w:space="0" w:color="auto"/>
        <w:right w:val="none" w:sz="0" w:space="0" w:color="auto"/>
      </w:divBdr>
    </w:div>
    <w:div w:id="1013068947">
      <w:bodyDiv w:val="1"/>
      <w:marLeft w:val="0"/>
      <w:marRight w:val="0"/>
      <w:marTop w:val="0"/>
      <w:marBottom w:val="0"/>
      <w:divBdr>
        <w:top w:val="none" w:sz="0" w:space="0" w:color="auto"/>
        <w:left w:val="none" w:sz="0" w:space="0" w:color="auto"/>
        <w:bottom w:val="none" w:sz="0" w:space="0" w:color="auto"/>
        <w:right w:val="none" w:sz="0" w:space="0" w:color="auto"/>
      </w:divBdr>
    </w:div>
    <w:div w:id="1016032578">
      <w:bodyDiv w:val="1"/>
      <w:marLeft w:val="0"/>
      <w:marRight w:val="0"/>
      <w:marTop w:val="0"/>
      <w:marBottom w:val="0"/>
      <w:divBdr>
        <w:top w:val="none" w:sz="0" w:space="0" w:color="auto"/>
        <w:left w:val="none" w:sz="0" w:space="0" w:color="auto"/>
        <w:bottom w:val="none" w:sz="0" w:space="0" w:color="auto"/>
        <w:right w:val="none" w:sz="0" w:space="0" w:color="auto"/>
      </w:divBdr>
    </w:div>
    <w:div w:id="1020618518">
      <w:bodyDiv w:val="1"/>
      <w:marLeft w:val="0"/>
      <w:marRight w:val="0"/>
      <w:marTop w:val="0"/>
      <w:marBottom w:val="0"/>
      <w:divBdr>
        <w:top w:val="none" w:sz="0" w:space="0" w:color="auto"/>
        <w:left w:val="none" w:sz="0" w:space="0" w:color="auto"/>
        <w:bottom w:val="none" w:sz="0" w:space="0" w:color="auto"/>
        <w:right w:val="none" w:sz="0" w:space="0" w:color="auto"/>
      </w:divBdr>
    </w:div>
    <w:div w:id="1026714698">
      <w:bodyDiv w:val="1"/>
      <w:marLeft w:val="0"/>
      <w:marRight w:val="0"/>
      <w:marTop w:val="0"/>
      <w:marBottom w:val="0"/>
      <w:divBdr>
        <w:top w:val="none" w:sz="0" w:space="0" w:color="auto"/>
        <w:left w:val="none" w:sz="0" w:space="0" w:color="auto"/>
        <w:bottom w:val="none" w:sz="0" w:space="0" w:color="auto"/>
        <w:right w:val="none" w:sz="0" w:space="0" w:color="auto"/>
      </w:divBdr>
    </w:div>
    <w:div w:id="1039891188">
      <w:bodyDiv w:val="1"/>
      <w:marLeft w:val="0"/>
      <w:marRight w:val="0"/>
      <w:marTop w:val="0"/>
      <w:marBottom w:val="0"/>
      <w:divBdr>
        <w:top w:val="none" w:sz="0" w:space="0" w:color="auto"/>
        <w:left w:val="none" w:sz="0" w:space="0" w:color="auto"/>
        <w:bottom w:val="none" w:sz="0" w:space="0" w:color="auto"/>
        <w:right w:val="none" w:sz="0" w:space="0" w:color="auto"/>
      </w:divBdr>
    </w:div>
    <w:div w:id="1041595623">
      <w:bodyDiv w:val="1"/>
      <w:marLeft w:val="0"/>
      <w:marRight w:val="0"/>
      <w:marTop w:val="0"/>
      <w:marBottom w:val="0"/>
      <w:divBdr>
        <w:top w:val="none" w:sz="0" w:space="0" w:color="auto"/>
        <w:left w:val="none" w:sz="0" w:space="0" w:color="auto"/>
        <w:bottom w:val="none" w:sz="0" w:space="0" w:color="auto"/>
        <w:right w:val="none" w:sz="0" w:space="0" w:color="auto"/>
      </w:divBdr>
    </w:div>
    <w:div w:id="1044673680">
      <w:bodyDiv w:val="1"/>
      <w:marLeft w:val="0"/>
      <w:marRight w:val="0"/>
      <w:marTop w:val="0"/>
      <w:marBottom w:val="0"/>
      <w:divBdr>
        <w:top w:val="none" w:sz="0" w:space="0" w:color="auto"/>
        <w:left w:val="none" w:sz="0" w:space="0" w:color="auto"/>
        <w:bottom w:val="none" w:sz="0" w:space="0" w:color="auto"/>
        <w:right w:val="none" w:sz="0" w:space="0" w:color="auto"/>
      </w:divBdr>
    </w:div>
    <w:div w:id="1051077814">
      <w:bodyDiv w:val="1"/>
      <w:marLeft w:val="0"/>
      <w:marRight w:val="0"/>
      <w:marTop w:val="0"/>
      <w:marBottom w:val="0"/>
      <w:divBdr>
        <w:top w:val="none" w:sz="0" w:space="0" w:color="auto"/>
        <w:left w:val="none" w:sz="0" w:space="0" w:color="auto"/>
        <w:bottom w:val="none" w:sz="0" w:space="0" w:color="auto"/>
        <w:right w:val="none" w:sz="0" w:space="0" w:color="auto"/>
      </w:divBdr>
    </w:div>
    <w:div w:id="1055471142">
      <w:bodyDiv w:val="1"/>
      <w:marLeft w:val="0"/>
      <w:marRight w:val="0"/>
      <w:marTop w:val="0"/>
      <w:marBottom w:val="0"/>
      <w:divBdr>
        <w:top w:val="none" w:sz="0" w:space="0" w:color="auto"/>
        <w:left w:val="none" w:sz="0" w:space="0" w:color="auto"/>
        <w:bottom w:val="none" w:sz="0" w:space="0" w:color="auto"/>
        <w:right w:val="none" w:sz="0" w:space="0" w:color="auto"/>
      </w:divBdr>
    </w:div>
    <w:div w:id="1059282664">
      <w:bodyDiv w:val="1"/>
      <w:marLeft w:val="0"/>
      <w:marRight w:val="0"/>
      <w:marTop w:val="0"/>
      <w:marBottom w:val="0"/>
      <w:divBdr>
        <w:top w:val="none" w:sz="0" w:space="0" w:color="auto"/>
        <w:left w:val="none" w:sz="0" w:space="0" w:color="auto"/>
        <w:bottom w:val="none" w:sz="0" w:space="0" w:color="auto"/>
        <w:right w:val="none" w:sz="0" w:space="0" w:color="auto"/>
      </w:divBdr>
    </w:div>
    <w:div w:id="1076903280">
      <w:bodyDiv w:val="1"/>
      <w:marLeft w:val="0"/>
      <w:marRight w:val="0"/>
      <w:marTop w:val="0"/>
      <w:marBottom w:val="0"/>
      <w:divBdr>
        <w:top w:val="none" w:sz="0" w:space="0" w:color="auto"/>
        <w:left w:val="none" w:sz="0" w:space="0" w:color="auto"/>
        <w:bottom w:val="none" w:sz="0" w:space="0" w:color="auto"/>
        <w:right w:val="none" w:sz="0" w:space="0" w:color="auto"/>
      </w:divBdr>
    </w:div>
    <w:div w:id="1095832376">
      <w:bodyDiv w:val="1"/>
      <w:marLeft w:val="0"/>
      <w:marRight w:val="0"/>
      <w:marTop w:val="0"/>
      <w:marBottom w:val="0"/>
      <w:divBdr>
        <w:top w:val="none" w:sz="0" w:space="0" w:color="auto"/>
        <w:left w:val="none" w:sz="0" w:space="0" w:color="auto"/>
        <w:bottom w:val="none" w:sz="0" w:space="0" w:color="auto"/>
        <w:right w:val="none" w:sz="0" w:space="0" w:color="auto"/>
      </w:divBdr>
    </w:div>
    <w:div w:id="1102798068">
      <w:bodyDiv w:val="1"/>
      <w:marLeft w:val="0"/>
      <w:marRight w:val="0"/>
      <w:marTop w:val="0"/>
      <w:marBottom w:val="0"/>
      <w:divBdr>
        <w:top w:val="none" w:sz="0" w:space="0" w:color="auto"/>
        <w:left w:val="none" w:sz="0" w:space="0" w:color="auto"/>
        <w:bottom w:val="none" w:sz="0" w:space="0" w:color="auto"/>
        <w:right w:val="none" w:sz="0" w:space="0" w:color="auto"/>
      </w:divBdr>
    </w:div>
    <w:div w:id="1116951434">
      <w:bodyDiv w:val="1"/>
      <w:marLeft w:val="0"/>
      <w:marRight w:val="0"/>
      <w:marTop w:val="0"/>
      <w:marBottom w:val="0"/>
      <w:divBdr>
        <w:top w:val="none" w:sz="0" w:space="0" w:color="auto"/>
        <w:left w:val="none" w:sz="0" w:space="0" w:color="auto"/>
        <w:bottom w:val="none" w:sz="0" w:space="0" w:color="auto"/>
        <w:right w:val="none" w:sz="0" w:space="0" w:color="auto"/>
      </w:divBdr>
    </w:div>
    <w:div w:id="1133673444">
      <w:bodyDiv w:val="1"/>
      <w:marLeft w:val="0"/>
      <w:marRight w:val="0"/>
      <w:marTop w:val="0"/>
      <w:marBottom w:val="0"/>
      <w:divBdr>
        <w:top w:val="none" w:sz="0" w:space="0" w:color="auto"/>
        <w:left w:val="none" w:sz="0" w:space="0" w:color="auto"/>
        <w:bottom w:val="none" w:sz="0" w:space="0" w:color="auto"/>
        <w:right w:val="none" w:sz="0" w:space="0" w:color="auto"/>
      </w:divBdr>
    </w:div>
    <w:div w:id="1139959564">
      <w:bodyDiv w:val="1"/>
      <w:marLeft w:val="0"/>
      <w:marRight w:val="0"/>
      <w:marTop w:val="0"/>
      <w:marBottom w:val="0"/>
      <w:divBdr>
        <w:top w:val="none" w:sz="0" w:space="0" w:color="auto"/>
        <w:left w:val="none" w:sz="0" w:space="0" w:color="auto"/>
        <w:bottom w:val="none" w:sz="0" w:space="0" w:color="auto"/>
        <w:right w:val="none" w:sz="0" w:space="0" w:color="auto"/>
      </w:divBdr>
    </w:div>
    <w:div w:id="1142193499">
      <w:bodyDiv w:val="1"/>
      <w:marLeft w:val="0"/>
      <w:marRight w:val="0"/>
      <w:marTop w:val="0"/>
      <w:marBottom w:val="0"/>
      <w:divBdr>
        <w:top w:val="none" w:sz="0" w:space="0" w:color="auto"/>
        <w:left w:val="none" w:sz="0" w:space="0" w:color="auto"/>
        <w:bottom w:val="none" w:sz="0" w:space="0" w:color="auto"/>
        <w:right w:val="none" w:sz="0" w:space="0" w:color="auto"/>
      </w:divBdr>
    </w:div>
    <w:div w:id="1149323714">
      <w:bodyDiv w:val="1"/>
      <w:marLeft w:val="0"/>
      <w:marRight w:val="0"/>
      <w:marTop w:val="0"/>
      <w:marBottom w:val="0"/>
      <w:divBdr>
        <w:top w:val="none" w:sz="0" w:space="0" w:color="auto"/>
        <w:left w:val="none" w:sz="0" w:space="0" w:color="auto"/>
        <w:bottom w:val="none" w:sz="0" w:space="0" w:color="auto"/>
        <w:right w:val="none" w:sz="0" w:space="0" w:color="auto"/>
      </w:divBdr>
    </w:div>
    <w:div w:id="1149904674">
      <w:bodyDiv w:val="1"/>
      <w:marLeft w:val="0"/>
      <w:marRight w:val="0"/>
      <w:marTop w:val="0"/>
      <w:marBottom w:val="0"/>
      <w:divBdr>
        <w:top w:val="none" w:sz="0" w:space="0" w:color="auto"/>
        <w:left w:val="none" w:sz="0" w:space="0" w:color="auto"/>
        <w:bottom w:val="none" w:sz="0" w:space="0" w:color="auto"/>
        <w:right w:val="none" w:sz="0" w:space="0" w:color="auto"/>
      </w:divBdr>
    </w:div>
    <w:div w:id="1150828235">
      <w:bodyDiv w:val="1"/>
      <w:marLeft w:val="0"/>
      <w:marRight w:val="0"/>
      <w:marTop w:val="0"/>
      <w:marBottom w:val="0"/>
      <w:divBdr>
        <w:top w:val="none" w:sz="0" w:space="0" w:color="auto"/>
        <w:left w:val="none" w:sz="0" w:space="0" w:color="auto"/>
        <w:bottom w:val="none" w:sz="0" w:space="0" w:color="auto"/>
        <w:right w:val="none" w:sz="0" w:space="0" w:color="auto"/>
      </w:divBdr>
    </w:div>
    <w:div w:id="1158493950">
      <w:bodyDiv w:val="1"/>
      <w:marLeft w:val="0"/>
      <w:marRight w:val="0"/>
      <w:marTop w:val="0"/>
      <w:marBottom w:val="0"/>
      <w:divBdr>
        <w:top w:val="none" w:sz="0" w:space="0" w:color="auto"/>
        <w:left w:val="none" w:sz="0" w:space="0" w:color="auto"/>
        <w:bottom w:val="none" w:sz="0" w:space="0" w:color="auto"/>
        <w:right w:val="none" w:sz="0" w:space="0" w:color="auto"/>
      </w:divBdr>
    </w:div>
    <w:div w:id="1159226020">
      <w:bodyDiv w:val="1"/>
      <w:marLeft w:val="0"/>
      <w:marRight w:val="0"/>
      <w:marTop w:val="0"/>
      <w:marBottom w:val="0"/>
      <w:divBdr>
        <w:top w:val="none" w:sz="0" w:space="0" w:color="auto"/>
        <w:left w:val="none" w:sz="0" w:space="0" w:color="auto"/>
        <w:bottom w:val="none" w:sz="0" w:space="0" w:color="auto"/>
        <w:right w:val="none" w:sz="0" w:space="0" w:color="auto"/>
      </w:divBdr>
    </w:div>
    <w:div w:id="1163661289">
      <w:bodyDiv w:val="1"/>
      <w:marLeft w:val="0"/>
      <w:marRight w:val="0"/>
      <w:marTop w:val="0"/>
      <w:marBottom w:val="0"/>
      <w:divBdr>
        <w:top w:val="none" w:sz="0" w:space="0" w:color="auto"/>
        <w:left w:val="none" w:sz="0" w:space="0" w:color="auto"/>
        <w:bottom w:val="none" w:sz="0" w:space="0" w:color="auto"/>
        <w:right w:val="none" w:sz="0" w:space="0" w:color="auto"/>
      </w:divBdr>
    </w:div>
    <w:div w:id="1164124295">
      <w:bodyDiv w:val="1"/>
      <w:marLeft w:val="0"/>
      <w:marRight w:val="0"/>
      <w:marTop w:val="0"/>
      <w:marBottom w:val="0"/>
      <w:divBdr>
        <w:top w:val="none" w:sz="0" w:space="0" w:color="auto"/>
        <w:left w:val="none" w:sz="0" w:space="0" w:color="auto"/>
        <w:bottom w:val="none" w:sz="0" w:space="0" w:color="auto"/>
        <w:right w:val="none" w:sz="0" w:space="0" w:color="auto"/>
      </w:divBdr>
    </w:div>
    <w:div w:id="1164707526">
      <w:bodyDiv w:val="1"/>
      <w:marLeft w:val="0"/>
      <w:marRight w:val="0"/>
      <w:marTop w:val="0"/>
      <w:marBottom w:val="0"/>
      <w:divBdr>
        <w:top w:val="none" w:sz="0" w:space="0" w:color="auto"/>
        <w:left w:val="none" w:sz="0" w:space="0" w:color="auto"/>
        <w:bottom w:val="none" w:sz="0" w:space="0" w:color="auto"/>
        <w:right w:val="none" w:sz="0" w:space="0" w:color="auto"/>
      </w:divBdr>
    </w:div>
    <w:div w:id="1173030662">
      <w:bodyDiv w:val="1"/>
      <w:marLeft w:val="0"/>
      <w:marRight w:val="0"/>
      <w:marTop w:val="0"/>
      <w:marBottom w:val="0"/>
      <w:divBdr>
        <w:top w:val="none" w:sz="0" w:space="0" w:color="auto"/>
        <w:left w:val="none" w:sz="0" w:space="0" w:color="auto"/>
        <w:bottom w:val="none" w:sz="0" w:space="0" w:color="auto"/>
        <w:right w:val="none" w:sz="0" w:space="0" w:color="auto"/>
      </w:divBdr>
    </w:div>
    <w:div w:id="1195269957">
      <w:bodyDiv w:val="1"/>
      <w:marLeft w:val="0"/>
      <w:marRight w:val="0"/>
      <w:marTop w:val="0"/>
      <w:marBottom w:val="0"/>
      <w:divBdr>
        <w:top w:val="none" w:sz="0" w:space="0" w:color="auto"/>
        <w:left w:val="none" w:sz="0" w:space="0" w:color="auto"/>
        <w:bottom w:val="none" w:sz="0" w:space="0" w:color="auto"/>
        <w:right w:val="none" w:sz="0" w:space="0" w:color="auto"/>
      </w:divBdr>
    </w:div>
    <w:div w:id="1200245331">
      <w:bodyDiv w:val="1"/>
      <w:marLeft w:val="0"/>
      <w:marRight w:val="0"/>
      <w:marTop w:val="0"/>
      <w:marBottom w:val="0"/>
      <w:divBdr>
        <w:top w:val="none" w:sz="0" w:space="0" w:color="auto"/>
        <w:left w:val="none" w:sz="0" w:space="0" w:color="auto"/>
        <w:bottom w:val="none" w:sz="0" w:space="0" w:color="auto"/>
        <w:right w:val="none" w:sz="0" w:space="0" w:color="auto"/>
      </w:divBdr>
    </w:div>
    <w:div w:id="1203706769">
      <w:bodyDiv w:val="1"/>
      <w:marLeft w:val="0"/>
      <w:marRight w:val="0"/>
      <w:marTop w:val="0"/>
      <w:marBottom w:val="0"/>
      <w:divBdr>
        <w:top w:val="none" w:sz="0" w:space="0" w:color="auto"/>
        <w:left w:val="none" w:sz="0" w:space="0" w:color="auto"/>
        <w:bottom w:val="none" w:sz="0" w:space="0" w:color="auto"/>
        <w:right w:val="none" w:sz="0" w:space="0" w:color="auto"/>
      </w:divBdr>
    </w:div>
    <w:div w:id="1213082400">
      <w:bodyDiv w:val="1"/>
      <w:marLeft w:val="0"/>
      <w:marRight w:val="0"/>
      <w:marTop w:val="0"/>
      <w:marBottom w:val="0"/>
      <w:divBdr>
        <w:top w:val="none" w:sz="0" w:space="0" w:color="auto"/>
        <w:left w:val="none" w:sz="0" w:space="0" w:color="auto"/>
        <w:bottom w:val="none" w:sz="0" w:space="0" w:color="auto"/>
        <w:right w:val="none" w:sz="0" w:space="0" w:color="auto"/>
      </w:divBdr>
    </w:div>
    <w:div w:id="1218975805">
      <w:bodyDiv w:val="1"/>
      <w:marLeft w:val="0"/>
      <w:marRight w:val="0"/>
      <w:marTop w:val="0"/>
      <w:marBottom w:val="0"/>
      <w:divBdr>
        <w:top w:val="none" w:sz="0" w:space="0" w:color="auto"/>
        <w:left w:val="none" w:sz="0" w:space="0" w:color="auto"/>
        <w:bottom w:val="none" w:sz="0" w:space="0" w:color="auto"/>
        <w:right w:val="none" w:sz="0" w:space="0" w:color="auto"/>
      </w:divBdr>
    </w:div>
    <w:div w:id="1235237781">
      <w:bodyDiv w:val="1"/>
      <w:marLeft w:val="0"/>
      <w:marRight w:val="0"/>
      <w:marTop w:val="0"/>
      <w:marBottom w:val="0"/>
      <w:divBdr>
        <w:top w:val="none" w:sz="0" w:space="0" w:color="auto"/>
        <w:left w:val="none" w:sz="0" w:space="0" w:color="auto"/>
        <w:bottom w:val="none" w:sz="0" w:space="0" w:color="auto"/>
        <w:right w:val="none" w:sz="0" w:space="0" w:color="auto"/>
      </w:divBdr>
    </w:div>
    <w:div w:id="1239251393">
      <w:bodyDiv w:val="1"/>
      <w:marLeft w:val="0"/>
      <w:marRight w:val="0"/>
      <w:marTop w:val="0"/>
      <w:marBottom w:val="0"/>
      <w:divBdr>
        <w:top w:val="none" w:sz="0" w:space="0" w:color="auto"/>
        <w:left w:val="none" w:sz="0" w:space="0" w:color="auto"/>
        <w:bottom w:val="none" w:sz="0" w:space="0" w:color="auto"/>
        <w:right w:val="none" w:sz="0" w:space="0" w:color="auto"/>
      </w:divBdr>
    </w:div>
    <w:div w:id="1240946924">
      <w:bodyDiv w:val="1"/>
      <w:marLeft w:val="0"/>
      <w:marRight w:val="0"/>
      <w:marTop w:val="0"/>
      <w:marBottom w:val="0"/>
      <w:divBdr>
        <w:top w:val="none" w:sz="0" w:space="0" w:color="auto"/>
        <w:left w:val="none" w:sz="0" w:space="0" w:color="auto"/>
        <w:bottom w:val="none" w:sz="0" w:space="0" w:color="auto"/>
        <w:right w:val="none" w:sz="0" w:space="0" w:color="auto"/>
      </w:divBdr>
    </w:div>
    <w:div w:id="1249735304">
      <w:bodyDiv w:val="1"/>
      <w:marLeft w:val="0"/>
      <w:marRight w:val="0"/>
      <w:marTop w:val="0"/>
      <w:marBottom w:val="0"/>
      <w:divBdr>
        <w:top w:val="none" w:sz="0" w:space="0" w:color="auto"/>
        <w:left w:val="none" w:sz="0" w:space="0" w:color="auto"/>
        <w:bottom w:val="none" w:sz="0" w:space="0" w:color="auto"/>
        <w:right w:val="none" w:sz="0" w:space="0" w:color="auto"/>
      </w:divBdr>
    </w:div>
    <w:div w:id="1250851329">
      <w:bodyDiv w:val="1"/>
      <w:marLeft w:val="0"/>
      <w:marRight w:val="0"/>
      <w:marTop w:val="0"/>
      <w:marBottom w:val="0"/>
      <w:divBdr>
        <w:top w:val="none" w:sz="0" w:space="0" w:color="auto"/>
        <w:left w:val="none" w:sz="0" w:space="0" w:color="auto"/>
        <w:bottom w:val="none" w:sz="0" w:space="0" w:color="auto"/>
        <w:right w:val="none" w:sz="0" w:space="0" w:color="auto"/>
      </w:divBdr>
    </w:div>
    <w:div w:id="1251625444">
      <w:bodyDiv w:val="1"/>
      <w:marLeft w:val="0"/>
      <w:marRight w:val="0"/>
      <w:marTop w:val="0"/>
      <w:marBottom w:val="0"/>
      <w:divBdr>
        <w:top w:val="none" w:sz="0" w:space="0" w:color="auto"/>
        <w:left w:val="none" w:sz="0" w:space="0" w:color="auto"/>
        <w:bottom w:val="none" w:sz="0" w:space="0" w:color="auto"/>
        <w:right w:val="none" w:sz="0" w:space="0" w:color="auto"/>
      </w:divBdr>
    </w:div>
    <w:div w:id="1255288646">
      <w:bodyDiv w:val="1"/>
      <w:marLeft w:val="0"/>
      <w:marRight w:val="0"/>
      <w:marTop w:val="0"/>
      <w:marBottom w:val="0"/>
      <w:divBdr>
        <w:top w:val="none" w:sz="0" w:space="0" w:color="auto"/>
        <w:left w:val="none" w:sz="0" w:space="0" w:color="auto"/>
        <w:bottom w:val="none" w:sz="0" w:space="0" w:color="auto"/>
        <w:right w:val="none" w:sz="0" w:space="0" w:color="auto"/>
      </w:divBdr>
    </w:div>
    <w:div w:id="1265071137">
      <w:bodyDiv w:val="1"/>
      <w:marLeft w:val="0"/>
      <w:marRight w:val="0"/>
      <w:marTop w:val="0"/>
      <w:marBottom w:val="0"/>
      <w:divBdr>
        <w:top w:val="none" w:sz="0" w:space="0" w:color="auto"/>
        <w:left w:val="none" w:sz="0" w:space="0" w:color="auto"/>
        <w:bottom w:val="none" w:sz="0" w:space="0" w:color="auto"/>
        <w:right w:val="none" w:sz="0" w:space="0" w:color="auto"/>
      </w:divBdr>
    </w:div>
    <w:div w:id="1265916386">
      <w:bodyDiv w:val="1"/>
      <w:marLeft w:val="0"/>
      <w:marRight w:val="0"/>
      <w:marTop w:val="0"/>
      <w:marBottom w:val="0"/>
      <w:divBdr>
        <w:top w:val="none" w:sz="0" w:space="0" w:color="auto"/>
        <w:left w:val="none" w:sz="0" w:space="0" w:color="auto"/>
        <w:bottom w:val="none" w:sz="0" w:space="0" w:color="auto"/>
        <w:right w:val="none" w:sz="0" w:space="0" w:color="auto"/>
      </w:divBdr>
    </w:div>
    <w:div w:id="1269507821">
      <w:bodyDiv w:val="1"/>
      <w:marLeft w:val="0"/>
      <w:marRight w:val="0"/>
      <w:marTop w:val="0"/>
      <w:marBottom w:val="0"/>
      <w:divBdr>
        <w:top w:val="none" w:sz="0" w:space="0" w:color="auto"/>
        <w:left w:val="none" w:sz="0" w:space="0" w:color="auto"/>
        <w:bottom w:val="none" w:sz="0" w:space="0" w:color="auto"/>
        <w:right w:val="none" w:sz="0" w:space="0" w:color="auto"/>
      </w:divBdr>
    </w:div>
    <w:div w:id="1285885858">
      <w:bodyDiv w:val="1"/>
      <w:marLeft w:val="0"/>
      <w:marRight w:val="0"/>
      <w:marTop w:val="0"/>
      <w:marBottom w:val="0"/>
      <w:divBdr>
        <w:top w:val="none" w:sz="0" w:space="0" w:color="auto"/>
        <w:left w:val="none" w:sz="0" w:space="0" w:color="auto"/>
        <w:bottom w:val="none" w:sz="0" w:space="0" w:color="auto"/>
        <w:right w:val="none" w:sz="0" w:space="0" w:color="auto"/>
      </w:divBdr>
    </w:div>
    <w:div w:id="1295331765">
      <w:bodyDiv w:val="1"/>
      <w:marLeft w:val="0"/>
      <w:marRight w:val="0"/>
      <w:marTop w:val="0"/>
      <w:marBottom w:val="0"/>
      <w:divBdr>
        <w:top w:val="none" w:sz="0" w:space="0" w:color="auto"/>
        <w:left w:val="none" w:sz="0" w:space="0" w:color="auto"/>
        <w:bottom w:val="none" w:sz="0" w:space="0" w:color="auto"/>
        <w:right w:val="none" w:sz="0" w:space="0" w:color="auto"/>
      </w:divBdr>
    </w:div>
    <w:div w:id="1303653307">
      <w:bodyDiv w:val="1"/>
      <w:marLeft w:val="0"/>
      <w:marRight w:val="0"/>
      <w:marTop w:val="0"/>
      <w:marBottom w:val="0"/>
      <w:divBdr>
        <w:top w:val="none" w:sz="0" w:space="0" w:color="auto"/>
        <w:left w:val="none" w:sz="0" w:space="0" w:color="auto"/>
        <w:bottom w:val="none" w:sz="0" w:space="0" w:color="auto"/>
        <w:right w:val="none" w:sz="0" w:space="0" w:color="auto"/>
      </w:divBdr>
    </w:div>
    <w:div w:id="1314718796">
      <w:bodyDiv w:val="1"/>
      <w:marLeft w:val="0"/>
      <w:marRight w:val="0"/>
      <w:marTop w:val="0"/>
      <w:marBottom w:val="0"/>
      <w:divBdr>
        <w:top w:val="none" w:sz="0" w:space="0" w:color="auto"/>
        <w:left w:val="none" w:sz="0" w:space="0" w:color="auto"/>
        <w:bottom w:val="none" w:sz="0" w:space="0" w:color="auto"/>
        <w:right w:val="none" w:sz="0" w:space="0" w:color="auto"/>
      </w:divBdr>
    </w:div>
    <w:div w:id="1318725926">
      <w:bodyDiv w:val="1"/>
      <w:marLeft w:val="0"/>
      <w:marRight w:val="0"/>
      <w:marTop w:val="0"/>
      <w:marBottom w:val="0"/>
      <w:divBdr>
        <w:top w:val="none" w:sz="0" w:space="0" w:color="auto"/>
        <w:left w:val="none" w:sz="0" w:space="0" w:color="auto"/>
        <w:bottom w:val="none" w:sz="0" w:space="0" w:color="auto"/>
        <w:right w:val="none" w:sz="0" w:space="0" w:color="auto"/>
      </w:divBdr>
    </w:div>
    <w:div w:id="1320381422">
      <w:bodyDiv w:val="1"/>
      <w:marLeft w:val="0"/>
      <w:marRight w:val="0"/>
      <w:marTop w:val="0"/>
      <w:marBottom w:val="0"/>
      <w:divBdr>
        <w:top w:val="none" w:sz="0" w:space="0" w:color="auto"/>
        <w:left w:val="none" w:sz="0" w:space="0" w:color="auto"/>
        <w:bottom w:val="none" w:sz="0" w:space="0" w:color="auto"/>
        <w:right w:val="none" w:sz="0" w:space="0" w:color="auto"/>
      </w:divBdr>
    </w:div>
    <w:div w:id="1326325862">
      <w:bodyDiv w:val="1"/>
      <w:marLeft w:val="0"/>
      <w:marRight w:val="0"/>
      <w:marTop w:val="0"/>
      <w:marBottom w:val="0"/>
      <w:divBdr>
        <w:top w:val="none" w:sz="0" w:space="0" w:color="auto"/>
        <w:left w:val="none" w:sz="0" w:space="0" w:color="auto"/>
        <w:bottom w:val="none" w:sz="0" w:space="0" w:color="auto"/>
        <w:right w:val="none" w:sz="0" w:space="0" w:color="auto"/>
      </w:divBdr>
    </w:div>
    <w:div w:id="1342196772">
      <w:bodyDiv w:val="1"/>
      <w:marLeft w:val="0"/>
      <w:marRight w:val="0"/>
      <w:marTop w:val="0"/>
      <w:marBottom w:val="0"/>
      <w:divBdr>
        <w:top w:val="none" w:sz="0" w:space="0" w:color="auto"/>
        <w:left w:val="none" w:sz="0" w:space="0" w:color="auto"/>
        <w:bottom w:val="none" w:sz="0" w:space="0" w:color="auto"/>
        <w:right w:val="none" w:sz="0" w:space="0" w:color="auto"/>
      </w:divBdr>
    </w:div>
    <w:div w:id="1343357424">
      <w:bodyDiv w:val="1"/>
      <w:marLeft w:val="0"/>
      <w:marRight w:val="0"/>
      <w:marTop w:val="0"/>
      <w:marBottom w:val="0"/>
      <w:divBdr>
        <w:top w:val="none" w:sz="0" w:space="0" w:color="auto"/>
        <w:left w:val="none" w:sz="0" w:space="0" w:color="auto"/>
        <w:bottom w:val="none" w:sz="0" w:space="0" w:color="auto"/>
        <w:right w:val="none" w:sz="0" w:space="0" w:color="auto"/>
      </w:divBdr>
    </w:div>
    <w:div w:id="1345132142">
      <w:bodyDiv w:val="1"/>
      <w:marLeft w:val="0"/>
      <w:marRight w:val="0"/>
      <w:marTop w:val="0"/>
      <w:marBottom w:val="0"/>
      <w:divBdr>
        <w:top w:val="none" w:sz="0" w:space="0" w:color="auto"/>
        <w:left w:val="none" w:sz="0" w:space="0" w:color="auto"/>
        <w:bottom w:val="none" w:sz="0" w:space="0" w:color="auto"/>
        <w:right w:val="none" w:sz="0" w:space="0" w:color="auto"/>
      </w:divBdr>
    </w:div>
    <w:div w:id="1369331322">
      <w:bodyDiv w:val="1"/>
      <w:marLeft w:val="0"/>
      <w:marRight w:val="0"/>
      <w:marTop w:val="0"/>
      <w:marBottom w:val="0"/>
      <w:divBdr>
        <w:top w:val="none" w:sz="0" w:space="0" w:color="auto"/>
        <w:left w:val="none" w:sz="0" w:space="0" w:color="auto"/>
        <w:bottom w:val="none" w:sz="0" w:space="0" w:color="auto"/>
        <w:right w:val="none" w:sz="0" w:space="0" w:color="auto"/>
      </w:divBdr>
    </w:div>
    <w:div w:id="1384527839">
      <w:bodyDiv w:val="1"/>
      <w:marLeft w:val="0"/>
      <w:marRight w:val="0"/>
      <w:marTop w:val="0"/>
      <w:marBottom w:val="0"/>
      <w:divBdr>
        <w:top w:val="none" w:sz="0" w:space="0" w:color="auto"/>
        <w:left w:val="none" w:sz="0" w:space="0" w:color="auto"/>
        <w:bottom w:val="none" w:sz="0" w:space="0" w:color="auto"/>
        <w:right w:val="none" w:sz="0" w:space="0" w:color="auto"/>
      </w:divBdr>
    </w:div>
    <w:div w:id="1390884504">
      <w:bodyDiv w:val="1"/>
      <w:marLeft w:val="0"/>
      <w:marRight w:val="0"/>
      <w:marTop w:val="0"/>
      <w:marBottom w:val="0"/>
      <w:divBdr>
        <w:top w:val="none" w:sz="0" w:space="0" w:color="auto"/>
        <w:left w:val="none" w:sz="0" w:space="0" w:color="auto"/>
        <w:bottom w:val="none" w:sz="0" w:space="0" w:color="auto"/>
        <w:right w:val="none" w:sz="0" w:space="0" w:color="auto"/>
      </w:divBdr>
    </w:div>
    <w:div w:id="1398891796">
      <w:bodyDiv w:val="1"/>
      <w:marLeft w:val="0"/>
      <w:marRight w:val="0"/>
      <w:marTop w:val="0"/>
      <w:marBottom w:val="0"/>
      <w:divBdr>
        <w:top w:val="none" w:sz="0" w:space="0" w:color="auto"/>
        <w:left w:val="none" w:sz="0" w:space="0" w:color="auto"/>
        <w:bottom w:val="none" w:sz="0" w:space="0" w:color="auto"/>
        <w:right w:val="none" w:sz="0" w:space="0" w:color="auto"/>
      </w:divBdr>
    </w:div>
    <w:div w:id="1401442983">
      <w:bodyDiv w:val="1"/>
      <w:marLeft w:val="0"/>
      <w:marRight w:val="0"/>
      <w:marTop w:val="0"/>
      <w:marBottom w:val="0"/>
      <w:divBdr>
        <w:top w:val="none" w:sz="0" w:space="0" w:color="auto"/>
        <w:left w:val="none" w:sz="0" w:space="0" w:color="auto"/>
        <w:bottom w:val="none" w:sz="0" w:space="0" w:color="auto"/>
        <w:right w:val="none" w:sz="0" w:space="0" w:color="auto"/>
      </w:divBdr>
    </w:div>
    <w:div w:id="1407915836">
      <w:bodyDiv w:val="1"/>
      <w:marLeft w:val="0"/>
      <w:marRight w:val="0"/>
      <w:marTop w:val="0"/>
      <w:marBottom w:val="0"/>
      <w:divBdr>
        <w:top w:val="none" w:sz="0" w:space="0" w:color="auto"/>
        <w:left w:val="none" w:sz="0" w:space="0" w:color="auto"/>
        <w:bottom w:val="none" w:sz="0" w:space="0" w:color="auto"/>
        <w:right w:val="none" w:sz="0" w:space="0" w:color="auto"/>
      </w:divBdr>
    </w:div>
    <w:div w:id="1410811451">
      <w:bodyDiv w:val="1"/>
      <w:marLeft w:val="0"/>
      <w:marRight w:val="0"/>
      <w:marTop w:val="0"/>
      <w:marBottom w:val="0"/>
      <w:divBdr>
        <w:top w:val="none" w:sz="0" w:space="0" w:color="auto"/>
        <w:left w:val="none" w:sz="0" w:space="0" w:color="auto"/>
        <w:bottom w:val="none" w:sz="0" w:space="0" w:color="auto"/>
        <w:right w:val="none" w:sz="0" w:space="0" w:color="auto"/>
      </w:divBdr>
    </w:div>
    <w:div w:id="1431582288">
      <w:bodyDiv w:val="1"/>
      <w:marLeft w:val="0"/>
      <w:marRight w:val="0"/>
      <w:marTop w:val="0"/>
      <w:marBottom w:val="0"/>
      <w:divBdr>
        <w:top w:val="none" w:sz="0" w:space="0" w:color="auto"/>
        <w:left w:val="none" w:sz="0" w:space="0" w:color="auto"/>
        <w:bottom w:val="none" w:sz="0" w:space="0" w:color="auto"/>
        <w:right w:val="none" w:sz="0" w:space="0" w:color="auto"/>
      </w:divBdr>
    </w:div>
    <w:div w:id="1431586430">
      <w:bodyDiv w:val="1"/>
      <w:marLeft w:val="0"/>
      <w:marRight w:val="0"/>
      <w:marTop w:val="0"/>
      <w:marBottom w:val="0"/>
      <w:divBdr>
        <w:top w:val="none" w:sz="0" w:space="0" w:color="auto"/>
        <w:left w:val="none" w:sz="0" w:space="0" w:color="auto"/>
        <w:bottom w:val="none" w:sz="0" w:space="0" w:color="auto"/>
        <w:right w:val="none" w:sz="0" w:space="0" w:color="auto"/>
      </w:divBdr>
    </w:div>
    <w:div w:id="1435516167">
      <w:bodyDiv w:val="1"/>
      <w:marLeft w:val="0"/>
      <w:marRight w:val="0"/>
      <w:marTop w:val="0"/>
      <w:marBottom w:val="0"/>
      <w:divBdr>
        <w:top w:val="none" w:sz="0" w:space="0" w:color="auto"/>
        <w:left w:val="none" w:sz="0" w:space="0" w:color="auto"/>
        <w:bottom w:val="none" w:sz="0" w:space="0" w:color="auto"/>
        <w:right w:val="none" w:sz="0" w:space="0" w:color="auto"/>
      </w:divBdr>
    </w:div>
    <w:div w:id="1439568277">
      <w:bodyDiv w:val="1"/>
      <w:marLeft w:val="0"/>
      <w:marRight w:val="0"/>
      <w:marTop w:val="0"/>
      <w:marBottom w:val="0"/>
      <w:divBdr>
        <w:top w:val="none" w:sz="0" w:space="0" w:color="auto"/>
        <w:left w:val="none" w:sz="0" w:space="0" w:color="auto"/>
        <w:bottom w:val="none" w:sz="0" w:space="0" w:color="auto"/>
        <w:right w:val="none" w:sz="0" w:space="0" w:color="auto"/>
      </w:divBdr>
    </w:div>
    <w:div w:id="1450540591">
      <w:bodyDiv w:val="1"/>
      <w:marLeft w:val="0"/>
      <w:marRight w:val="0"/>
      <w:marTop w:val="0"/>
      <w:marBottom w:val="0"/>
      <w:divBdr>
        <w:top w:val="none" w:sz="0" w:space="0" w:color="auto"/>
        <w:left w:val="none" w:sz="0" w:space="0" w:color="auto"/>
        <w:bottom w:val="none" w:sz="0" w:space="0" w:color="auto"/>
        <w:right w:val="none" w:sz="0" w:space="0" w:color="auto"/>
      </w:divBdr>
    </w:div>
    <w:div w:id="1462118472">
      <w:bodyDiv w:val="1"/>
      <w:marLeft w:val="0"/>
      <w:marRight w:val="0"/>
      <w:marTop w:val="0"/>
      <w:marBottom w:val="0"/>
      <w:divBdr>
        <w:top w:val="none" w:sz="0" w:space="0" w:color="auto"/>
        <w:left w:val="none" w:sz="0" w:space="0" w:color="auto"/>
        <w:bottom w:val="none" w:sz="0" w:space="0" w:color="auto"/>
        <w:right w:val="none" w:sz="0" w:space="0" w:color="auto"/>
      </w:divBdr>
    </w:div>
    <w:div w:id="1465268493">
      <w:bodyDiv w:val="1"/>
      <w:marLeft w:val="0"/>
      <w:marRight w:val="0"/>
      <w:marTop w:val="0"/>
      <w:marBottom w:val="0"/>
      <w:divBdr>
        <w:top w:val="none" w:sz="0" w:space="0" w:color="auto"/>
        <w:left w:val="none" w:sz="0" w:space="0" w:color="auto"/>
        <w:bottom w:val="none" w:sz="0" w:space="0" w:color="auto"/>
        <w:right w:val="none" w:sz="0" w:space="0" w:color="auto"/>
      </w:divBdr>
    </w:div>
    <w:div w:id="1465660814">
      <w:bodyDiv w:val="1"/>
      <w:marLeft w:val="0"/>
      <w:marRight w:val="0"/>
      <w:marTop w:val="0"/>
      <w:marBottom w:val="0"/>
      <w:divBdr>
        <w:top w:val="none" w:sz="0" w:space="0" w:color="auto"/>
        <w:left w:val="none" w:sz="0" w:space="0" w:color="auto"/>
        <w:bottom w:val="none" w:sz="0" w:space="0" w:color="auto"/>
        <w:right w:val="none" w:sz="0" w:space="0" w:color="auto"/>
      </w:divBdr>
    </w:div>
    <w:div w:id="1474059698">
      <w:bodyDiv w:val="1"/>
      <w:marLeft w:val="0"/>
      <w:marRight w:val="0"/>
      <w:marTop w:val="0"/>
      <w:marBottom w:val="0"/>
      <w:divBdr>
        <w:top w:val="none" w:sz="0" w:space="0" w:color="auto"/>
        <w:left w:val="none" w:sz="0" w:space="0" w:color="auto"/>
        <w:bottom w:val="none" w:sz="0" w:space="0" w:color="auto"/>
        <w:right w:val="none" w:sz="0" w:space="0" w:color="auto"/>
      </w:divBdr>
    </w:div>
    <w:div w:id="1487817274">
      <w:bodyDiv w:val="1"/>
      <w:marLeft w:val="0"/>
      <w:marRight w:val="0"/>
      <w:marTop w:val="0"/>
      <w:marBottom w:val="0"/>
      <w:divBdr>
        <w:top w:val="none" w:sz="0" w:space="0" w:color="auto"/>
        <w:left w:val="none" w:sz="0" w:space="0" w:color="auto"/>
        <w:bottom w:val="none" w:sz="0" w:space="0" w:color="auto"/>
        <w:right w:val="none" w:sz="0" w:space="0" w:color="auto"/>
      </w:divBdr>
    </w:div>
    <w:div w:id="1503163241">
      <w:bodyDiv w:val="1"/>
      <w:marLeft w:val="0"/>
      <w:marRight w:val="0"/>
      <w:marTop w:val="0"/>
      <w:marBottom w:val="0"/>
      <w:divBdr>
        <w:top w:val="none" w:sz="0" w:space="0" w:color="auto"/>
        <w:left w:val="none" w:sz="0" w:space="0" w:color="auto"/>
        <w:bottom w:val="none" w:sz="0" w:space="0" w:color="auto"/>
        <w:right w:val="none" w:sz="0" w:space="0" w:color="auto"/>
      </w:divBdr>
    </w:div>
    <w:div w:id="1504903379">
      <w:bodyDiv w:val="1"/>
      <w:marLeft w:val="0"/>
      <w:marRight w:val="0"/>
      <w:marTop w:val="0"/>
      <w:marBottom w:val="0"/>
      <w:divBdr>
        <w:top w:val="none" w:sz="0" w:space="0" w:color="auto"/>
        <w:left w:val="none" w:sz="0" w:space="0" w:color="auto"/>
        <w:bottom w:val="none" w:sz="0" w:space="0" w:color="auto"/>
        <w:right w:val="none" w:sz="0" w:space="0" w:color="auto"/>
      </w:divBdr>
    </w:div>
    <w:div w:id="1509714458">
      <w:bodyDiv w:val="1"/>
      <w:marLeft w:val="0"/>
      <w:marRight w:val="0"/>
      <w:marTop w:val="0"/>
      <w:marBottom w:val="0"/>
      <w:divBdr>
        <w:top w:val="none" w:sz="0" w:space="0" w:color="auto"/>
        <w:left w:val="none" w:sz="0" w:space="0" w:color="auto"/>
        <w:bottom w:val="none" w:sz="0" w:space="0" w:color="auto"/>
        <w:right w:val="none" w:sz="0" w:space="0" w:color="auto"/>
      </w:divBdr>
    </w:div>
    <w:div w:id="1514488301">
      <w:bodyDiv w:val="1"/>
      <w:marLeft w:val="0"/>
      <w:marRight w:val="0"/>
      <w:marTop w:val="0"/>
      <w:marBottom w:val="0"/>
      <w:divBdr>
        <w:top w:val="none" w:sz="0" w:space="0" w:color="auto"/>
        <w:left w:val="none" w:sz="0" w:space="0" w:color="auto"/>
        <w:bottom w:val="none" w:sz="0" w:space="0" w:color="auto"/>
        <w:right w:val="none" w:sz="0" w:space="0" w:color="auto"/>
      </w:divBdr>
    </w:div>
    <w:div w:id="1515261427">
      <w:bodyDiv w:val="1"/>
      <w:marLeft w:val="0"/>
      <w:marRight w:val="0"/>
      <w:marTop w:val="0"/>
      <w:marBottom w:val="0"/>
      <w:divBdr>
        <w:top w:val="none" w:sz="0" w:space="0" w:color="auto"/>
        <w:left w:val="none" w:sz="0" w:space="0" w:color="auto"/>
        <w:bottom w:val="none" w:sz="0" w:space="0" w:color="auto"/>
        <w:right w:val="none" w:sz="0" w:space="0" w:color="auto"/>
      </w:divBdr>
    </w:div>
    <w:div w:id="1519081001">
      <w:bodyDiv w:val="1"/>
      <w:marLeft w:val="0"/>
      <w:marRight w:val="0"/>
      <w:marTop w:val="0"/>
      <w:marBottom w:val="0"/>
      <w:divBdr>
        <w:top w:val="none" w:sz="0" w:space="0" w:color="auto"/>
        <w:left w:val="none" w:sz="0" w:space="0" w:color="auto"/>
        <w:bottom w:val="none" w:sz="0" w:space="0" w:color="auto"/>
        <w:right w:val="none" w:sz="0" w:space="0" w:color="auto"/>
      </w:divBdr>
    </w:div>
    <w:div w:id="1527326537">
      <w:bodyDiv w:val="1"/>
      <w:marLeft w:val="0"/>
      <w:marRight w:val="0"/>
      <w:marTop w:val="0"/>
      <w:marBottom w:val="0"/>
      <w:divBdr>
        <w:top w:val="none" w:sz="0" w:space="0" w:color="auto"/>
        <w:left w:val="none" w:sz="0" w:space="0" w:color="auto"/>
        <w:bottom w:val="none" w:sz="0" w:space="0" w:color="auto"/>
        <w:right w:val="none" w:sz="0" w:space="0" w:color="auto"/>
      </w:divBdr>
    </w:div>
    <w:div w:id="1529104494">
      <w:bodyDiv w:val="1"/>
      <w:marLeft w:val="0"/>
      <w:marRight w:val="0"/>
      <w:marTop w:val="0"/>
      <w:marBottom w:val="0"/>
      <w:divBdr>
        <w:top w:val="none" w:sz="0" w:space="0" w:color="auto"/>
        <w:left w:val="none" w:sz="0" w:space="0" w:color="auto"/>
        <w:bottom w:val="none" w:sz="0" w:space="0" w:color="auto"/>
        <w:right w:val="none" w:sz="0" w:space="0" w:color="auto"/>
      </w:divBdr>
    </w:div>
    <w:div w:id="1529173250">
      <w:bodyDiv w:val="1"/>
      <w:marLeft w:val="0"/>
      <w:marRight w:val="0"/>
      <w:marTop w:val="0"/>
      <w:marBottom w:val="0"/>
      <w:divBdr>
        <w:top w:val="none" w:sz="0" w:space="0" w:color="auto"/>
        <w:left w:val="none" w:sz="0" w:space="0" w:color="auto"/>
        <w:bottom w:val="none" w:sz="0" w:space="0" w:color="auto"/>
        <w:right w:val="none" w:sz="0" w:space="0" w:color="auto"/>
      </w:divBdr>
    </w:div>
    <w:div w:id="1530143724">
      <w:bodyDiv w:val="1"/>
      <w:marLeft w:val="0"/>
      <w:marRight w:val="0"/>
      <w:marTop w:val="0"/>
      <w:marBottom w:val="0"/>
      <w:divBdr>
        <w:top w:val="none" w:sz="0" w:space="0" w:color="auto"/>
        <w:left w:val="none" w:sz="0" w:space="0" w:color="auto"/>
        <w:bottom w:val="none" w:sz="0" w:space="0" w:color="auto"/>
        <w:right w:val="none" w:sz="0" w:space="0" w:color="auto"/>
      </w:divBdr>
    </w:div>
    <w:div w:id="1558203286">
      <w:bodyDiv w:val="1"/>
      <w:marLeft w:val="0"/>
      <w:marRight w:val="0"/>
      <w:marTop w:val="0"/>
      <w:marBottom w:val="0"/>
      <w:divBdr>
        <w:top w:val="none" w:sz="0" w:space="0" w:color="auto"/>
        <w:left w:val="none" w:sz="0" w:space="0" w:color="auto"/>
        <w:bottom w:val="none" w:sz="0" w:space="0" w:color="auto"/>
        <w:right w:val="none" w:sz="0" w:space="0" w:color="auto"/>
      </w:divBdr>
    </w:div>
    <w:div w:id="1577982628">
      <w:bodyDiv w:val="1"/>
      <w:marLeft w:val="0"/>
      <w:marRight w:val="0"/>
      <w:marTop w:val="0"/>
      <w:marBottom w:val="0"/>
      <w:divBdr>
        <w:top w:val="none" w:sz="0" w:space="0" w:color="auto"/>
        <w:left w:val="none" w:sz="0" w:space="0" w:color="auto"/>
        <w:bottom w:val="none" w:sz="0" w:space="0" w:color="auto"/>
        <w:right w:val="none" w:sz="0" w:space="0" w:color="auto"/>
      </w:divBdr>
    </w:div>
    <w:div w:id="1607427095">
      <w:bodyDiv w:val="1"/>
      <w:marLeft w:val="0"/>
      <w:marRight w:val="0"/>
      <w:marTop w:val="0"/>
      <w:marBottom w:val="0"/>
      <w:divBdr>
        <w:top w:val="none" w:sz="0" w:space="0" w:color="auto"/>
        <w:left w:val="none" w:sz="0" w:space="0" w:color="auto"/>
        <w:bottom w:val="none" w:sz="0" w:space="0" w:color="auto"/>
        <w:right w:val="none" w:sz="0" w:space="0" w:color="auto"/>
      </w:divBdr>
    </w:div>
    <w:div w:id="1610235532">
      <w:bodyDiv w:val="1"/>
      <w:marLeft w:val="0"/>
      <w:marRight w:val="0"/>
      <w:marTop w:val="0"/>
      <w:marBottom w:val="0"/>
      <w:divBdr>
        <w:top w:val="none" w:sz="0" w:space="0" w:color="auto"/>
        <w:left w:val="none" w:sz="0" w:space="0" w:color="auto"/>
        <w:bottom w:val="none" w:sz="0" w:space="0" w:color="auto"/>
        <w:right w:val="none" w:sz="0" w:space="0" w:color="auto"/>
      </w:divBdr>
    </w:div>
    <w:div w:id="1612857901">
      <w:bodyDiv w:val="1"/>
      <w:marLeft w:val="0"/>
      <w:marRight w:val="0"/>
      <w:marTop w:val="0"/>
      <w:marBottom w:val="0"/>
      <w:divBdr>
        <w:top w:val="none" w:sz="0" w:space="0" w:color="auto"/>
        <w:left w:val="none" w:sz="0" w:space="0" w:color="auto"/>
        <w:bottom w:val="none" w:sz="0" w:space="0" w:color="auto"/>
        <w:right w:val="none" w:sz="0" w:space="0" w:color="auto"/>
      </w:divBdr>
    </w:div>
    <w:div w:id="1615285334">
      <w:bodyDiv w:val="1"/>
      <w:marLeft w:val="0"/>
      <w:marRight w:val="0"/>
      <w:marTop w:val="0"/>
      <w:marBottom w:val="0"/>
      <w:divBdr>
        <w:top w:val="none" w:sz="0" w:space="0" w:color="auto"/>
        <w:left w:val="none" w:sz="0" w:space="0" w:color="auto"/>
        <w:bottom w:val="none" w:sz="0" w:space="0" w:color="auto"/>
        <w:right w:val="none" w:sz="0" w:space="0" w:color="auto"/>
      </w:divBdr>
    </w:div>
    <w:div w:id="1617713204">
      <w:bodyDiv w:val="1"/>
      <w:marLeft w:val="0"/>
      <w:marRight w:val="0"/>
      <w:marTop w:val="0"/>
      <w:marBottom w:val="0"/>
      <w:divBdr>
        <w:top w:val="none" w:sz="0" w:space="0" w:color="auto"/>
        <w:left w:val="none" w:sz="0" w:space="0" w:color="auto"/>
        <w:bottom w:val="none" w:sz="0" w:space="0" w:color="auto"/>
        <w:right w:val="none" w:sz="0" w:space="0" w:color="auto"/>
      </w:divBdr>
    </w:div>
    <w:div w:id="1625190541">
      <w:bodyDiv w:val="1"/>
      <w:marLeft w:val="0"/>
      <w:marRight w:val="0"/>
      <w:marTop w:val="0"/>
      <w:marBottom w:val="0"/>
      <w:divBdr>
        <w:top w:val="none" w:sz="0" w:space="0" w:color="auto"/>
        <w:left w:val="none" w:sz="0" w:space="0" w:color="auto"/>
        <w:bottom w:val="none" w:sz="0" w:space="0" w:color="auto"/>
        <w:right w:val="none" w:sz="0" w:space="0" w:color="auto"/>
      </w:divBdr>
    </w:div>
    <w:div w:id="1631939475">
      <w:bodyDiv w:val="1"/>
      <w:marLeft w:val="0"/>
      <w:marRight w:val="0"/>
      <w:marTop w:val="0"/>
      <w:marBottom w:val="0"/>
      <w:divBdr>
        <w:top w:val="none" w:sz="0" w:space="0" w:color="auto"/>
        <w:left w:val="none" w:sz="0" w:space="0" w:color="auto"/>
        <w:bottom w:val="none" w:sz="0" w:space="0" w:color="auto"/>
        <w:right w:val="none" w:sz="0" w:space="0" w:color="auto"/>
      </w:divBdr>
    </w:div>
    <w:div w:id="1640265752">
      <w:bodyDiv w:val="1"/>
      <w:marLeft w:val="0"/>
      <w:marRight w:val="0"/>
      <w:marTop w:val="0"/>
      <w:marBottom w:val="0"/>
      <w:divBdr>
        <w:top w:val="none" w:sz="0" w:space="0" w:color="auto"/>
        <w:left w:val="none" w:sz="0" w:space="0" w:color="auto"/>
        <w:bottom w:val="none" w:sz="0" w:space="0" w:color="auto"/>
        <w:right w:val="none" w:sz="0" w:space="0" w:color="auto"/>
      </w:divBdr>
    </w:div>
    <w:div w:id="1641879076">
      <w:bodyDiv w:val="1"/>
      <w:marLeft w:val="0"/>
      <w:marRight w:val="0"/>
      <w:marTop w:val="0"/>
      <w:marBottom w:val="0"/>
      <w:divBdr>
        <w:top w:val="none" w:sz="0" w:space="0" w:color="auto"/>
        <w:left w:val="none" w:sz="0" w:space="0" w:color="auto"/>
        <w:bottom w:val="none" w:sz="0" w:space="0" w:color="auto"/>
        <w:right w:val="none" w:sz="0" w:space="0" w:color="auto"/>
      </w:divBdr>
    </w:div>
    <w:div w:id="1644233030">
      <w:bodyDiv w:val="1"/>
      <w:marLeft w:val="0"/>
      <w:marRight w:val="0"/>
      <w:marTop w:val="0"/>
      <w:marBottom w:val="0"/>
      <w:divBdr>
        <w:top w:val="none" w:sz="0" w:space="0" w:color="auto"/>
        <w:left w:val="none" w:sz="0" w:space="0" w:color="auto"/>
        <w:bottom w:val="none" w:sz="0" w:space="0" w:color="auto"/>
        <w:right w:val="none" w:sz="0" w:space="0" w:color="auto"/>
      </w:divBdr>
    </w:div>
    <w:div w:id="1646739508">
      <w:bodyDiv w:val="1"/>
      <w:marLeft w:val="0"/>
      <w:marRight w:val="0"/>
      <w:marTop w:val="0"/>
      <w:marBottom w:val="0"/>
      <w:divBdr>
        <w:top w:val="none" w:sz="0" w:space="0" w:color="auto"/>
        <w:left w:val="none" w:sz="0" w:space="0" w:color="auto"/>
        <w:bottom w:val="none" w:sz="0" w:space="0" w:color="auto"/>
        <w:right w:val="none" w:sz="0" w:space="0" w:color="auto"/>
      </w:divBdr>
    </w:div>
    <w:div w:id="1651212095">
      <w:bodyDiv w:val="1"/>
      <w:marLeft w:val="0"/>
      <w:marRight w:val="0"/>
      <w:marTop w:val="0"/>
      <w:marBottom w:val="0"/>
      <w:divBdr>
        <w:top w:val="none" w:sz="0" w:space="0" w:color="auto"/>
        <w:left w:val="none" w:sz="0" w:space="0" w:color="auto"/>
        <w:bottom w:val="none" w:sz="0" w:space="0" w:color="auto"/>
        <w:right w:val="none" w:sz="0" w:space="0" w:color="auto"/>
      </w:divBdr>
    </w:div>
    <w:div w:id="1655374035">
      <w:bodyDiv w:val="1"/>
      <w:marLeft w:val="0"/>
      <w:marRight w:val="0"/>
      <w:marTop w:val="0"/>
      <w:marBottom w:val="0"/>
      <w:divBdr>
        <w:top w:val="none" w:sz="0" w:space="0" w:color="auto"/>
        <w:left w:val="none" w:sz="0" w:space="0" w:color="auto"/>
        <w:bottom w:val="none" w:sz="0" w:space="0" w:color="auto"/>
        <w:right w:val="none" w:sz="0" w:space="0" w:color="auto"/>
      </w:divBdr>
    </w:div>
    <w:div w:id="1667977749">
      <w:bodyDiv w:val="1"/>
      <w:marLeft w:val="0"/>
      <w:marRight w:val="0"/>
      <w:marTop w:val="0"/>
      <w:marBottom w:val="0"/>
      <w:divBdr>
        <w:top w:val="none" w:sz="0" w:space="0" w:color="auto"/>
        <w:left w:val="none" w:sz="0" w:space="0" w:color="auto"/>
        <w:bottom w:val="none" w:sz="0" w:space="0" w:color="auto"/>
        <w:right w:val="none" w:sz="0" w:space="0" w:color="auto"/>
      </w:divBdr>
    </w:div>
    <w:div w:id="1669014645">
      <w:bodyDiv w:val="1"/>
      <w:marLeft w:val="0"/>
      <w:marRight w:val="0"/>
      <w:marTop w:val="0"/>
      <w:marBottom w:val="0"/>
      <w:divBdr>
        <w:top w:val="none" w:sz="0" w:space="0" w:color="auto"/>
        <w:left w:val="none" w:sz="0" w:space="0" w:color="auto"/>
        <w:bottom w:val="none" w:sz="0" w:space="0" w:color="auto"/>
        <w:right w:val="none" w:sz="0" w:space="0" w:color="auto"/>
      </w:divBdr>
    </w:div>
    <w:div w:id="1674604471">
      <w:bodyDiv w:val="1"/>
      <w:marLeft w:val="0"/>
      <w:marRight w:val="0"/>
      <w:marTop w:val="0"/>
      <w:marBottom w:val="0"/>
      <w:divBdr>
        <w:top w:val="none" w:sz="0" w:space="0" w:color="auto"/>
        <w:left w:val="none" w:sz="0" w:space="0" w:color="auto"/>
        <w:bottom w:val="none" w:sz="0" w:space="0" w:color="auto"/>
        <w:right w:val="none" w:sz="0" w:space="0" w:color="auto"/>
      </w:divBdr>
    </w:div>
    <w:div w:id="1682929417">
      <w:bodyDiv w:val="1"/>
      <w:marLeft w:val="0"/>
      <w:marRight w:val="0"/>
      <w:marTop w:val="0"/>
      <w:marBottom w:val="0"/>
      <w:divBdr>
        <w:top w:val="none" w:sz="0" w:space="0" w:color="auto"/>
        <w:left w:val="none" w:sz="0" w:space="0" w:color="auto"/>
        <w:bottom w:val="none" w:sz="0" w:space="0" w:color="auto"/>
        <w:right w:val="none" w:sz="0" w:space="0" w:color="auto"/>
      </w:divBdr>
    </w:div>
    <w:div w:id="1690989256">
      <w:bodyDiv w:val="1"/>
      <w:marLeft w:val="0"/>
      <w:marRight w:val="0"/>
      <w:marTop w:val="0"/>
      <w:marBottom w:val="0"/>
      <w:divBdr>
        <w:top w:val="none" w:sz="0" w:space="0" w:color="auto"/>
        <w:left w:val="none" w:sz="0" w:space="0" w:color="auto"/>
        <w:bottom w:val="none" w:sz="0" w:space="0" w:color="auto"/>
        <w:right w:val="none" w:sz="0" w:space="0" w:color="auto"/>
      </w:divBdr>
    </w:div>
    <w:div w:id="1698238240">
      <w:bodyDiv w:val="1"/>
      <w:marLeft w:val="0"/>
      <w:marRight w:val="0"/>
      <w:marTop w:val="0"/>
      <w:marBottom w:val="0"/>
      <w:divBdr>
        <w:top w:val="none" w:sz="0" w:space="0" w:color="auto"/>
        <w:left w:val="none" w:sz="0" w:space="0" w:color="auto"/>
        <w:bottom w:val="none" w:sz="0" w:space="0" w:color="auto"/>
        <w:right w:val="none" w:sz="0" w:space="0" w:color="auto"/>
      </w:divBdr>
    </w:div>
    <w:div w:id="1706102239">
      <w:bodyDiv w:val="1"/>
      <w:marLeft w:val="0"/>
      <w:marRight w:val="0"/>
      <w:marTop w:val="0"/>
      <w:marBottom w:val="0"/>
      <w:divBdr>
        <w:top w:val="none" w:sz="0" w:space="0" w:color="auto"/>
        <w:left w:val="none" w:sz="0" w:space="0" w:color="auto"/>
        <w:bottom w:val="none" w:sz="0" w:space="0" w:color="auto"/>
        <w:right w:val="none" w:sz="0" w:space="0" w:color="auto"/>
      </w:divBdr>
    </w:div>
    <w:div w:id="1710060849">
      <w:bodyDiv w:val="1"/>
      <w:marLeft w:val="0"/>
      <w:marRight w:val="0"/>
      <w:marTop w:val="0"/>
      <w:marBottom w:val="0"/>
      <w:divBdr>
        <w:top w:val="none" w:sz="0" w:space="0" w:color="auto"/>
        <w:left w:val="none" w:sz="0" w:space="0" w:color="auto"/>
        <w:bottom w:val="none" w:sz="0" w:space="0" w:color="auto"/>
        <w:right w:val="none" w:sz="0" w:space="0" w:color="auto"/>
      </w:divBdr>
    </w:div>
    <w:div w:id="1717270270">
      <w:bodyDiv w:val="1"/>
      <w:marLeft w:val="0"/>
      <w:marRight w:val="0"/>
      <w:marTop w:val="0"/>
      <w:marBottom w:val="0"/>
      <w:divBdr>
        <w:top w:val="none" w:sz="0" w:space="0" w:color="auto"/>
        <w:left w:val="none" w:sz="0" w:space="0" w:color="auto"/>
        <w:bottom w:val="none" w:sz="0" w:space="0" w:color="auto"/>
        <w:right w:val="none" w:sz="0" w:space="0" w:color="auto"/>
      </w:divBdr>
    </w:div>
    <w:div w:id="1721592925">
      <w:bodyDiv w:val="1"/>
      <w:marLeft w:val="0"/>
      <w:marRight w:val="0"/>
      <w:marTop w:val="0"/>
      <w:marBottom w:val="0"/>
      <w:divBdr>
        <w:top w:val="none" w:sz="0" w:space="0" w:color="auto"/>
        <w:left w:val="none" w:sz="0" w:space="0" w:color="auto"/>
        <w:bottom w:val="none" w:sz="0" w:space="0" w:color="auto"/>
        <w:right w:val="none" w:sz="0" w:space="0" w:color="auto"/>
      </w:divBdr>
    </w:div>
    <w:div w:id="1723820715">
      <w:bodyDiv w:val="1"/>
      <w:marLeft w:val="0"/>
      <w:marRight w:val="0"/>
      <w:marTop w:val="0"/>
      <w:marBottom w:val="0"/>
      <w:divBdr>
        <w:top w:val="none" w:sz="0" w:space="0" w:color="auto"/>
        <w:left w:val="none" w:sz="0" w:space="0" w:color="auto"/>
        <w:bottom w:val="none" w:sz="0" w:space="0" w:color="auto"/>
        <w:right w:val="none" w:sz="0" w:space="0" w:color="auto"/>
      </w:divBdr>
    </w:div>
    <w:div w:id="1731228229">
      <w:bodyDiv w:val="1"/>
      <w:marLeft w:val="0"/>
      <w:marRight w:val="0"/>
      <w:marTop w:val="0"/>
      <w:marBottom w:val="0"/>
      <w:divBdr>
        <w:top w:val="none" w:sz="0" w:space="0" w:color="auto"/>
        <w:left w:val="none" w:sz="0" w:space="0" w:color="auto"/>
        <w:bottom w:val="none" w:sz="0" w:space="0" w:color="auto"/>
        <w:right w:val="none" w:sz="0" w:space="0" w:color="auto"/>
      </w:divBdr>
    </w:div>
    <w:div w:id="1751854329">
      <w:bodyDiv w:val="1"/>
      <w:marLeft w:val="0"/>
      <w:marRight w:val="0"/>
      <w:marTop w:val="0"/>
      <w:marBottom w:val="0"/>
      <w:divBdr>
        <w:top w:val="none" w:sz="0" w:space="0" w:color="auto"/>
        <w:left w:val="none" w:sz="0" w:space="0" w:color="auto"/>
        <w:bottom w:val="none" w:sz="0" w:space="0" w:color="auto"/>
        <w:right w:val="none" w:sz="0" w:space="0" w:color="auto"/>
      </w:divBdr>
    </w:div>
    <w:div w:id="1760179801">
      <w:bodyDiv w:val="1"/>
      <w:marLeft w:val="0"/>
      <w:marRight w:val="0"/>
      <w:marTop w:val="0"/>
      <w:marBottom w:val="0"/>
      <w:divBdr>
        <w:top w:val="none" w:sz="0" w:space="0" w:color="auto"/>
        <w:left w:val="none" w:sz="0" w:space="0" w:color="auto"/>
        <w:bottom w:val="none" w:sz="0" w:space="0" w:color="auto"/>
        <w:right w:val="none" w:sz="0" w:space="0" w:color="auto"/>
      </w:divBdr>
    </w:div>
    <w:div w:id="1760519059">
      <w:bodyDiv w:val="1"/>
      <w:marLeft w:val="0"/>
      <w:marRight w:val="0"/>
      <w:marTop w:val="0"/>
      <w:marBottom w:val="0"/>
      <w:divBdr>
        <w:top w:val="none" w:sz="0" w:space="0" w:color="auto"/>
        <w:left w:val="none" w:sz="0" w:space="0" w:color="auto"/>
        <w:bottom w:val="none" w:sz="0" w:space="0" w:color="auto"/>
        <w:right w:val="none" w:sz="0" w:space="0" w:color="auto"/>
      </w:divBdr>
    </w:div>
    <w:div w:id="1768042821">
      <w:bodyDiv w:val="1"/>
      <w:marLeft w:val="0"/>
      <w:marRight w:val="0"/>
      <w:marTop w:val="0"/>
      <w:marBottom w:val="0"/>
      <w:divBdr>
        <w:top w:val="none" w:sz="0" w:space="0" w:color="auto"/>
        <w:left w:val="none" w:sz="0" w:space="0" w:color="auto"/>
        <w:bottom w:val="none" w:sz="0" w:space="0" w:color="auto"/>
        <w:right w:val="none" w:sz="0" w:space="0" w:color="auto"/>
      </w:divBdr>
    </w:div>
    <w:div w:id="1769348904">
      <w:bodyDiv w:val="1"/>
      <w:marLeft w:val="0"/>
      <w:marRight w:val="0"/>
      <w:marTop w:val="0"/>
      <w:marBottom w:val="0"/>
      <w:divBdr>
        <w:top w:val="none" w:sz="0" w:space="0" w:color="auto"/>
        <w:left w:val="none" w:sz="0" w:space="0" w:color="auto"/>
        <w:bottom w:val="none" w:sz="0" w:space="0" w:color="auto"/>
        <w:right w:val="none" w:sz="0" w:space="0" w:color="auto"/>
      </w:divBdr>
    </w:div>
    <w:div w:id="1774011036">
      <w:bodyDiv w:val="1"/>
      <w:marLeft w:val="0"/>
      <w:marRight w:val="0"/>
      <w:marTop w:val="0"/>
      <w:marBottom w:val="0"/>
      <w:divBdr>
        <w:top w:val="none" w:sz="0" w:space="0" w:color="auto"/>
        <w:left w:val="none" w:sz="0" w:space="0" w:color="auto"/>
        <w:bottom w:val="none" w:sz="0" w:space="0" w:color="auto"/>
        <w:right w:val="none" w:sz="0" w:space="0" w:color="auto"/>
      </w:divBdr>
    </w:div>
    <w:div w:id="1780097863">
      <w:bodyDiv w:val="1"/>
      <w:marLeft w:val="0"/>
      <w:marRight w:val="0"/>
      <w:marTop w:val="0"/>
      <w:marBottom w:val="0"/>
      <w:divBdr>
        <w:top w:val="none" w:sz="0" w:space="0" w:color="auto"/>
        <w:left w:val="none" w:sz="0" w:space="0" w:color="auto"/>
        <w:bottom w:val="none" w:sz="0" w:space="0" w:color="auto"/>
        <w:right w:val="none" w:sz="0" w:space="0" w:color="auto"/>
      </w:divBdr>
    </w:div>
    <w:div w:id="1784958888">
      <w:bodyDiv w:val="1"/>
      <w:marLeft w:val="0"/>
      <w:marRight w:val="0"/>
      <w:marTop w:val="0"/>
      <w:marBottom w:val="0"/>
      <w:divBdr>
        <w:top w:val="none" w:sz="0" w:space="0" w:color="auto"/>
        <w:left w:val="none" w:sz="0" w:space="0" w:color="auto"/>
        <w:bottom w:val="none" w:sz="0" w:space="0" w:color="auto"/>
        <w:right w:val="none" w:sz="0" w:space="0" w:color="auto"/>
      </w:divBdr>
    </w:div>
    <w:div w:id="1804885290">
      <w:bodyDiv w:val="1"/>
      <w:marLeft w:val="0"/>
      <w:marRight w:val="0"/>
      <w:marTop w:val="0"/>
      <w:marBottom w:val="0"/>
      <w:divBdr>
        <w:top w:val="none" w:sz="0" w:space="0" w:color="auto"/>
        <w:left w:val="none" w:sz="0" w:space="0" w:color="auto"/>
        <w:bottom w:val="none" w:sz="0" w:space="0" w:color="auto"/>
        <w:right w:val="none" w:sz="0" w:space="0" w:color="auto"/>
      </w:divBdr>
    </w:div>
    <w:div w:id="1811633766">
      <w:bodyDiv w:val="1"/>
      <w:marLeft w:val="0"/>
      <w:marRight w:val="0"/>
      <w:marTop w:val="0"/>
      <w:marBottom w:val="0"/>
      <w:divBdr>
        <w:top w:val="none" w:sz="0" w:space="0" w:color="auto"/>
        <w:left w:val="none" w:sz="0" w:space="0" w:color="auto"/>
        <w:bottom w:val="none" w:sz="0" w:space="0" w:color="auto"/>
        <w:right w:val="none" w:sz="0" w:space="0" w:color="auto"/>
      </w:divBdr>
    </w:div>
    <w:div w:id="1828740626">
      <w:bodyDiv w:val="1"/>
      <w:marLeft w:val="0"/>
      <w:marRight w:val="0"/>
      <w:marTop w:val="0"/>
      <w:marBottom w:val="0"/>
      <w:divBdr>
        <w:top w:val="none" w:sz="0" w:space="0" w:color="auto"/>
        <w:left w:val="none" w:sz="0" w:space="0" w:color="auto"/>
        <w:bottom w:val="none" w:sz="0" w:space="0" w:color="auto"/>
        <w:right w:val="none" w:sz="0" w:space="0" w:color="auto"/>
      </w:divBdr>
    </w:div>
    <w:div w:id="1830713669">
      <w:bodyDiv w:val="1"/>
      <w:marLeft w:val="0"/>
      <w:marRight w:val="0"/>
      <w:marTop w:val="0"/>
      <w:marBottom w:val="0"/>
      <w:divBdr>
        <w:top w:val="none" w:sz="0" w:space="0" w:color="auto"/>
        <w:left w:val="none" w:sz="0" w:space="0" w:color="auto"/>
        <w:bottom w:val="none" w:sz="0" w:space="0" w:color="auto"/>
        <w:right w:val="none" w:sz="0" w:space="0" w:color="auto"/>
      </w:divBdr>
    </w:div>
    <w:div w:id="1874222225">
      <w:bodyDiv w:val="1"/>
      <w:marLeft w:val="0"/>
      <w:marRight w:val="0"/>
      <w:marTop w:val="0"/>
      <w:marBottom w:val="0"/>
      <w:divBdr>
        <w:top w:val="none" w:sz="0" w:space="0" w:color="auto"/>
        <w:left w:val="none" w:sz="0" w:space="0" w:color="auto"/>
        <w:bottom w:val="none" w:sz="0" w:space="0" w:color="auto"/>
        <w:right w:val="none" w:sz="0" w:space="0" w:color="auto"/>
      </w:divBdr>
    </w:div>
    <w:div w:id="1875653113">
      <w:bodyDiv w:val="1"/>
      <w:marLeft w:val="0"/>
      <w:marRight w:val="0"/>
      <w:marTop w:val="0"/>
      <w:marBottom w:val="0"/>
      <w:divBdr>
        <w:top w:val="none" w:sz="0" w:space="0" w:color="auto"/>
        <w:left w:val="none" w:sz="0" w:space="0" w:color="auto"/>
        <w:bottom w:val="none" w:sz="0" w:space="0" w:color="auto"/>
        <w:right w:val="none" w:sz="0" w:space="0" w:color="auto"/>
      </w:divBdr>
    </w:div>
    <w:div w:id="1878278604">
      <w:bodyDiv w:val="1"/>
      <w:marLeft w:val="0"/>
      <w:marRight w:val="0"/>
      <w:marTop w:val="0"/>
      <w:marBottom w:val="0"/>
      <w:divBdr>
        <w:top w:val="none" w:sz="0" w:space="0" w:color="auto"/>
        <w:left w:val="none" w:sz="0" w:space="0" w:color="auto"/>
        <w:bottom w:val="none" w:sz="0" w:space="0" w:color="auto"/>
        <w:right w:val="none" w:sz="0" w:space="0" w:color="auto"/>
      </w:divBdr>
    </w:div>
    <w:div w:id="1878858122">
      <w:bodyDiv w:val="1"/>
      <w:marLeft w:val="0"/>
      <w:marRight w:val="0"/>
      <w:marTop w:val="0"/>
      <w:marBottom w:val="0"/>
      <w:divBdr>
        <w:top w:val="none" w:sz="0" w:space="0" w:color="auto"/>
        <w:left w:val="none" w:sz="0" w:space="0" w:color="auto"/>
        <w:bottom w:val="none" w:sz="0" w:space="0" w:color="auto"/>
        <w:right w:val="none" w:sz="0" w:space="0" w:color="auto"/>
      </w:divBdr>
    </w:div>
    <w:div w:id="1891771627">
      <w:bodyDiv w:val="1"/>
      <w:marLeft w:val="0"/>
      <w:marRight w:val="0"/>
      <w:marTop w:val="0"/>
      <w:marBottom w:val="0"/>
      <w:divBdr>
        <w:top w:val="none" w:sz="0" w:space="0" w:color="auto"/>
        <w:left w:val="none" w:sz="0" w:space="0" w:color="auto"/>
        <w:bottom w:val="none" w:sz="0" w:space="0" w:color="auto"/>
        <w:right w:val="none" w:sz="0" w:space="0" w:color="auto"/>
      </w:divBdr>
    </w:div>
    <w:div w:id="1898778855">
      <w:bodyDiv w:val="1"/>
      <w:marLeft w:val="0"/>
      <w:marRight w:val="0"/>
      <w:marTop w:val="0"/>
      <w:marBottom w:val="0"/>
      <w:divBdr>
        <w:top w:val="none" w:sz="0" w:space="0" w:color="auto"/>
        <w:left w:val="none" w:sz="0" w:space="0" w:color="auto"/>
        <w:bottom w:val="none" w:sz="0" w:space="0" w:color="auto"/>
        <w:right w:val="none" w:sz="0" w:space="0" w:color="auto"/>
      </w:divBdr>
    </w:div>
    <w:div w:id="1911307534">
      <w:bodyDiv w:val="1"/>
      <w:marLeft w:val="0"/>
      <w:marRight w:val="0"/>
      <w:marTop w:val="0"/>
      <w:marBottom w:val="0"/>
      <w:divBdr>
        <w:top w:val="none" w:sz="0" w:space="0" w:color="auto"/>
        <w:left w:val="none" w:sz="0" w:space="0" w:color="auto"/>
        <w:bottom w:val="none" w:sz="0" w:space="0" w:color="auto"/>
        <w:right w:val="none" w:sz="0" w:space="0" w:color="auto"/>
      </w:divBdr>
    </w:div>
    <w:div w:id="1912079324">
      <w:bodyDiv w:val="1"/>
      <w:marLeft w:val="0"/>
      <w:marRight w:val="0"/>
      <w:marTop w:val="0"/>
      <w:marBottom w:val="0"/>
      <w:divBdr>
        <w:top w:val="none" w:sz="0" w:space="0" w:color="auto"/>
        <w:left w:val="none" w:sz="0" w:space="0" w:color="auto"/>
        <w:bottom w:val="none" w:sz="0" w:space="0" w:color="auto"/>
        <w:right w:val="none" w:sz="0" w:space="0" w:color="auto"/>
      </w:divBdr>
    </w:div>
    <w:div w:id="1917397709">
      <w:bodyDiv w:val="1"/>
      <w:marLeft w:val="0"/>
      <w:marRight w:val="0"/>
      <w:marTop w:val="0"/>
      <w:marBottom w:val="0"/>
      <w:divBdr>
        <w:top w:val="none" w:sz="0" w:space="0" w:color="auto"/>
        <w:left w:val="none" w:sz="0" w:space="0" w:color="auto"/>
        <w:bottom w:val="none" w:sz="0" w:space="0" w:color="auto"/>
        <w:right w:val="none" w:sz="0" w:space="0" w:color="auto"/>
      </w:divBdr>
    </w:div>
    <w:div w:id="1921330263">
      <w:bodyDiv w:val="1"/>
      <w:marLeft w:val="0"/>
      <w:marRight w:val="0"/>
      <w:marTop w:val="0"/>
      <w:marBottom w:val="0"/>
      <w:divBdr>
        <w:top w:val="none" w:sz="0" w:space="0" w:color="auto"/>
        <w:left w:val="none" w:sz="0" w:space="0" w:color="auto"/>
        <w:bottom w:val="none" w:sz="0" w:space="0" w:color="auto"/>
        <w:right w:val="none" w:sz="0" w:space="0" w:color="auto"/>
      </w:divBdr>
    </w:div>
    <w:div w:id="1939750744">
      <w:bodyDiv w:val="1"/>
      <w:marLeft w:val="0"/>
      <w:marRight w:val="0"/>
      <w:marTop w:val="0"/>
      <w:marBottom w:val="0"/>
      <w:divBdr>
        <w:top w:val="none" w:sz="0" w:space="0" w:color="auto"/>
        <w:left w:val="none" w:sz="0" w:space="0" w:color="auto"/>
        <w:bottom w:val="none" w:sz="0" w:space="0" w:color="auto"/>
        <w:right w:val="none" w:sz="0" w:space="0" w:color="auto"/>
      </w:divBdr>
    </w:div>
    <w:div w:id="1942646717">
      <w:bodyDiv w:val="1"/>
      <w:marLeft w:val="0"/>
      <w:marRight w:val="0"/>
      <w:marTop w:val="0"/>
      <w:marBottom w:val="0"/>
      <w:divBdr>
        <w:top w:val="none" w:sz="0" w:space="0" w:color="auto"/>
        <w:left w:val="none" w:sz="0" w:space="0" w:color="auto"/>
        <w:bottom w:val="none" w:sz="0" w:space="0" w:color="auto"/>
        <w:right w:val="none" w:sz="0" w:space="0" w:color="auto"/>
      </w:divBdr>
    </w:div>
    <w:div w:id="1945530732">
      <w:bodyDiv w:val="1"/>
      <w:marLeft w:val="0"/>
      <w:marRight w:val="0"/>
      <w:marTop w:val="0"/>
      <w:marBottom w:val="0"/>
      <w:divBdr>
        <w:top w:val="none" w:sz="0" w:space="0" w:color="auto"/>
        <w:left w:val="none" w:sz="0" w:space="0" w:color="auto"/>
        <w:bottom w:val="none" w:sz="0" w:space="0" w:color="auto"/>
        <w:right w:val="none" w:sz="0" w:space="0" w:color="auto"/>
      </w:divBdr>
    </w:div>
    <w:div w:id="1962295810">
      <w:bodyDiv w:val="1"/>
      <w:marLeft w:val="0"/>
      <w:marRight w:val="0"/>
      <w:marTop w:val="0"/>
      <w:marBottom w:val="0"/>
      <w:divBdr>
        <w:top w:val="none" w:sz="0" w:space="0" w:color="auto"/>
        <w:left w:val="none" w:sz="0" w:space="0" w:color="auto"/>
        <w:bottom w:val="none" w:sz="0" w:space="0" w:color="auto"/>
        <w:right w:val="none" w:sz="0" w:space="0" w:color="auto"/>
      </w:divBdr>
    </w:div>
    <w:div w:id="1987203759">
      <w:bodyDiv w:val="1"/>
      <w:marLeft w:val="0"/>
      <w:marRight w:val="0"/>
      <w:marTop w:val="0"/>
      <w:marBottom w:val="0"/>
      <w:divBdr>
        <w:top w:val="none" w:sz="0" w:space="0" w:color="auto"/>
        <w:left w:val="none" w:sz="0" w:space="0" w:color="auto"/>
        <w:bottom w:val="none" w:sz="0" w:space="0" w:color="auto"/>
        <w:right w:val="none" w:sz="0" w:space="0" w:color="auto"/>
      </w:divBdr>
    </w:div>
    <w:div w:id="1992371878">
      <w:bodyDiv w:val="1"/>
      <w:marLeft w:val="0"/>
      <w:marRight w:val="0"/>
      <w:marTop w:val="0"/>
      <w:marBottom w:val="0"/>
      <w:divBdr>
        <w:top w:val="none" w:sz="0" w:space="0" w:color="auto"/>
        <w:left w:val="none" w:sz="0" w:space="0" w:color="auto"/>
        <w:bottom w:val="none" w:sz="0" w:space="0" w:color="auto"/>
        <w:right w:val="none" w:sz="0" w:space="0" w:color="auto"/>
      </w:divBdr>
    </w:div>
    <w:div w:id="2003239523">
      <w:bodyDiv w:val="1"/>
      <w:marLeft w:val="0"/>
      <w:marRight w:val="0"/>
      <w:marTop w:val="0"/>
      <w:marBottom w:val="0"/>
      <w:divBdr>
        <w:top w:val="none" w:sz="0" w:space="0" w:color="auto"/>
        <w:left w:val="none" w:sz="0" w:space="0" w:color="auto"/>
        <w:bottom w:val="none" w:sz="0" w:space="0" w:color="auto"/>
        <w:right w:val="none" w:sz="0" w:space="0" w:color="auto"/>
      </w:divBdr>
    </w:div>
    <w:div w:id="2009213440">
      <w:bodyDiv w:val="1"/>
      <w:marLeft w:val="0"/>
      <w:marRight w:val="0"/>
      <w:marTop w:val="0"/>
      <w:marBottom w:val="0"/>
      <w:divBdr>
        <w:top w:val="none" w:sz="0" w:space="0" w:color="auto"/>
        <w:left w:val="none" w:sz="0" w:space="0" w:color="auto"/>
        <w:bottom w:val="none" w:sz="0" w:space="0" w:color="auto"/>
        <w:right w:val="none" w:sz="0" w:space="0" w:color="auto"/>
      </w:divBdr>
    </w:div>
    <w:div w:id="2012024472">
      <w:bodyDiv w:val="1"/>
      <w:marLeft w:val="0"/>
      <w:marRight w:val="0"/>
      <w:marTop w:val="0"/>
      <w:marBottom w:val="0"/>
      <w:divBdr>
        <w:top w:val="none" w:sz="0" w:space="0" w:color="auto"/>
        <w:left w:val="none" w:sz="0" w:space="0" w:color="auto"/>
        <w:bottom w:val="none" w:sz="0" w:space="0" w:color="auto"/>
        <w:right w:val="none" w:sz="0" w:space="0" w:color="auto"/>
      </w:divBdr>
    </w:div>
    <w:div w:id="2024480138">
      <w:bodyDiv w:val="1"/>
      <w:marLeft w:val="0"/>
      <w:marRight w:val="0"/>
      <w:marTop w:val="0"/>
      <w:marBottom w:val="0"/>
      <w:divBdr>
        <w:top w:val="none" w:sz="0" w:space="0" w:color="auto"/>
        <w:left w:val="none" w:sz="0" w:space="0" w:color="auto"/>
        <w:bottom w:val="none" w:sz="0" w:space="0" w:color="auto"/>
        <w:right w:val="none" w:sz="0" w:space="0" w:color="auto"/>
      </w:divBdr>
    </w:div>
    <w:div w:id="2028554372">
      <w:bodyDiv w:val="1"/>
      <w:marLeft w:val="0"/>
      <w:marRight w:val="0"/>
      <w:marTop w:val="0"/>
      <w:marBottom w:val="0"/>
      <w:divBdr>
        <w:top w:val="none" w:sz="0" w:space="0" w:color="auto"/>
        <w:left w:val="none" w:sz="0" w:space="0" w:color="auto"/>
        <w:bottom w:val="none" w:sz="0" w:space="0" w:color="auto"/>
        <w:right w:val="none" w:sz="0" w:space="0" w:color="auto"/>
      </w:divBdr>
    </w:div>
    <w:div w:id="2031103357">
      <w:bodyDiv w:val="1"/>
      <w:marLeft w:val="0"/>
      <w:marRight w:val="0"/>
      <w:marTop w:val="0"/>
      <w:marBottom w:val="0"/>
      <w:divBdr>
        <w:top w:val="none" w:sz="0" w:space="0" w:color="auto"/>
        <w:left w:val="none" w:sz="0" w:space="0" w:color="auto"/>
        <w:bottom w:val="none" w:sz="0" w:space="0" w:color="auto"/>
        <w:right w:val="none" w:sz="0" w:space="0" w:color="auto"/>
      </w:divBdr>
    </w:div>
    <w:div w:id="2037272703">
      <w:bodyDiv w:val="1"/>
      <w:marLeft w:val="0"/>
      <w:marRight w:val="0"/>
      <w:marTop w:val="0"/>
      <w:marBottom w:val="0"/>
      <w:divBdr>
        <w:top w:val="none" w:sz="0" w:space="0" w:color="auto"/>
        <w:left w:val="none" w:sz="0" w:space="0" w:color="auto"/>
        <w:bottom w:val="none" w:sz="0" w:space="0" w:color="auto"/>
        <w:right w:val="none" w:sz="0" w:space="0" w:color="auto"/>
      </w:divBdr>
    </w:div>
    <w:div w:id="2040203443">
      <w:bodyDiv w:val="1"/>
      <w:marLeft w:val="0"/>
      <w:marRight w:val="0"/>
      <w:marTop w:val="0"/>
      <w:marBottom w:val="0"/>
      <w:divBdr>
        <w:top w:val="none" w:sz="0" w:space="0" w:color="auto"/>
        <w:left w:val="none" w:sz="0" w:space="0" w:color="auto"/>
        <w:bottom w:val="none" w:sz="0" w:space="0" w:color="auto"/>
        <w:right w:val="none" w:sz="0" w:space="0" w:color="auto"/>
      </w:divBdr>
    </w:div>
    <w:div w:id="2043676071">
      <w:bodyDiv w:val="1"/>
      <w:marLeft w:val="0"/>
      <w:marRight w:val="0"/>
      <w:marTop w:val="0"/>
      <w:marBottom w:val="0"/>
      <w:divBdr>
        <w:top w:val="none" w:sz="0" w:space="0" w:color="auto"/>
        <w:left w:val="none" w:sz="0" w:space="0" w:color="auto"/>
        <w:bottom w:val="none" w:sz="0" w:space="0" w:color="auto"/>
        <w:right w:val="none" w:sz="0" w:space="0" w:color="auto"/>
      </w:divBdr>
    </w:div>
    <w:div w:id="2057780619">
      <w:bodyDiv w:val="1"/>
      <w:marLeft w:val="0"/>
      <w:marRight w:val="0"/>
      <w:marTop w:val="0"/>
      <w:marBottom w:val="0"/>
      <w:divBdr>
        <w:top w:val="none" w:sz="0" w:space="0" w:color="auto"/>
        <w:left w:val="none" w:sz="0" w:space="0" w:color="auto"/>
        <w:bottom w:val="none" w:sz="0" w:space="0" w:color="auto"/>
        <w:right w:val="none" w:sz="0" w:space="0" w:color="auto"/>
      </w:divBdr>
    </w:div>
    <w:div w:id="2086293359">
      <w:bodyDiv w:val="1"/>
      <w:marLeft w:val="0"/>
      <w:marRight w:val="0"/>
      <w:marTop w:val="0"/>
      <w:marBottom w:val="0"/>
      <w:divBdr>
        <w:top w:val="none" w:sz="0" w:space="0" w:color="auto"/>
        <w:left w:val="none" w:sz="0" w:space="0" w:color="auto"/>
        <w:bottom w:val="none" w:sz="0" w:space="0" w:color="auto"/>
        <w:right w:val="none" w:sz="0" w:space="0" w:color="auto"/>
      </w:divBdr>
    </w:div>
    <w:div w:id="2098094519">
      <w:bodyDiv w:val="1"/>
      <w:marLeft w:val="0"/>
      <w:marRight w:val="0"/>
      <w:marTop w:val="0"/>
      <w:marBottom w:val="0"/>
      <w:divBdr>
        <w:top w:val="none" w:sz="0" w:space="0" w:color="auto"/>
        <w:left w:val="none" w:sz="0" w:space="0" w:color="auto"/>
        <w:bottom w:val="none" w:sz="0" w:space="0" w:color="auto"/>
        <w:right w:val="none" w:sz="0" w:space="0" w:color="auto"/>
      </w:divBdr>
    </w:div>
    <w:div w:id="2103181897">
      <w:bodyDiv w:val="1"/>
      <w:marLeft w:val="0"/>
      <w:marRight w:val="0"/>
      <w:marTop w:val="0"/>
      <w:marBottom w:val="0"/>
      <w:divBdr>
        <w:top w:val="none" w:sz="0" w:space="0" w:color="auto"/>
        <w:left w:val="none" w:sz="0" w:space="0" w:color="auto"/>
        <w:bottom w:val="none" w:sz="0" w:space="0" w:color="auto"/>
        <w:right w:val="none" w:sz="0" w:space="0" w:color="auto"/>
      </w:divBdr>
    </w:div>
    <w:div w:id="2106685765">
      <w:bodyDiv w:val="1"/>
      <w:marLeft w:val="0"/>
      <w:marRight w:val="0"/>
      <w:marTop w:val="0"/>
      <w:marBottom w:val="0"/>
      <w:divBdr>
        <w:top w:val="none" w:sz="0" w:space="0" w:color="auto"/>
        <w:left w:val="none" w:sz="0" w:space="0" w:color="auto"/>
        <w:bottom w:val="none" w:sz="0" w:space="0" w:color="auto"/>
        <w:right w:val="none" w:sz="0" w:space="0" w:color="auto"/>
      </w:divBdr>
    </w:div>
    <w:div w:id="2113209757">
      <w:bodyDiv w:val="1"/>
      <w:marLeft w:val="0"/>
      <w:marRight w:val="0"/>
      <w:marTop w:val="0"/>
      <w:marBottom w:val="0"/>
      <w:divBdr>
        <w:top w:val="none" w:sz="0" w:space="0" w:color="auto"/>
        <w:left w:val="none" w:sz="0" w:space="0" w:color="auto"/>
        <w:bottom w:val="none" w:sz="0" w:space="0" w:color="auto"/>
        <w:right w:val="none" w:sz="0" w:space="0" w:color="auto"/>
      </w:divBdr>
    </w:div>
    <w:div w:id="2124376061">
      <w:bodyDiv w:val="1"/>
      <w:marLeft w:val="0"/>
      <w:marRight w:val="0"/>
      <w:marTop w:val="0"/>
      <w:marBottom w:val="0"/>
      <w:divBdr>
        <w:top w:val="none" w:sz="0" w:space="0" w:color="auto"/>
        <w:left w:val="none" w:sz="0" w:space="0" w:color="auto"/>
        <w:bottom w:val="none" w:sz="0" w:space="0" w:color="auto"/>
        <w:right w:val="none" w:sz="0" w:space="0" w:color="auto"/>
      </w:divBdr>
    </w:div>
    <w:div w:id="2130082964">
      <w:bodyDiv w:val="1"/>
      <w:marLeft w:val="0"/>
      <w:marRight w:val="0"/>
      <w:marTop w:val="0"/>
      <w:marBottom w:val="0"/>
      <w:divBdr>
        <w:top w:val="none" w:sz="0" w:space="0" w:color="auto"/>
        <w:left w:val="none" w:sz="0" w:space="0" w:color="auto"/>
        <w:bottom w:val="none" w:sz="0" w:space="0" w:color="auto"/>
        <w:right w:val="none" w:sz="0" w:space="0" w:color="auto"/>
      </w:divBdr>
    </w:div>
    <w:div w:id="2130541459">
      <w:bodyDiv w:val="1"/>
      <w:marLeft w:val="0"/>
      <w:marRight w:val="0"/>
      <w:marTop w:val="0"/>
      <w:marBottom w:val="0"/>
      <w:divBdr>
        <w:top w:val="none" w:sz="0" w:space="0" w:color="auto"/>
        <w:left w:val="none" w:sz="0" w:space="0" w:color="auto"/>
        <w:bottom w:val="none" w:sz="0" w:space="0" w:color="auto"/>
        <w:right w:val="none" w:sz="0" w:space="0" w:color="auto"/>
      </w:divBdr>
    </w:div>
    <w:div w:id="2132699959">
      <w:bodyDiv w:val="1"/>
      <w:marLeft w:val="0"/>
      <w:marRight w:val="0"/>
      <w:marTop w:val="0"/>
      <w:marBottom w:val="0"/>
      <w:divBdr>
        <w:top w:val="none" w:sz="0" w:space="0" w:color="auto"/>
        <w:left w:val="none" w:sz="0" w:space="0" w:color="auto"/>
        <w:bottom w:val="none" w:sz="0" w:space="0" w:color="auto"/>
        <w:right w:val="none" w:sz="0" w:space="0" w:color="auto"/>
      </w:divBdr>
    </w:div>
    <w:div w:id="2142184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10035</Words>
  <Characters>57206</Characters>
  <DocSecurity>0</DocSecurity>
  <Lines>476</Lines>
  <Paragraphs>134</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67107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2022-08-02T03:30:00Z</dcterms:created>
  <dcterms:modified xsi:type="dcterms:W3CDTF">2022-08-02T03:30:00Z</dcterms:modified>
  <cp:category/>
</cp:coreProperties>
</file>