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12A187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1EC74AC" w14:textId="77777777" w:rsidR="00000000" w:rsidRDefault="00000000">
            <w:pPr>
              <w:spacing w:before="120"/>
              <w:jc w:val="center"/>
            </w:pPr>
            <w:r>
              <w:rPr>
                <w:b/>
                <w:bCs/>
                <w:lang w:val="vi-VN"/>
              </w:rPr>
              <w:t>HỘI ĐỒNG NHÂN DÂN</w:t>
            </w:r>
            <w:r>
              <w:rPr>
                <w:b/>
                <w:bCs/>
              </w:rPr>
              <w:br/>
            </w:r>
            <w:r>
              <w:rPr>
                <w:b/>
                <w:bCs/>
                <w:lang w:val="vi-VN"/>
              </w:rPr>
              <w:t>TỈNH KON TUM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744B03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5F4849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FA1E59" w14:textId="77777777" w:rsidR="00000000" w:rsidRDefault="00000000">
            <w:pPr>
              <w:spacing w:before="120"/>
              <w:jc w:val="center"/>
            </w:pPr>
            <w:r>
              <w:rPr>
                <w:lang w:val="vi-VN"/>
              </w:rPr>
              <w:t>Số: 9</w:t>
            </w:r>
            <w:r>
              <w:t>4</w:t>
            </w:r>
            <w:r>
              <w:rPr>
                <w:lang w:val="vi-VN"/>
              </w:rPr>
              <w:t>/2022/NQ-HĐND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6AF2E2" w14:textId="77777777" w:rsidR="00000000" w:rsidRDefault="00000000">
            <w:pPr>
              <w:spacing w:before="120"/>
              <w:jc w:val="right"/>
            </w:pPr>
            <w:r>
              <w:rPr>
                <w:i/>
                <w:iCs/>
                <w:lang w:val="vi-VN"/>
              </w:rPr>
              <w:t>Kon Tum, ngày 12 tháng 12 năm 2022</w:t>
            </w:r>
          </w:p>
        </w:tc>
      </w:tr>
    </w:tbl>
    <w:p w14:paraId="708E9EEA" w14:textId="77777777" w:rsidR="00000000" w:rsidRDefault="00000000">
      <w:pPr>
        <w:spacing w:before="120" w:after="280" w:afterAutospacing="1"/>
      </w:pPr>
      <w:r>
        <w:t> </w:t>
      </w:r>
    </w:p>
    <w:p w14:paraId="2A737AF5" w14:textId="77777777" w:rsidR="00000000" w:rsidRDefault="00000000">
      <w:pPr>
        <w:spacing w:before="120" w:after="280" w:afterAutospacing="1"/>
        <w:jc w:val="center"/>
      </w:pPr>
      <w:r>
        <w:rPr>
          <w:b/>
          <w:bCs/>
          <w:lang w:val="vi-VN"/>
        </w:rPr>
        <w:t>NGHỊ QUYẾT</w:t>
      </w:r>
    </w:p>
    <w:p w14:paraId="2B40DDE6" w14:textId="77777777" w:rsidR="00000000" w:rsidRDefault="00000000">
      <w:pPr>
        <w:spacing w:before="120" w:after="280" w:afterAutospacing="1"/>
        <w:jc w:val="center"/>
      </w:pPr>
      <w:r>
        <w:rPr>
          <w:lang w:val="vi-VN"/>
        </w:rPr>
        <w:t>SỬA ĐỔI, BỔ SUNG ĐIỀU 2 NGHỊ QUYẾT SỐ 73/2020/NQ-HĐND NGÀY 14 THÁNG 12 NĂM 2020 CỦA HỘI ĐỒNG NHÂN DÂN TỈNH QUY ĐỊNH MỨC CHI HỖ TRỢ, MỨC TẶNG QUÀ CHO CÁC ĐỐI TƯỢNG TRÊN ĐỊA BÀN TỈNH KON TUM</w:t>
      </w:r>
    </w:p>
    <w:p w14:paraId="728D92AC" w14:textId="77777777" w:rsidR="00000000" w:rsidRDefault="00000000">
      <w:pPr>
        <w:spacing w:before="120" w:after="280" w:afterAutospacing="1"/>
        <w:jc w:val="center"/>
      </w:pPr>
      <w:r>
        <w:rPr>
          <w:b/>
          <w:bCs/>
          <w:lang w:val="vi-VN"/>
        </w:rPr>
        <w:t>HỘI ĐỒNG NHÂN DÂN TỈNH KON TUM</w:t>
      </w:r>
      <w:r>
        <w:rPr>
          <w:b/>
          <w:bCs/>
          <w:lang w:val="vi-VN"/>
        </w:rPr>
        <w:br/>
        <w:t>KHÓA XII KỲ HỌP THỨ 4</w:t>
      </w:r>
    </w:p>
    <w:p w14:paraId="3C40D3AF"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w:t>
      </w:r>
      <w:r>
        <w:rPr>
          <w:i/>
          <w:iCs/>
        </w:rPr>
        <w:t>ổ</w:t>
      </w:r>
      <w:r>
        <w:rPr>
          <w:i/>
          <w:iCs/>
          <w:lang w:val="vi-VN"/>
        </w:rPr>
        <w:t xml:space="preserve"> ch</w:t>
      </w:r>
      <w:r>
        <w:rPr>
          <w:i/>
          <w:iCs/>
        </w:rPr>
        <w:t>ứ</w:t>
      </w:r>
      <w:r>
        <w:rPr>
          <w:i/>
          <w:iCs/>
          <w:lang w:val="vi-VN"/>
        </w:rPr>
        <w:t>c chính quyền địa phương ngày 22 tháng 11 năm 2019;</w:t>
      </w:r>
    </w:p>
    <w:p w14:paraId="1E05BC83"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5D1DC28F" w14:textId="77777777" w:rsidR="00000000" w:rsidRDefault="00000000">
      <w:pPr>
        <w:spacing w:before="120" w:after="280" w:afterAutospacing="1"/>
      </w:pPr>
      <w:r>
        <w:rPr>
          <w:i/>
          <w:iCs/>
          <w:lang w:val="vi-VN"/>
        </w:rPr>
        <w:t>Căn cứ Luật Ngân sách nhà nước ngày 25 tháng 6 năm 2015;</w:t>
      </w:r>
    </w:p>
    <w:p w14:paraId="59BDC10A" w14:textId="77777777" w:rsidR="00000000" w:rsidRDefault="00000000">
      <w:pPr>
        <w:spacing w:before="120" w:after="280" w:afterAutospacing="1"/>
      </w:pPr>
      <w:r>
        <w:rPr>
          <w:i/>
          <w:iCs/>
          <w:lang w:val="vi-VN"/>
        </w:rPr>
        <w:t>Căn cứ Nghị định số 34/2016/NĐ-CP ngày 14 tháng 5 năm 2016 của Chính phủ quy định chi tiết một số điều và biện pháp thi hành Luật Ban hành văn bản quy phạm pháp luật;</w:t>
      </w:r>
    </w:p>
    <w:p w14:paraId="5FA37559" w14:textId="77777777" w:rsidR="00000000" w:rsidRDefault="00000000">
      <w:pPr>
        <w:spacing w:before="120" w:after="280" w:afterAutospacing="1"/>
      </w:pPr>
      <w:r>
        <w:rPr>
          <w:i/>
          <w:iCs/>
          <w:lang w:val="vi-VN"/>
        </w:rP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1CD9B392" w14:textId="77777777" w:rsidR="00000000" w:rsidRDefault="00000000">
      <w:pPr>
        <w:spacing w:before="120" w:after="280" w:afterAutospacing="1"/>
      </w:pPr>
      <w:r>
        <w:rPr>
          <w:i/>
          <w:iCs/>
          <w:lang w:val="vi-VN"/>
        </w:rPr>
        <w:t>Căn cứ Nghị định số 163/2016/NĐ-CP ngày 21 tháng 12 năm 2016 của Chính phủ quy định chi tiết thi hành một số điều của Luật Ngân sách nhà nước;</w:t>
      </w:r>
    </w:p>
    <w:p w14:paraId="66CAB284" w14:textId="77777777" w:rsidR="00000000" w:rsidRDefault="00000000">
      <w:pPr>
        <w:spacing w:before="120" w:after="280" w:afterAutospacing="1"/>
      </w:pPr>
      <w:r>
        <w:rPr>
          <w:i/>
          <w:iCs/>
          <w:lang w:val="vi-VN"/>
        </w:rPr>
        <w:t>C</w:t>
      </w:r>
      <w:r>
        <w:rPr>
          <w:i/>
          <w:iCs/>
        </w:rPr>
        <w:t>ă</w:t>
      </w:r>
      <w:r>
        <w:rPr>
          <w:i/>
          <w:iCs/>
          <w:lang w:val="vi-VN"/>
        </w:rPr>
        <w:t>n cứ Nghị định số 07/2021/NĐ-CP ngày 27 tháng 01 năm 2021 của Chính phủ quy định chu</w:t>
      </w:r>
      <w:r>
        <w:rPr>
          <w:i/>
          <w:iCs/>
        </w:rPr>
        <w:t>ẩ</w:t>
      </w:r>
      <w:r>
        <w:rPr>
          <w:i/>
          <w:iCs/>
          <w:lang w:val="vi-VN"/>
        </w:rPr>
        <w:t xml:space="preserve">n nghèo đa chiều giai đoạn 2021 </w:t>
      </w:r>
      <w:r>
        <w:rPr>
          <w:i/>
          <w:iCs/>
        </w:rPr>
        <w:t>-</w:t>
      </w:r>
      <w:r>
        <w:rPr>
          <w:i/>
          <w:iCs/>
          <w:lang w:val="vi-VN"/>
        </w:rPr>
        <w:t xml:space="preserve"> 2025;</w:t>
      </w:r>
    </w:p>
    <w:p w14:paraId="092F60ED" w14:textId="77777777" w:rsidR="00000000" w:rsidRDefault="00000000">
      <w:pPr>
        <w:spacing w:before="120" w:after="280" w:afterAutospacing="1"/>
      </w:pPr>
      <w:r>
        <w:rPr>
          <w:i/>
          <w:iCs/>
          <w:lang w:val="vi-VN"/>
        </w:rPr>
        <w:t>Xét Tờ trình số 177/TTr-UBND ngày 08 tháng 11 năm 2022 của Ủy ban nhân d</w:t>
      </w:r>
      <w:r>
        <w:rPr>
          <w:i/>
          <w:iCs/>
        </w:rPr>
        <w:t>â</w:t>
      </w:r>
      <w:r>
        <w:rPr>
          <w:i/>
          <w:iCs/>
          <w:lang w:val="vi-VN"/>
        </w:rPr>
        <w:t>n t</w:t>
      </w:r>
      <w:r>
        <w:rPr>
          <w:i/>
          <w:iCs/>
        </w:rPr>
        <w:t>ỉ</w:t>
      </w:r>
      <w:r>
        <w:rPr>
          <w:i/>
          <w:iCs/>
          <w:lang w:val="vi-VN"/>
        </w:rPr>
        <w:t>nh về việc đề nghị ban hành Nghị quyết sửa đổi, bổ sung Phụ lục 02 ban hành kèm theo Nghị quyết số 73/2020/NQ-HĐND ngày 14 tháng 12 năm 2020 quy định mức chi h</w:t>
      </w:r>
      <w:r>
        <w:rPr>
          <w:i/>
          <w:iCs/>
        </w:rPr>
        <w:t xml:space="preserve">ỗ </w:t>
      </w:r>
      <w:r>
        <w:rPr>
          <w:i/>
          <w:iCs/>
          <w:lang w:val="vi-VN"/>
        </w:rPr>
        <w:t>trợ, mức tặng quà cho các đối tượng trên địa bàn tỉnh Kon Tum; Báo cáo th</w:t>
      </w:r>
      <w:r>
        <w:rPr>
          <w:i/>
          <w:iCs/>
        </w:rPr>
        <w:t>ẩ</w:t>
      </w:r>
      <w:r>
        <w:rPr>
          <w:i/>
          <w:iCs/>
          <w:lang w:val="vi-VN"/>
        </w:rPr>
        <w:t>m tra của Ban Kinh tế - Ngân sách Hội đồng nhân dân tỉnh; Báo cáo s</w:t>
      </w:r>
      <w:r>
        <w:rPr>
          <w:i/>
          <w:iCs/>
        </w:rPr>
        <w:t>ố</w:t>
      </w:r>
      <w:r>
        <w:rPr>
          <w:i/>
          <w:iCs/>
          <w:lang w:val="vi-VN"/>
        </w:rPr>
        <w:t xml:space="preserve"> 394/BC-UBND ngày 05 tháng 12 năm 2022 của Ủy ban nhân dân tỉnh về tiếp thu, giải tr</w:t>
      </w:r>
      <w:r>
        <w:rPr>
          <w:i/>
          <w:iCs/>
        </w:rPr>
        <w:t>ì</w:t>
      </w:r>
      <w:r>
        <w:rPr>
          <w:i/>
          <w:iCs/>
          <w:lang w:val="vi-VN"/>
        </w:rPr>
        <w:t>nh ý kiến thảo luận của các T</w:t>
      </w:r>
      <w:r>
        <w:rPr>
          <w:i/>
          <w:iCs/>
        </w:rPr>
        <w:t xml:space="preserve">ổ </w:t>
      </w:r>
      <w:r>
        <w:rPr>
          <w:i/>
          <w:iCs/>
          <w:lang w:val="vi-VN"/>
        </w:rPr>
        <w:t>đại biểu, th</w:t>
      </w:r>
      <w:r>
        <w:rPr>
          <w:i/>
          <w:iCs/>
        </w:rPr>
        <w:t>ẩ</w:t>
      </w:r>
      <w:r>
        <w:rPr>
          <w:i/>
          <w:iCs/>
          <w:lang w:val="vi-VN"/>
        </w:rPr>
        <w:t>m tra của các Ban Hội đồng nhân dân tỉnh; ý kiến thảo luận của đại biểu Hội đồng nhân dân tại kỳ họp.</w:t>
      </w:r>
    </w:p>
    <w:p w14:paraId="79A617F2" w14:textId="77777777" w:rsidR="00000000" w:rsidRDefault="00000000">
      <w:pPr>
        <w:spacing w:before="120" w:after="280" w:afterAutospacing="1"/>
        <w:jc w:val="center"/>
      </w:pPr>
      <w:r>
        <w:rPr>
          <w:b/>
          <w:bCs/>
          <w:lang w:val="vi-VN"/>
        </w:rPr>
        <w:lastRenderedPageBreak/>
        <w:t>QUYẾT NGHỊ:</w:t>
      </w:r>
    </w:p>
    <w:p w14:paraId="73F1936D" w14:textId="77777777" w:rsidR="00000000" w:rsidRDefault="00000000">
      <w:pPr>
        <w:spacing w:before="120" w:after="280" w:afterAutospacing="1"/>
      </w:pPr>
      <w:bookmarkStart w:id="0" w:name="dieu_1"/>
      <w:r>
        <w:rPr>
          <w:b/>
          <w:bCs/>
          <w:lang w:val="vi-VN"/>
        </w:rPr>
        <w:t>Điều 1. Sửa đổi, bổ sung Phụ lục 02 Khoản 1 Điều 2 ban hành kèm theo Nghị quyết số 73/2020/NQ-HĐND ngày 14 tháng 12 năm 2020 của Hội đồng nhân dân tỉnh quy định mức chi hỗ trợ, mức tặng quà cho các đối tượng trên địa bàn tỉnh Kon Tum</w:t>
      </w:r>
      <w:bookmarkEnd w:id="0"/>
    </w:p>
    <w:p w14:paraId="15B1A7D3" w14:textId="77777777" w:rsidR="00000000" w:rsidRDefault="00000000">
      <w:pPr>
        <w:spacing w:before="120" w:after="280" w:afterAutospacing="1"/>
      </w:pPr>
      <w:r>
        <w:rPr>
          <w:lang w:val="vi-VN"/>
        </w:rPr>
        <w:t>1. Sửa đổi, bổ sung mục 2 phần I Phụ lục 02 ban hành kèm theo Nghị quyết số 73/2020/NQ-HĐND ngày 14 tháng 12 năm 2020 như sau:</w:t>
      </w:r>
    </w:p>
    <w:p w14:paraId="5B7FFA6E" w14:textId="77777777" w:rsidR="00000000" w:rsidRDefault="00000000">
      <w:pPr>
        <w:spacing w:before="120" w:after="280" w:afterAutospacing="1"/>
      </w:pPr>
      <w:r>
        <w:rPr>
          <w:lang w:val="vi-VN"/>
        </w:rPr>
        <w:t>“Hỗ trợ hộ nghèo nhân dịp Tết Nguyên đán hằng năm: 600.000 đồng/hộ/năm”</w:t>
      </w:r>
    </w:p>
    <w:p w14:paraId="57B73151" w14:textId="77777777" w:rsidR="00000000" w:rsidRDefault="00000000">
      <w:pPr>
        <w:spacing w:before="120" w:after="280" w:afterAutospacing="1"/>
      </w:pPr>
      <w:r>
        <w:rPr>
          <w:lang w:val="vi-VN"/>
        </w:rPr>
        <w:t>2. Sửa đổi, bổ sung mục 3 phần I Phụ lục 02 ban hành kèm theo Nghị quyết số 73/2020/NQ-HĐND ngày 14 tháng 12 năm 2020 như sau:</w:t>
      </w:r>
    </w:p>
    <w:p w14:paraId="29EBC4B9" w14:textId="77777777" w:rsidR="00000000" w:rsidRDefault="00000000">
      <w:pPr>
        <w:spacing w:before="120" w:after="280" w:afterAutospacing="1"/>
      </w:pPr>
      <w:r>
        <w:rPr>
          <w:lang w:val="vi-VN"/>
        </w:rPr>
        <w:t>“Hỗ trợ hộ cận nghèo nhân dịp Tết Nguyên đán hằng năm: 300.000 đồng/hộ/năm”</w:t>
      </w:r>
    </w:p>
    <w:p w14:paraId="54E6ADF2" w14:textId="77777777" w:rsidR="00000000" w:rsidRDefault="00000000">
      <w:pPr>
        <w:spacing w:before="120" w:after="280" w:afterAutospacing="1"/>
      </w:pPr>
      <w:r>
        <w:rPr>
          <w:b/>
          <w:bCs/>
          <w:lang w:val="vi-VN"/>
        </w:rPr>
        <w:t>Điều 2. Tổ chức thực hiện</w:t>
      </w:r>
    </w:p>
    <w:p w14:paraId="30ABF45B" w14:textId="77777777" w:rsidR="00000000" w:rsidRDefault="00000000">
      <w:pPr>
        <w:spacing w:before="120" w:after="280" w:afterAutospacing="1"/>
      </w:pPr>
      <w:r>
        <w:rPr>
          <w:lang w:val="vi-VN"/>
        </w:rPr>
        <w:t>1. Giao Ủy ban nhân dân tỉnh tổ chức triển khai thực hiện.</w:t>
      </w:r>
    </w:p>
    <w:p w14:paraId="4FCA1FEC" w14:textId="77777777" w:rsidR="00000000" w:rsidRDefault="00000000">
      <w:pPr>
        <w:spacing w:before="120" w:after="280" w:afterAutospacing="1"/>
      </w:pPr>
      <w:r>
        <w:rPr>
          <w:lang w:val="vi-VN"/>
        </w:rPr>
        <w:t>2. Giao Thường trực Hội đồng nhân dân tỉnh, các Ban của Hội đồng nhân dân tỉnh, T</w:t>
      </w:r>
      <w:r>
        <w:t xml:space="preserve">ổ </w:t>
      </w:r>
      <w:r>
        <w:rPr>
          <w:lang w:val="vi-VN"/>
        </w:rPr>
        <w:t>đại biểu Hội đồng nhân dân tỉnh và đại biểu Hội đồng nhân dân tỉnh giám sát việc thực hiện.</w:t>
      </w:r>
    </w:p>
    <w:p w14:paraId="18378AE9" w14:textId="77777777" w:rsidR="00000000" w:rsidRDefault="00000000">
      <w:pPr>
        <w:spacing w:before="120" w:after="280" w:afterAutospacing="1"/>
      </w:pPr>
      <w:r>
        <w:rPr>
          <w:lang w:val="vi-VN"/>
        </w:rPr>
        <w:t>Nghị quyết này đã được Hội đồng nhân dân tỉnh Kon Tum Khóa XII Kỳ họp thứ 4 thông qua ngày 09 tháng 12 năm 2022 và có hiệu lực từ ngày 22 tháng 12 năm 2022</w:t>
      </w:r>
      <w:r>
        <w:t>.</w:t>
      </w:r>
      <w:r>
        <w:rPr>
          <w:lang w:val="vi-VN"/>
        </w:rPr>
        <w:t>/.</w:t>
      </w:r>
    </w:p>
    <w:p w14:paraId="25D8CEE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0C7EC2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857D76" w14:textId="77777777" w:rsidR="00000000" w:rsidRDefault="00000000">
            <w:pPr>
              <w:spacing w:before="120"/>
            </w:pPr>
            <w:r>
              <w:rPr>
                <w:b/>
                <w:bCs/>
                <w:i/>
                <w:iCs/>
                <w:lang w:val="vi-VN"/>
              </w:rPr>
              <w:br/>
              <w:t>Nơi nhận:</w:t>
            </w:r>
            <w:r>
              <w:rPr>
                <w:b/>
                <w:bCs/>
                <w:i/>
                <w:iCs/>
                <w:lang w:val="vi-VN"/>
              </w:rPr>
              <w:br/>
            </w:r>
            <w:r>
              <w:rPr>
                <w:sz w:val="16"/>
                <w:lang w:val="vi-VN"/>
              </w:rPr>
              <w:t>- Ủy ban Thường vụ Quốc hội;</w:t>
            </w:r>
            <w:r>
              <w:rPr>
                <w:sz w:val="16"/>
                <w:lang w:val="vi-VN"/>
              </w:rPr>
              <w:br/>
              <w:t>- Chính phủ;</w:t>
            </w:r>
            <w:r>
              <w:rPr>
                <w:sz w:val="16"/>
                <w:lang w:val="vi-VN"/>
              </w:rPr>
              <w:br/>
              <w:t>- Hội đồng dân tộc và các Ủy ban của Quốc hội;</w:t>
            </w:r>
            <w:r>
              <w:rPr>
                <w:sz w:val="16"/>
                <w:lang w:val="vi-VN"/>
              </w:rPr>
              <w:br/>
              <w:t>- Ban công tác đại biểu Quốc hội;</w:t>
            </w:r>
            <w:r>
              <w:rPr>
                <w:sz w:val="16"/>
                <w:lang w:val="vi-VN"/>
              </w:rPr>
              <w:br/>
              <w:t xml:space="preserve">- Bộ Tài chính </w:t>
            </w:r>
            <w:r>
              <w:rPr>
                <w:i/>
                <w:iCs/>
                <w:sz w:val="16"/>
                <w:lang w:val="vi-VN"/>
              </w:rPr>
              <w:t>(Vụ Ph</w:t>
            </w:r>
            <w:r>
              <w:rPr>
                <w:i/>
                <w:iCs/>
                <w:sz w:val="16"/>
              </w:rPr>
              <w:t>á</w:t>
            </w:r>
            <w:r>
              <w:rPr>
                <w:i/>
                <w:iCs/>
                <w:sz w:val="16"/>
                <w:lang w:val="vi-VN"/>
              </w:rPr>
              <w:t>p chế)</w:t>
            </w:r>
            <w:r>
              <w:rPr>
                <w:sz w:val="16"/>
                <w:lang w:val="vi-VN"/>
              </w:rPr>
              <w:t>;</w:t>
            </w:r>
            <w:r>
              <w:rPr>
                <w:sz w:val="16"/>
                <w:lang w:val="vi-VN"/>
              </w:rPr>
              <w:br/>
              <w:t xml:space="preserve">- Bộ Tư pháp </w:t>
            </w:r>
            <w:r>
              <w:rPr>
                <w:i/>
                <w:iCs/>
                <w:sz w:val="16"/>
                <w:lang w:val="vi-VN"/>
              </w:rPr>
              <w:t xml:space="preserve">(Cục Kiểm tra văn </w:t>
            </w:r>
            <w:r>
              <w:rPr>
                <w:i/>
                <w:iCs/>
                <w:sz w:val="16"/>
              </w:rPr>
              <w:t>bả</w:t>
            </w:r>
            <w:r>
              <w:rPr>
                <w:i/>
                <w:iCs/>
                <w:sz w:val="16"/>
                <w:lang w:val="vi-VN"/>
              </w:rPr>
              <w:t>n pháp luật)</w:t>
            </w:r>
            <w:r>
              <w:rPr>
                <w:sz w:val="16"/>
                <w:lang w:val="vi-VN"/>
              </w:rPr>
              <w:t>;</w:t>
            </w:r>
            <w:r>
              <w:rPr>
                <w:sz w:val="16"/>
                <w:lang w:val="vi-VN"/>
              </w:rPr>
              <w:br/>
              <w:t>- Thường trực Tỉnh ủy;</w:t>
            </w:r>
            <w:r>
              <w:rPr>
                <w:sz w:val="16"/>
                <w:lang w:val="vi-VN"/>
              </w:rPr>
              <w:br/>
              <w:t>- Thường trực HĐND tỉnh;</w:t>
            </w:r>
            <w:r>
              <w:rPr>
                <w:sz w:val="16"/>
                <w:lang w:val="vi-VN"/>
              </w:rPr>
              <w:br/>
              <w:t>- Ủy ban nhân dân tỉnh;</w:t>
            </w:r>
            <w:r>
              <w:rPr>
                <w:sz w:val="16"/>
              </w:rPr>
              <w:br/>
            </w:r>
            <w:r>
              <w:rPr>
                <w:sz w:val="16"/>
                <w:lang w:val="vi-VN"/>
              </w:rPr>
              <w:t xml:space="preserve">- Đoàn Đại biểu Quốc hội </w:t>
            </w:r>
            <w:r>
              <w:rPr>
                <w:sz w:val="16"/>
              </w:rPr>
              <w:t>tỉ</w:t>
            </w:r>
            <w:r>
              <w:rPr>
                <w:sz w:val="16"/>
                <w:lang w:val="vi-VN"/>
              </w:rPr>
              <w:t>nh;</w:t>
            </w:r>
            <w:r>
              <w:rPr>
                <w:sz w:val="16"/>
                <w:lang w:val="vi-VN"/>
              </w:rPr>
              <w:br/>
              <w:t>- Ủy ban Mặt trận Tổ quốc Việt Nam t</w:t>
            </w:r>
            <w:r>
              <w:rPr>
                <w:sz w:val="16"/>
              </w:rPr>
              <w:t>ỉ</w:t>
            </w:r>
            <w:r>
              <w:rPr>
                <w:sz w:val="16"/>
                <w:lang w:val="vi-VN"/>
              </w:rPr>
              <w:t>nh;</w:t>
            </w:r>
            <w:r>
              <w:rPr>
                <w:sz w:val="16"/>
                <w:lang w:val="vi-VN"/>
              </w:rPr>
              <w:br/>
              <w:t>- Các Ban HĐND tỉnh;</w:t>
            </w:r>
            <w:r>
              <w:rPr>
                <w:sz w:val="16"/>
                <w:lang w:val="vi-VN"/>
              </w:rPr>
              <w:br/>
              <w:t>- Đại biểu HĐND tỉnh;</w:t>
            </w:r>
            <w:r>
              <w:rPr>
                <w:sz w:val="16"/>
                <w:lang w:val="vi-VN"/>
              </w:rPr>
              <w:br/>
              <w:t>- Các sở, ban, ngành, đoàn thể của t</w:t>
            </w:r>
            <w:r>
              <w:rPr>
                <w:sz w:val="16"/>
              </w:rPr>
              <w:t>ỉ</w:t>
            </w:r>
            <w:r>
              <w:rPr>
                <w:sz w:val="16"/>
                <w:lang w:val="vi-VN"/>
              </w:rPr>
              <w:t>nh;</w:t>
            </w:r>
            <w:r>
              <w:rPr>
                <w:sz w:val="16"/>
                <w:lang w:val="vi-VN"/>
              </w:rPr>
              <w:br/>
              <w:t>- Thường trực HĐND-UBND các huyện, thành phố;</w:t>
            </w:r>
            <w:r>
              <w:rPr>
                <w:sz w:val="16"/>
                <w:lang w:val="vi-VN"/>
              </w:rPr>
              <w:br/>
              <w:t>- Văn phòng Đoàn ĐBQH và HĐND tỉnh;</w:t>
            </w:r>
            <w:r>
              <w:rPr>
                <w:sz w:val="16"/>
                <w:lang w:val="vi-VN"/>
              </w:rPr>
              <w:br/>
              <w:t>- Văn phòng UBND tỉnh;</w:t>
            </w:r>
            <w:r>
              <w:rPr>
                <w:sz w:val="16"/>
                <w:lang w:val="vi-VN"/>
              </w:rPr>
              <w:br/>
              <w:t>- Sở Nội vụ t</w:t>
            </w:r>
            <w:r>
              <w:rPr>
                <w:sz w:val="16"/>
              </w:rPr>
              <w:t>ỉ</w:t>
            </w:r>
            <w:r>
              <w:rPr>
                <w:sz w:val="16"/>
                <w:lang w:val="vi-VN"/>
              </w:rPr>
              <w:t>nh (Phòng Quản lý Văn thư - Lưu trữ);</w:t>
            </w:r>
            <w:r>
              <w:rPr>
                <w:sz w:val="16"/>
                <w:lang w:val="vi-VN"/>
              </w:rPr>
              <w:br/>
              <w:t>- Cổng thông tin điện tử t</w:t>
            </w:r>
            <w:r>
              <w:rPr>
                <w:sz w:val="16"/>
              </w:rPr>
              <w:t>ỉ</w:t>
            </w:r>
            <w:r>
              <w:rPr>
                <w:sz w:val="16"/>
                <w:lang w:val="vi-VN"/>
              </w:rPr>
              <w:t>nh;</w:t>
            </w:r>
            <w:r>
              <w:rPr>
                <w:sz w:val="16"/>
                <w:lang w:val="vi-VN"/>
              </w:rPr>
              <w:br/>
              <w:t>- Báo Kon Tum;</w:t>
            </w:r>
            <w:r>
              <w:rPr>
                <w:sz w:val="16"/>
                <w:lang w:val="vi-VN"/>
              </w:rPr>
              <w:br/>
              <w:t>- Đài PT-TH t</w:t>
            </w:r>
            <w:r>
              <w:rPr>
                <w:sz w:val="16"/>
              </w:rPr>
              <w:t>ỉ</w:t>
            </w:r>
            <w:r>
              <w:rPr>
                <w:sz w:val="16"/>
                <w:lang w:val="vi-VN"/>
              </w:rPr>
              <w:t>nh;</w:t>
            </w:r>
            <w:r>
              <w:rPr>
                <w:sz w:val="16"/>
                <w:lang w:val="vi-VN"/>
              </w:rPr>
              <w:br/>
              <w:t>- Công báo t</w:t>
            </w:r>
            <w:r>
              <w:rPr>
                <w:sz w:val="16"/>
              </w:rPr>
              <w:t>ỉ</w:t>
            </w:r>
            <w:r>
              <w:rPr>
                <w:sz w:val="16"/>
                <w:lang w:val="vi-VN"/>
              </w:rPr>
              <w:t>nh;</w:t>
            </w:r>
            <w:r>
              <w:rPr>
                <w:sz w:val="16"/>
                <w:lang w:val="vi-VN"/>
              </w:rPr>
              <w:br/>
              <w:t>- Lưu: VT, CTHĐ.</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12AC4AC" w14:textId="77777777" w:rsidR="00000000" w:rsidRDefault="00000000">
            <w:pPr>
              <w:spacing w:before="120"/>
              <w:jc w:val="center"/>
            </w:pPr>
            <w:r>
              <w:rPr>
                <w:b/>
                <w:bCs/>
                <w:lang w:val="vi-VN"/>
              </w:rPr>
              <w:t>CHỦ TỊCH</w:t>
            </w:r>
            <w:r>
              <w:rPr>
                <w:b/>
                <w:bCs/>
              </w:rPr>
              <w:br/>
            </w:r>
            <w:r>
              <w:rPr>
                <w:b/>
                <w:bCs/>
              </w:rPr>
              <w:br/>
            </w:r>
            <w:r>
              <w:rPr>
                <w:b/>
                <w:bCs/>
              </w:rPr>
              <w:br/>
            </w:r>
            <w:r>
              <w:rPr>
                <w:b/>
                <w:bCs/>
              </w:rPr>
              <w:br/>
            </w:r>
            <w:r>
              <w:rPr>
                <w:b/>
                <w:bCs/>
              </w:rPr>
              <w:br/>
            </w:r>
            <w:r>
              <w:rPr>
                <w:b/>
                <w:bCs/>
                <w:lang w:val="vi-VN"/>
              </w:rPr>
              <w:t>D</w:t>
            </w:r>
            <w:r>
              <w:rPr>
                <w:b/>
                <w:bCs/>
              </w:rPr>
              <w:t>ươ</w:t>
            </w:r>
            <w:r>
              <w:rPr>
                <w:b/>
                <w:bCs/>
                <w:lang w:val="vi-VN"/>
              </w:rPr>
              <w:t>ng Văn Trang</w:t>
            </w:r>
          </w:p>
        </w:tc>
      </w:tr>
    </w:tbl>
    <w:p w14:paraId="50BB5CB3" w14:textId="77777777" w:rsidR="00BF06D2" w:rsidRDefault="00000000">
      <w:pPr>
        <w:spacing w:before="120" w:after="280" w:afterAutospacing="1"/>
      </w:pPr>
      <w:r>
        <w:t> </w:t>
      </w:r>
    </w:p>
    <w:sectPr w:rsidR="00BF06D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59F"/>
    <w:rsid w:val="00BF06D2"/>
    <w:rsid w:val="00D8759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29D9B4"/>
  <w15:chartTrackingRefBased/>
  <w15:docId w15:val="{782C8CC6-C20F-4F68-B04F-F3640F8C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593</Words>
  <Characters>3381</Characters>
  <Application>Microsoft Office Word</Application>
  <DocSecurity>0</DocSecurity>
  <Lines>28</Lines>
  <Paragraphs>7</Paragraphs>
  <ScaleCrop>false</ScaleCrop>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2022-12-19T07:02:00Z</dcterms:created>
  <dcterms:modified xsi:type="dcterms:W3CDTF">2022-12-19T07:02:00Z</dcterms:modified>
</cp:coreProperties>
</file>