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53673358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942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20"/>
                <w:lang w:val="vi-VN"/>
              </w:rPr>
              <w:t>BỘ XÂY DỰNG</w:t>
            </w:r>
            <w:r>
              <w:rPr>
                <w:b/>
                <w:bCs/>
                <w:sz w:val="20"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7B4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20"/>
                <w:lang w:val="vi-VN"/>
              </w:rPr>
              <w:t>CỘNG HÒA XÃ HỘI CHỦ NGHĨA VIỆT NAM</w:t>
            </w:r>
            <w:r>
              <w:rPr>
                <w:b/>
                <w:bCs/>
                <w:sz w:val="20"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sz w:val="20"/>
                <w:lang w:val="vi-VN"/>
              </w:rPr>
              <w:br/>
              <w:t>---------------</w:t>
            </w:r>
          </w:p>
        </w:tc>
      </w:tr>
      <w:tr w:rsidR="00000000" w14:paraId="5ED4582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A2CB" w14:textId="77777777" w:rsidR="00000000" w:rsidRDefault="00000000">
            <w:pPr>
              <w:spacing w:before="120"/>
            </w:pPr>
            <w:r>
              <w:rPr>
                <w:sz w:val="20"/>
                <w:lang w:val="vi-VN"/>
              </w:rPr>
              <w:t xml:space="preserve">Số: </w:t>
            </w:r>
            <w:r>
              <w:rPr>
                <w:sz w:val="20"/>
              </w:rPr>
              <w:t>90</w:t>
            </w:r>
            <w:r>
              <w:rPr>
                <w:sz w:val="20"/>
                <w:lang w:val="vi-VN"/>
              </w:rPr>
              <w:t>/BXD-QLN</w:t>
            </w:r>
            <w:r>
              <w:rPr>
                <w:sz w:val="20"/>
              </w:rPr>
              <w:br/>
            </w:r>
            <w:r>
              <w:rPr>
                <w:i/>
                <w:iCs/>
                <w:sz w:val="16"/>
                <w:lang w:val="vi-VN"/>
              </w:rPr>
              <w:t>V/v xây dựng hoặc điều chỉnh chương trình, kế hoạch phát triển nhà ở và báo cáo về kết quả phát triển nhà ở trong năm 2022 (lần 2)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07D6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sz w:val="20"/>
                <w:lang w:val="vi-VN"/>
              </w:rPr>
              <w:t>Hà Nội, ngày</w:t>
            </w:r>
            <w:r>
              <w:rPr>
                <w:i/>
                <w:iCs/>
                <w:sz w:val="20"/>
              </w:rPr>
              <w:t xml:space="preserve"> 10</w:t>
            </w:r>
            <w:r>
              <w:rPr>
                <w:i/>
                <w:iCs/>
                <w:sz w:val="20"/>
                <w:lang w:val="vi-VN"/>
              </w:rPr>
              <w:t xml:space="preserve"> tháng 01 năm 2023</w:t>
            </w:r>
          </w:p>
        </w:tc>
      </w:tr>
    </w:tbl>
    <w:p w14:paraId="1346F84F" w14:textId="77777777" w:rsidR="00000000" w:rsidRDefault="00000000">
      <w:pPr>
        <w:spacing w:before="120" w:after="280" w:afterAutospacing="1"/>
      </w:pPr>
      <w:r>
        <w:rPr>
          <w:sz w:val="20"/>
        </w:rPr>
        <w:t> </w:t>
      </w:r>
    </w:p>
    <w:p w14:paraId="24B0B941" w14:textId="77777777" w:rsidR="00000000" w:rsidRDefault="00000000">
      <w:pPr>
        <w:spacing w:before="120" w:after="280" w:afterAutospacing="1"/>
        <w:jc w:val="center"/>
      </w:pPr>
      <w:r>
        <w:rPr>
          <w:sz w:val="20"/>
          <w:lang w:val="vi-VN"/>
        </w:rPr>
        <w:t xml:space="preserve">Kính gửi: </w:t>
      </w:r>
      <w:r>
        <w:rPr>
          <w:sz w:val="20"/>
        </w:rPr>
        <w:t>………………………………………………………………………..</w:t>
      </w:r>
    </w:p>
    <w:p w14:paraId="2ABFC230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Thực hiện các quy định của Luật Nhà ở 2014, ngày 30/11/2022, Bộ Xây dựng đ</w:t>
      </w:r>
      <w:r>
        <w:rPr>
          <w:sz w:val="20"/>
        </w:rPr>
        <w:t>ã</w:t>
      </w:r>
      <w:r>
        <w:rPr>
          <w:sz w:val="20"/>
          <w:lang w:val="vi-VN"/>
        </w:rPr>
        <w:t xml:space="preserve"> có văn bản số 5462/BXD-QLN đề nghị UBND các tỉnh, thành phố trực thuộc Trung ương báo cáo về kết qu</w:t>
      </w:r>
      <w:r>
        <w:rPr>
          <w:sz w:val="20"/>
        </w:rPr>
        <w:t>ả</w:t>
      </w:r>
      <w:r>
        <w:rPr>
          <w:sz w:val="20"/>
          <w:lang w:val="vi-VN"/>
        </w:rPr>
        <w:t xml:space="preserve"> phát triển nhà ở trong năm 2022. Tuy nhiên, đến nay Bộ Xây dựng chưa nhận được báo cáo của Quý UBND.</w:t>
      </w:r>
    </w:p>
    <w:p w14:paraId="19898188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Đ</w:t>
      </w:r>
      <w:r>
        <w:rPr>
          <w:sz w:val="20"/>
        </w:rPr>
        <w:t>ể</w:t>
      </w:r>
      <w:r>
        <w:rPr>
          <w:sz w:val="20"/>
          <w:lang w:val="vi-VN"/>
        </w:rPr>
        <w:t xml:space="preserve"> kịp thời t</w:t>
      </w:r>
      <w:r>
        <w:rPr>
          <w:sz w:val="20"/>
        </w:rPr>
        <w:t>ổ</w:t>
      </w:r>
      <w:r>
        <w:rPr>
          <w:sz w:val="20"/>
          <w:lang w:val="vi-VN"/>
        </w:rPr>
        <w:t>ng hợp, báo cáo Thủ tướng Chính phủ, Bộ Xây dựng đề nghị Quý UBND kh</w:t>
      </w:r>
      <w:r>
        <w:rPr>
          <w:sz w:val="20"/>
        </w:rPr>
        <w:t>ẩ</w:t>
      </w:r>
      <w:r>
        <w:rPr>
          <w:sz w:val="20"/>
          <w:lang w:val="vi-VN"/>
        </w:rPr>
        <w:t>n trương gửi báo cáo theo yêu cầu tại văn bản s</w:t>
      </w:r>
      <w:r>
        <w:rPr>
          <w:sz w:val="20"/>
        </w:rPr>
        <w:t>ố</w:t>
      </w:r>
      <w:r>
        <w:rPr>
          <w:sz w:val="20"/>
          <w:lang w:val="vi-VN"/>
        </w:rPr>
        <w:t xml:space="preserve"> 5462/BXD-QLN ngày 30/11/2022 và gửi về Bộ Xây dựng </w:t>
      </w:r>
      <w:r>
        <w:rPr>
          <w:b/>
          <w:bCs/>
          <w:sz w:val="20"/>
          <w:lang w:val="vi-VN"/>
        </w:rPr>
        <w:t>trước ngày 15/01/2023</w:t>
      </w:r>
      <w:r>
        <w:rPr>
          <w:sz w:val="20"/>
          <w:lang w:val="vi-VN"/>
        </w:rPr>
        <w:t xml:space="preserve"> (có văn bản s</w:t>
      </w:r>
      <w:r>
        <w:rPr>
          <w:sz w:val="20"/>
        </w:rPr>
        <w:t>ố</w:t>
      </w:r>
      <w:r>
        <w:rPr>
          <w:sz w:val="20"/>
          <w:lang w:val="vi-VN"/>
        </w:rPr>
        <w:t xml:space="preserve"> 5462/BXD-QLN kèm theo).</w:t>
      </w:r>
    </w:p>
    <w:p w14:paraId="4B3B0CEE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Trân trọng!</w:t>
      </w:r>
    </w:p>
    <w:p w14:paraId="336BEE16" w14:textId="77777777" w:rsidR="00000000" w:rsidRDefault="00000000">
      <w:pPr>
        <w:spacing w:before="120" w:after="280" w:afterAutospacing="1"/>
      </w:pPr>
      <w:r>
        <w:rPr>
          <w:sz w:val="20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78D56A69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A3D9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sz w:val="20"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sz w:val="20"/>
                <w:lang w:val="vi-VN"/>
              </w:rPr>
              <w:br/>
            </w:r>
            <w:r>
              <w:rPr>
                <w:sz w:val="16"/>
                <w:lang w:val="vi-VN"/>
              </w:rPr>
              <w:t>- N</w:t>
            </w:r>
            <w:r>
              <w:rPr>
                <w:sz w:val="16"/>
              </w:rPr>
              <w:t>hư</w:t>
            </w:r>
            <w:r>
              <w:rPr>
                <w:sz w:val="16"/>
                <w:lang w:val="vi-VN"/>
              </w:rPr>
              <w:t xml:space="preserve"> trên;</w:t>
            </w:r>
            <w:r>
              <w:rPr>
                <w:sz w:val="16"/>
                <w:lang w:val="vi-VN"/>
              </w:rPr>
              <w:br/>
              <w:t>- BT. Nguyễn Thanh Nghị (để b/c);</w:t>
            </w:r>
            <w:r>
              <w:rPr>
                <w:sz w:val="16"/>
                <w:lang w:val="vi-VN"/>
              </w:rPr>
              <w:br/>
              <w:t>- S</w:t>
            </w:r>
            <w:r>
              <w:rPr>
                <w:sz w:val="16"/>
              </w:rPr>
              <w:t>ở</w:t>
            </w:r>
            <w:r>
              <w:rPr>
                <w:sz w:val="16"/>
                <w:lang w:val="vi-VN"/>
              </w:rPr>
              <w:t xml:space="preserve"> Xây dựng tại địa phương;</w:t>
            </w:r>
            <w:r>
              <w:rPr>
                <w:sz w:val="16"/>
                <w:lang w:val="vi-VN"/>
              </w:rPr>
              <w:br/>
              <w:t>- Lưu: VT.QLN (2b).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9E3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20"/>
              </w:rPr>
              <w:t>KT. BỘ TRƯỞNG</w:t>
            </w:r>
            <w:r>
              <w:rPr>
                <w:b/>
                <w:bCs/>
                <w:sz w:val="20"/>
              </w:rPr>
              <w:br/>
              <w:t>THỨ TRƯỞNG</w:t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  <w:t>Nguyễn Văn Sinh</w:t>
            </w:r>
          </w:p>
        </w:tc>
      </w:tr>
    </w:tbl>
    <w:p w14:paraId="2E603475" w14:textId="77777777" w:rsidR="00000000" w:rsidRDefault="00000000">
      <w:pPr>
        <w:spacing w:before="120" w:after="280" w:afterAutospacing="1"/>
      </w:pPr>
      <w:r>
        <w:rPr>
          <w:sz w:val="20"/>
        </w:rPr>
        <w:t> </w:t>
      </w:r>
    </w:p>
    <w:p w14:paraId="3BC93F27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sz w:val="20"/>
          <w:lang w:val="vi-VN"/>
        </w:rPr>
        <w:t>T</w:t>
      </w:r>
      <w:r>
        <w:rPr>
          <w:b/>
          <w:bCs/>
          <w:sz w:val="20"/>
        </w:rPr>
        <w:t>Ổ</w:t>
      </w:r>
      <w:r>
        <w:rPr>
          <w:b/>
          <w:bCs/>
          <w:sz w:val="20"/>
          <w:lang w:val="vi-VN"/>
        </w:rPr>
        <w:t>NG HỢP CÁC ĐỊA PHƯƠNG CHƯA GỬI BÁO CÁO</w:t>
      </w:r>
    </w:p>
    <w:p w14:paraId="32887C0F" w14:textId="77777777" w:rsidR="00000000" w:rsidRDefault="00000000">
      <w:pPr>
        <w:spacing w:before="120" w:after="280" w:afterAutospacing="1"/>
      </w:pPr>
      <w:r>
        <w:rPr>
          <w:sz w:val="20"/>
        </w:rPr>
        <w:t xml:space="preserve">1 </w:t>
      </w:r>
      <w:r>
        <w:rPr>
          <w:sz w:val="20"/>
          <w:lang w:val="vi-VN"/>
        </w:rPr>
        <w:t> Hà Nội</w:t>
      </w:r>
    </w:p>
    <w:p w14:paraId="390C0A77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2  Vĩnh Phúc</w:t>
      </w:r>
    </w:p>
    <w:p w14:paraId="1DFA47DB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3  Quảng Ninh</w:t>
      </w:r>
    </w:p>
    <w:p w14:paraId="25A3611F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4  Hải Dương</w:t>
      </w:r>
    </w:p>
    <w:p w14:paraId="07D19D75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5  Hải Phòng</w:t>
      </w:r>
    </w:p>
    <w:p w14:paraId="0F925804" w14:textId="77777777" w:rsidR="00000000" w:rsidRDefault="00000000">
      <w:pPr>
        <w:spacing w:before="120" w:after="280" w:afterAutospacing="1"/>
      </w:pPr>
      <w:r>
        <w:rPr>
          <w:sz w:val="20"/>
        </w:rPr>
        <w:t>6  </w:t>
      </w:r>
      <w:r>
        <w:rPr>
          <w:sz w:val="20"/>
          <w:lang w:val="vi-VN"/>
        </w:rPr>
        <w:t>Hưng Yên</w:t>
      </w:r>
    </w:p>
    <w:p w14:paraId="7C474201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7  Thái B</w:t>
      </w:r>
      <w:r>
        <w:rPr>
          <w:sz w:val="20"/>
        </w:rPr>
        <w:t>ì</w:t>
      </w:r>
      <w:r>
        <w:rPr>
          <w:sz w:val="20"/>
          <w:lang w:val="vi-VN"/>
        </w:rPr>
        <w:t>nh</w:t>
      </w:r>
    </w:p>
    <w:p w14:paraId="54BC152D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8  Hà Nam</w:t>
      </w:r>
    </w:p>
    <w:p w14:paraId="4E854014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lastRenderedPageBreak/>
        <w:t>9  Nam Định</w:t>
      </w:r>
    </w:p>
    <w:p w14:paraId="68F82C36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10  Ninh B</w:t>
      </w:r>
      <w:r>
        <w:rPr>
          <w:sz w:val="20"/>
        </w:rPr>
        <w:t>ì</w:t>
      </w:r>
      <w:r>
        <w:rPr>
          <w:sz w:val="20"/>
          <w:lang w:val="vi-VN"/>
        </w:rPr>
        <w:t>nh</w:t>
      </w:r>
    </w:p>
    <w:p w14:paraId="13C4F181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11  Cao Bằng</w:t>
      </w:r>
    </w:p>
    <w:p w14:paraId="0571AC32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12  Bắc Kạn</w:t>
      </w:r>
    </w:p>
    <w:p w14:paraId="74E7B4D4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13  Lào Cai</w:t>
      </w:r>
    </w:p>
    <w:p w14:paraId="781131D5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14  Thái Nguyên</w:t>
      </w:r>
    </w:p>
    <w:p w14:paraId="46B1AC4B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15  Bắc Giang</w:t>
      </w:r>
    </w:p>
    <w:p w14:paraId="292B9316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16 Điện Biên</w:t>
      </w:r>
    </w:p>
    <w:p w14:paraId="07B684AB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17  Sơn La</w:t>
      </w:r>
    </w:p>
    <w:p w14:paraId="000C4727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18  </w:t>
      </w:r>
      <w:r>
        <w:rPr>
          <w:sz w:val="20"/>
        </w:rPr>
        <w:t>H</w:t>
      </w:r>
      <w:r>
        <w:rPr>
          <w:sz w:val="20"/>
          <w:lang w:val="vi-VN"/>
        </w:rPr>
        <w:t>òa Bình</w:t>
      </w:r>
    </w:p>
    <w:p w14:paraId="72124B07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19  H</w:t>
      </w:r>
      <w:r>
        <w:rPr>
          <w:sz w:val="20"/>
        </w:rPr>
        <w:t>à</w:t>
      </w:r>
      <w:r>
        <w:rPr>
          <w:sz w:val="20"/>
          <w:lang w:val="vi-VN"/>
        </w:rPr>
        <w:t xml:space="preserve"> Tĩnh</w:t>
      </w:r>
    </w:p>
    <w:p w14:paraId="42D53DA9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20  Qu</w:t>
      </w:r>
      <w:r>
        <w:rPr>
          <w:sz w:val="20"/>
        </w:rPr>
        <w:t>ả</w:t>
      </w:r>
      <w:r>
        <w:rPr>
          <w:sz w:val="20"/>
          <w:lang w:val="vi-VN"/>
        </w:rPr>
        <w:t>ng Bình</w:t>
      </w:r>
    </w:p>
    <w:p w14:paraId="09AB5616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21  Quảng Trị</w:t>
      </w:r>
    </w:p>
    <w:p w14:paraId="0D124DBB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22  Thừa Thiên - Huế</w:t>
      </w:r>
    </w:p>
    <w:p w14:paraId="123CBA34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23  Quảng Nam</w:t>
      </w:r>
    </w:p>
    <w:p w14:paraId="3EC02A5E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24  Quảng Ngãi</w:t>
      </w:r>
    </w:p>
    <w:p w14:paraId="6D262AF1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25  Phú Yên</w:t>
      </w:r>
    </w:p>
    <w:p w14:paraId="6C4A54BC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26  Bình Thuận</w:t>
      </w:r>
    </w:p>
    <w:p w14:paraId="7AA1B3CB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27  Kon Tum</w:t>
      </w:r>
    </w:p>
    <w:p w14:paraId="287B6A8F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28  Gia Lai</w:t>
      </w:r>
    </w:p>
    <w:p w14:paraId="21B3B483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29  Bình Dương</w:t>
      </w:r>
    </w:p>
    <w:p w14:paraId="0620C0C9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30  Đồng Nai</w:t>
      </w:r>
    </w:p>
    <w:p w14:paraId="3190A587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31</w:t>
      </w:r>
      <w:r>
        <w:rPr>
          <w:sz w:val="20"/>
        </w:rPr>
        <w:t xml:space="preserve">  </w:t>
      </w:r>
      <w:r>
        <w:rPr>
          <w:sz w:val="20"/>
          <w:lang w:val="vi-VN"/>
        </w:rPr>
        <w:t>Bà Rịa - Vũng Tàu</w:t>
      </w:r>
    </w:p>
    <w:p w14:paraId="152B02F6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32  TP. Hồ Chí Minh</w:t>
      </w:r>
    </w:p>
    <w:p w14:paraId="2E1D65D2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33  Bến Tre</w:t>
      </w:r>
    </w:p>
    <w:p w14:paraId="38D7E396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34  Đồng Tháp</w:t>
      </w:r>
    </w:p>
    <w:p w14:paraId="4D42B11B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35  An Giang</w:t>
      </w:r>
    </w:p>
    <w:p w14:paraId="12913AD1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36  Kiên Giang</w:t>
      </w:r>
    </w:p>
    <w:p w14:paraId="688A2DE1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37  Cần Thơ</w:t>
      </w:r>
    </w:p>
    <w:p w14:paraId="180EF54B" w14:textId="77777777" w:rsidR="00000000" w:rsidRDefault="00000000">
      <w:pPr>
        <w:spacing w:before="120" w:after="280" w:afterAutospacing="1"/>
      </w:pPr>
      <w:r>
        <w:rPr>
          <w:sz w:val="20"/>
          <w:lang w:val="vi-VN"/>
        </w:rPr>
        <w:t>38  Bạc Liêu</w:t>
      </w:r>
    </w:p>
    <w:p w14:paraId="10E50EF2" w14:textId="77777777" w:rsidR="005B5950" w:rsidRDefault="00000000">
      <w:pPr>
        <w:spacing w:before="120" w:after="280" w:afterAutospacing="1"/>
      </w:pPr>
      <w:r>
        <w:rPr>
          <w:sz w:val="20"/>
          <w:lang w:val="vi-VN"/>
        </w:rPr>
        <w:t>39  Cà Mau</w:t>
      </w:r>
    </w:p>
    <w:sectPr w:rsidR="005B595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6E"/>
    <w:rsid w:val="001B456E"/>
    <w:rsid w:val="005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583D7D"/>
  <w15:chartTrackingRefBased/>
  <w15:docId w15:val="{764A5A39-F5C5-4563-BB09-74D18A16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2023-01-12T02:20:00Z</dcterms:created>
  <dcterms:modified xsi:type="dcterms:W3CDTF">2023-01-12T02:20:00Z</dcterms:modified>
</cp:coreProperties>
</file>