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296A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FBD8AE" w14:textId="77777777" w:rsidR="00000000" w:rsidRDefault="00000000">
            <w:pPr>
              <w:spacing w:before="120"/>
              <w:jc w:val="center"/>
            </w:pPr>
            <w:r>
              <w:rPr>
                <w:b/>
                <w:bCs/>
                <w:lang w:val="vi-VN"/>
              </w:rPr>
              <w:t>HỘI ĐỒNG NHÂN DÂN</w:t>
            </w:r>
            <w:r>
              <w:rPr>
                <w:b/>
                <w:bCs/>
                <w:lang w:val="vi-VN"/>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B4338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616F2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F6135A" w14:textId="77777777" w:rsidR="00000000" w:rsidRDefault="00000000">
            <w:pPr>
              <w:spacing w:before="120"/>
              <w:jc w:val="center"/>
            </w:pPr>
            <w:r>
              <w:rPr>
                <w:lang w:val="vi-VN"/>
              </w:rPr>
              <w:t>Số: 90/2022/NQ-HĐND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5146D4" w14:textId="77777777" w:rsidR="00000000" w:rsidRDefault="00000000">
            <w:pPr>
              <w:spacing w:before="120"/>
              <w:jc w:val="right"/>
            </w:pPr>
            <w:r>
              <w:rPr>
                <w:i/>
                <w:iCs/>
                <w:lang w:val="vi-VN"/>
              </w:rPr>
              <w:t>Kon Tum, ngày 12 tháng 12 năm 2022</w:t>
            </w:r>
          </w:p>
        </w:tc>
      </w:tr>
    </w:tbl>
    <w:p w14:paraId="795E4CE1" w14:textId="77777777" w:rsidR="00000000" w:rsidRDefault="00000000">
      <w:pPr>
        <w:spacing w:before="120" w:after="280" w:afterAutospacing="1"/>
      </w:pPr>
      <w:r>
        <w:rPr>
          <w:i/>
          <w:iCs/>
          <w:lang w:val="vi-VN"/>
        </w:rPr>
        <w:t> </w:t>
      </w:r>
    </w:p>
    <w:p w14:paraId="31B8506C" w14:textId="77777777" w:rsidR="00000000" w:rsidRDefault="00000000">
      <w:pPr>
        <w:spacing w:before="120" w:after="280" w:afterAutospacing="1"/>
        <w:jc w:val="center"/>
      </w:pPr>
      <w:r>
        <w:rPr>
          <w:b/>
          <w:bCs/>
          <w:lang w:val="vi-VN"/>
        </w:rPr>
        <w:t>NGHỊ QUYẾT</w:t>
      </w:r>
    </w:p>
    <w:p w14:paraId="06F1FC4E" w14:textId="77777777" w:rsidR="00000000" w:rsidRDefault="00000000">
      <w:pPr>
        <w:spacing w:before="120" w:after="280" w:afterAutospacing="1"/>
        <w:jc w:val="center"/>
      </w:pPr>
      <w:r>
        <w:rPr>
          <w:lang w:val="vi-VN"/>
        </w:rPr>
        <w:t>QUY ĐỊNH ĐỊA BÀN HẠCH TOÁN SỐ THU NGÂN SÁCH NHÀ NƯỚC TỪ NGUỒN THU THUẾ GIÁ TRỊ GIA TĂNG KHẤU TRỪ CÔNG TRÌNH XÂY DỰNG CƠ BẢN BẰNG NGUỒN VỐN NGÂN SÁCH NHÀ NƯỚC TRÊN ĐỊA BÀN TỈNH KON TUM</w:t>
      </w:r>
    </w:p>
    <w:p w14:paraId="0C68F13D"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30FB6DC7"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8AF431C"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36AE5E84" w14:textId="77777777" w:rsidR="00000000" w:rsidRDefault="00000000">
      <w:pPr>
        <w:spacing w:before="120" w:after="280" w:afterAutospacing="1"/>
      </w:pPr>
      <w:r>
        <w:rPr>
          <w:i/>
          <w:iCs/>
          <w:lang w:val="vi-VN"/>
        </w:rPr>
        <w:t>Căn cứ Luật ngân sách nhà nước ngày 25 tháng 6 năm 2015;</w:t>
      </w:r>
    </w:p>
    <w:p w14:paraId="5A6CC385" w14:textId="77777777" w:rsidR="00000000" w:rsidRDefault="00000000">
      <w:pPr>
        <w:spacing w:before="120" w:after="280" w:afterAutospacing="1"/>
      </w:pPr>
      <w:r>
        <w:rPr>
          <w:i/>
          <w:iCs/>
          <w:lang w:val="vi-VN"/>
        </w:rPr>
        <w:t>Căn cứ Luật Quản lý thuế ngày 13 tháng 6 năm 2019;</w:t>
      </w:r>
    </w:p>
    <w:p w14:paraId="1995AFCB" w14:textId="77777777" w:rsidR="00000000" w:rsidRDefault="00000000">
      <w:pPr>
        <w:spacing w:before="120" w:after="280" w:afterAutospacing="1"/>
      </w:pPr>
      <w:r>
        <w:rPr>
          <w:i/>
          <w:iCs/>
          <w:lang w:val="vi-VN"/>
        </w:rPr>
        <w:t>Căn cứ Nghị định số 126/2020/NĐ-CP ngày 19 tháng 10 năm 2020 của Chính phủ quy định chi tiết một số điều của Luật quản lý thuế;</w:t>
      </w:r>
    </w:p>
    <w:p w14:paraId="1E85B67F" w14:textId="77777777" w:rsidR="00000000" w:rsidRDefault="00000000">
      <w:pPr>
        <w:spacing w:before="120" w:after="280" w:afterAutospacing="1"/>
      </w:pPr>
      <w:r>
        <w:rPr>
          <w:i/>
          <w:iCs/>
          <w:lang w:val="vi-VN"/>
        </w:rP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14:paraId="0AB6DF03" w14:textId="77777777" w:rsidR="00000000" w:rsidRDefault="00000000">
      <w:pPr>
        <w:spacing w:before="120" w:after="280" w:afterAutospacing="1"/>
      </w:pPr>
      <w:r>
        <w:rPr>
          <w:i/>
          <w:iCs/>
          <w:lang w:val="vi-VN"/>
        </w:rPr>
        <w:t>Xét Tờ trình số 158/TTr-UBND ngày 19 tháng 10 năm 2022 của Ủy ban nhân dân tỉnh về việc đề nghị ban hành Nghị quyết quy định địa bàn hạch toán số thu ngân sách nhà nước từ nguồn thu thuế giá trị gia tăng khấu trừ công trình xây dựng cơ bản bằng nguồn vốn ngân sách nhà nước trên địa bàn tỉnh Kon Tum; Báo cáo thẩm tra của Ban Kinh tế - Ngân sách Hội đồng nhân dân tỉnh; Báo cáo số 394/BC-UBND ngày 05 tháng 12 năm 2022 của Ủy ban nhân dân tỉnh về tiếp thu, giải trình ý kiến thảo luận của các Tổ đại biểu, thẩm tra của các Ban Hội đồng nhân dân tỉnh; ý kiến thảo luận của đại biểu Hội đồng nhân dân tại kỳ họp.</w:t>
      </w:r>
    </w:p>
    <w:p w14:paraId="24962466" w14:textId="77777777" w:rsidR="00000000" w:rsidRDefault="00000000">
      <w:pPr>
        <w:spacing w:before="120" w:after="280" w:afterAutospacing="1"/>
        <w:jc w:val="center"/>
      </w:pPr>
      <w:r>
        <w:rPr>
          <w:b/>
          <w:bCs/>
          <w:lang w:val="vi-VN"/>
        </w:rPr>
        <w:t>QUYẾT NGHỊ:</w:t>
      </w:r>
    </w:p>
    <w:p w14:paraId="2EFF1A46" w14:textId="77777777" w:rsidR="00000000" w:rsidRDefault="00000000">
      <w:pPr>
        <w:spacing w:before="120" w:after="280" w:afterAutospacing="1"/>
      </w:pPr>
      <w:r>
        <w:rPr>
          <w:b/>
          <w:bCs/>
          <w:lang w:val="vi-VN"/>
        </w:rPr>
        <w:t>Điều 1. Phạm vi điều chỉnh và đối tượng áp dụng</w:t>
      </w:r>
    </w:p>
    <w:p w14:paraId="0B9FB245" w14:textId="77777777" w:rsidR="00000000" w:rsidRDefault="00000000">
      <w:pPr>
        <w:spacing w:before="120" w:after="280" w:afterAutospacing="1"/>
      </w:pPr>
      <w:r>
        <w:rPr>
          <w:lang w:val="vi-VN"/>
        </w:rPr>
        <w:lastRenderedPageBreak/>
        <w:t>1. Phạm vi điều chỉnh: Quy định địa bàn hạch toán số thu ngân sách nhà nước từ nguồn thu thuế giá trị gia tăng khấu trừ theo tỷ lệ quy định là 1% trên doanh thu (</w:t>
      </w:r>
      <w:r>
        <w:rPr>
          <w:i/>
          <w:iCs/>
          <w:lang w:val="vi-VN"/>
        </w:rPr>
        <w:t>thuộc diện khấu trừ</w:t>
      </w:r>
      <w:r>
        <w:rPr>
          <w:lang w:val="vi-VN"/>
        </w:rPr>
        <w:t>) chưa có thuế giá trị gia tăng đối với khối lượng hoàn thành của các công trình, hạng mục công trình xây dựng cơ bản (</w:t>
      </w:r>
      <w:r>
        <w:rPr>
          <w:i/>
          <w:iCs/>
          <w:lang w:val="vi-VN"/>
        </w:rPr>
        <w:t>sau đây gọi chung là công trình liên huyện, thành phố hoặc công trình ở huyện, thành phố khác với nơi nhà thầu đóng trụ sở</w:t>
      </w:r>
      <w:r>
        <w:rPr>
          <w:lang w:val="vi-VN"/>
        </w:rPr>
        <w:t>) bằng nguồn vốn ngân sách Nhà nước trên địa bàn tỉnh Kon Tum.</w:t>
      </w:r>
    </w:p>
    <w:p w14:paraId="0886B572" w14:textId="77777777" w:rsidR="00000000" w:rsidRDefault="00000000">
      <w:pPr>
        <w:spacing w:before="120" w:after="280" w:afterAutospacing="1"/>
      </w:pPr>
      <w:r>
        <w:rPr>
          <w:lang w:val="vi-VN"/>
        </w:rPr>
        <w:t>2. Đối tượng áp dụng: Người nộp thuế; cơ quan thuế; công chức thuế; Kho bạc Nhà nước; cơ quan nhà nước, tổ chức, cá nhân khác có liên quan theo quy định tại Điều 2 Luật Quản lý thuế.</w:t>
      </w:r>
    </w:p>
    <w:p w14:paraId="32EB889E" w14:textId="77777777" w:rsidR="00000000" w:rsidRDefault="00000000">
      <w:pPr>
        <w:spacing w:before="120" w:after="280" w:afterAutospacing="1"/>
      </w:pPr>
      <w:r>
        <w:rPr>
          <w:b/>
          <w:bCs/>
          <w:lang w:val="vi-VN"/>
        </w:rPr>
        <w:t>Điều 2. Quy định địa bàn hạch toán số thu ngân sách nhà nước từ nguồn thu thuế giá trị gia tăng khấu trừ công trình xây dựng cơ bản bằng nguồn vốn ngân sách nhà nước.</w:t>
      </w:r>
    </w:p>
    <w:p w14:paraId="10E4E3B4" w14:textId="77777777" w:rsidR="00000000" w:rsidRDefault="00000000">
      <w:pPr>
        <w:spacing w:before="120" w:after="280" w:afterAutospacing="1"/>
      </w:pPr>
      <w:r>
        <w:rPr>
          <w:lang w:val="vi-VN"/>
        </w:rPr>
        <w:t>1. Công trình xây dựng cơ bản phát sinh tại địa bàn huyện, thành phố nào (</w:t>
      </w:r>
      <w:r>
        <w:rPr>
          <w:i/>
          <w:iCs/>
          <w:lang w:val="vi-VN"/>
        </w:rPr>
        <w:t>do nhà thầu ngoại tỉnh và nhà thầu nội tỉnh thi công</w:t>
      </w:r>
      <w:r>
        <w:rPr>
          <w:lang w:val="vi-VN"/>
        </w:rPr>
        <w:t>) thì Kho bạc Nhà nước hạch toán số thu từ nguồn thu thuế giá trị gia tăng khấu trừ vào thu ngân sách Nhà nước của huyện, thành phố đó.</w:t>
      </w:r>
    </w:p>
    <w:p w14:paraId="38001CC0" w14:textId="77777777" w:rsidR="00000000" w:rsidRDefault="00000000">
      <w:pPr>
        <w:spacing w:before="120" w:after="280" w:afterAutospacing="1"/>
      </w:pPr>
      <w:r>
        <w:rPr>
          <w:lang w:val="vi-VN"/>
        </w:rPr>
        <w:t>2. Công trình xây dựng cơ bản liên huyện, thành phố (</w:t>
      </w:r>
      <w:r>
        <w:rPr>
          <w:i/>
          <w:iCs/>
          <w:lang w:val="vi-VN"/>
        </w:rPr>
        <w:t>do nhà thầu ngoại tỉnh và nhà thầu nội tỉnh thi công</w:t>
      </w:r>
      <w:r>
        <w:rPr>
          <w:lang w:val="vi-VN"/>
        </w:rPr>
        <w:t>) trên địa bàn tỉnh Kon Tum.</w:t>
      </w:r>
    </w:p>
    <w:p w14:paraId="775BB99A" w14:textId="77777777" w:rsidR="00000000" w:rsidRDefault="00000000">
      <w:pPr>
        <w:spacing w:before="120" w:after="280" w:afterAutospacing="1"/>
      </w:pPr>
      <w:r>
        <w:rPr>
          <w:lang w:val="vi-VN"/>
        </w:rPr>
        <w:t>Công trình nằm trên địa bàn liên huyện, thành phố thì chủ đầu tư có trách nhiệm xác định doanh thu của công trình chưa có thuế giá trị gia tăng theo từng huyện, thành phố gửi Kho bạc Nhà nước để hạch toán số thu từ nguồn thu thuế giá trị gia tăng khấu trừ vào thu ngân sách Nhà nước cho từng huyện, thành phố.</w:t>
      </w:r>
    </w:p>
    <w:p w14:paraId="14EC5092" w14:textId="77777777" w:rsidR="00000000" w:rsidRDefault="00000000">
      <w:pPr>
        <w:spacing w:before="120" w:after="280" w:afterAutospacing="1"/>
      </w:pPr>
      <w:r>
        <w:rPr>
          <w:lang w:val="vi-VN"/>
        </w:rPr>
        <w:t>Trường hợp có khó khăn, vướng mắc về xác định doanh thu của công trình theo từng huyện, thành phố thì chủ đầu tư có trách nhiệm báo cáo Ủy ban nhân dân tỉnh xem xét quyết định.</w:t>
      </w:r>
    </w:p>
    <w:p w14:paraId="48DB9BD3" w14:textId="77777777" w:rsidR="00000000" w:rsidRDefault="00000000">
      <w:pPr>
        <w:spacing w:before="120" w:after="280" w:afterAutospacing="1"/>
      </w:pPr>
      <w:r>
        <w:rPr>
          <w:b/>
          <w:bCs/>
          <w:lang w:val="vi-VN"/>
        </w:rPr>
        <w:t>Điều 3. Tổ chức thực hiện</w:t>
      </w:r>
    </w:p>
    <w:p w14:paraId="2BF5BCA1" w14:textId="77777777" w:rsidR="00000000" w:rsidRDefault="00000000">
      <w:pPr>
        <w:spacing w:before="120" w:after="280" w:afterAutospacing="1"/>
      </w:pPr>
      <w:r>
        <w:rPr>
          <w:lang w:val="vi-VN"/>
        </w:rPr>
        <w:t>1. Giao Ủy ban nhân dân tỉnh tổ chức triển khai thực hiện.</w:t>
      </w:r>
    </w:p>
    <w:p w14:paraId="0D523133" w14:textId="77777777" w:rsidR="00000000" w:rsidRDefault="00000000">
      <w:pPr>
        <w:spacing w:before="120" w:after="280" w:afterAutospacing="1"/>
      </w:pPr>
      <w:r>
        <w:rPr>
          <w:lang w:val="vi-VN"/>
        </w:rPr>
        <w:t>2. Giao Thường trực Hội đồng nhân dân tỉnh, các Ban của Hội đồng nhân dân tỉnh, Tổ đại biểu Hội đồng nhân dân tỉnh và đại biểu Hội đồng nhân dân tỉnh giám sát việc thực hiện.</w:t>
      </w:r>
    </w:p>
    <w:p w14:paraId="25363AA9" w14:textId="77777777" w:rsidR="00000000" w:rsidRDefault="00000000">
      <w:pPr>
        <w:spacing w:before="120" w:after="280" w:afterAutospacing="1"/>
      </w:pPr>
      <w:r>
        <w:rPr>
          <w:b/>
          <w:bCs/>
          <w:lang w:val="vi-VN"/>
        </w:rPr>
        <w:t>Điều 4. Điều khoản thi hành</w:t>
      </w:r>
    </w:p>
    <w:p w14:paraId="2C7523A9" w14:textId="77777777" w:rsidR="00000000" w:rsidRDefault="00000000">
      <w:pPr>
        <w:spacing w:before="120" w:after="280" w:afterAutospacing="1"/>
      </w:pPr>
      <w:r>
        <w:rPr>
          <w:lang w:val="vi-VN"/>
        </w:rPr>
        <w:t>1. Nghị quyết này có hiệu lực từ ngày 22 tháng 12 năm 2022.</w:t>
      </w:r>
    </w:p>
    <w:p w14:paraId="24E5E210" w14:textId="77777777" w:rsidR="00000000" w:rsidRDefault="00000000">
      <w:pPr>
        <w:spacing w:before="120" w:after="280" w:afterAutospacing="1"/>
      </w:pPr>
      <w:r>
        <w:rPr>
          <w:lang w:val="vi-VN"/>
        </w:rPr>
        <w:t>2. Nghị quyết này thay thế Nghị quyết số 20/2015/NQ-HĐND ngày 25 tháng 9 năm 2015 của Hội đồng nhân dân tỉnh về quy định địa bàn hạch toán số thu ngân sách nhà nước từ nguồn thu thuế giá trị gia tăng công trình xây dựng cơ bản bằng nguồn vốn ngân sách nhà nước trên địa bàn tỉnh Kon Tum.</w:t>
      </w:r>
    </w:p>
    <w:p w14:paraId="221E4739" w14:textId="77777777" w:rsidR="00000000" w:rsidRDefault="00000000">
      <w:pPr>
        <w:spacing w:before="120" w:after="280" w:afterAutospacing="1"/>
      </w:pPr>
      <w:r>
        <w:rPr>
          <w:lang w:val="vi-VN"/>
        </w:rPr>
        <w:t>Nghị quyết này đã được Hội đồng nhân dân tỉnh Kon Tum Khóa XII Kỳ họp thứ 4 thông qua ngày 09 tháng 12 năm 2022 và có hiệu lực kể từ ngày ký ban hành./.</w:t>
      </w:r>
    </w:p>
    <w:p w14:paraId="7E9F0D2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019C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C87AE5"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Hội đồng dân tộc và các Ủy ban của Quốc hội;</w:t>
            </w:r>
            <w:r>
              <w:rPr>
                <w:sz w:val="16"/>
                <w:lang w:val="vi-VN"/>
              </w:rPr>
              <w:br/>
              <w:t>- Ban Công tác đại biểu Quốc hội;</w:t>
            </w:r>
            <w:r>
              <w:rPr>
                <w:sz w:val="16"/>
                <w:lang w:val="vi-VN"/>
              </w:rPr>
              <w:br/>
              <w:t>- Bộ Tư pháp (</w:t>
            </w:r>
            <w:r>
              <w:rPr>
                <w:i/>
                <w:iCs/>
                <w:sz w:val="16"/>
                <w:lang w:val="vi-VN"/>
              </w:rPr>
              <w:t>Cục kiểm tra văn bản QPPL</w:t>
            </w:r>
            <w:r>
              <w:rPr>
                <w:sz w:val="16"/>
                <w:lang w:val="vi-VN"/>
              </w:rPr>
              <w:t>);</w:t>
            </w:r>
            <w:r>
              <w:rPr>
                <w:sz w:val="16"/>
                <w:lang w:val="vi-VN"/>
              </w:rPr>
              <w:br/>
              <w:t>- Bộ Tài chính;</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tỉnh;</w:t>
            </w:r>
            <w:r>
              <w:rPr>
                <w:sz w:val="16"/>
                <w:lang w:val="vi-VN"/>
              </w:rPr>
              <w:br/>
              <w:t>- Ủy ban Mặt trận Tổ quốc Việt Nam tỉnh;</w:t>
            </w:r>
            <w:r>
              <w:rPr>
                <w:sz w:val="16"/>
                <w:lang w:val="vi-VN"/>
              </w:rPr>
              <w:br/>
              <w:t>- Đại biểu HĐND tỉnh;</w:t>
            </w:r>
            <w:r>
              <w:rPr>
                <w:sz w:val="16"/>
                <w:lang w:val="vi-VN"/>
              </w:rPr>
              <w:br/>
              <w:t>- Các Ban HĐND tỉnh;</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Các sở, ban, ngành, đoàn thể của tỉnh;</w:t>
            </w:r>
            <w:r>
              <w:rPr>
                <w:sz w:val="16"/>
                <w:lang w:val="vi-VN"/>
              </w:rPr>
              <w:br/>
              <w:t>- Thường trực HĐND, UBND các huyện, thành phố;</w:t>
            </w:r>
            <w:r>
              <w:rPr>
                <w:sz w:val="16"/>
                <w:lang w:val="vi-VN"/>
              </w:rPr>
              <w:br/>
              <w:t>- Báo Kon Tum;</w:t>
            </w:r>
            <w:r>
              <w:rPr>
                <w:sz w:val="16"/>
                <w:lang w:val="vi-VN"/>
              </w:rPr>
              <w:br/>
              <w:t>- Đài PT-TH tỉnh;</w:t>
            </w:r>
            <w:r>
              <w:rPr>
                <w:sz w:val="16"/>
                <w:lang w:val="vi-VN"/>
              </w:rPr>
              <w:br/>
              <w:t>- Cổng thông tin điện tử tỉnh;</w:t>
            </w:r>
            <w:r>
              <w:rPr>
                <w:sz w:val="16"/>
                <w:lang w:val="vi-VN"/>
              </w:rPr>
              <w:br/>
              <w:t>- Công báo tỉnh;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1F620E"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Dương Văn Trang</w:t>
            </w:r>
          </w:p>
        </w:tc>
      </w:tr>
    </w:tbl>
    <w:p w14:paraId="6FCFB784" w14:textId="77777777" w:rsidR="00E55A8B" w:rsidRDefault="00000000">
      <w:pPr>
        <w:spacing w:before="120" w:after="280" w:afterAutospacing="1"/>
      </w:pPr>
      <w:r>
        <w:rPr>
          <w:lang w:val="vi-VN"/>
        </w:rPr>
        <w:t> </w:t>
      </w:r>
    </w:p>
    <w:sectPr w:rsidR="00E55A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3E"/>
    <w:rsid w:val="00CD0A3E"/>
    <w:rsid w:val="00E55A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8D477"/>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2022-12-21T04:50:00Z</dcterms:created>
  <dcterms:modified xsi:type="dcterms:W3CDTF">2022-12-21T04:50:00Z</dcterms:modified>
</cp:coreProperties>
</file>