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Look w:val="04A0" w:firstRow="1" w:lastRow="0" w:firstColumn="1" w:lastColumn="0" w:noHBand="0" w:noVBand="1"/>
      </w:tblPr>
      <w:tblGrid>
        <w:gridCol w:w="3030"/>
        <w:gridCol w:w="5882"/>
      </w:tblGrid>
      <w:tr w:rsidR="008A012D" w:rsidRPr="00E060BB" w14:paraId="54B865E3" w14:textId="77777777" w:rsidTr="00112E19">
        <w:trPr>
          <w:trHeight w:val="720"/>
        </w:trPr>
        <w:tc>
          <w:tcPr>
            <w:tcW w:w="3060" w:type="dxa"/>
            <w:shd w:val="clear" w:color="auto" w:fill="auto"/>
          </w:tcPr>
          <w:p w14:paraId="3FB5CCDE" w14:textId="77777777" w:rsidR="00E72C7A" w:rsidRPr="00E060BB" w:rsidRDefault="00E72C7A" w:rsidP="00112E19">
            <w:pPr>
              <w:pStyle w:val="BodyText"/>
              <w:shd w:val="clear" w:color="auto" w:fill="auto"/>
              <w:spacing w:after="0" w:line="240" w:lineRule="auto"/>
              <w:ind w:firstLine="0"/>
              <w:jc w:val="center"/>
              <w:rPr>
                <w:rFonts w:ascii="Arial" w:hAnsi="Arial" w:cs="Arial"/>
                <w:b/>
                <w:bCs/>
                <w:sz w:val="20"/>
                <w:szCs w:val="20"/>
              </w:rPr>
            </w:pPr>
            <w:bookmarkStart w:id="0" w:name="_GoBack"/>
            <w:bookmarkEnd w:id="0"/>
            <w:r w:rsidRPr="00E060BB">
              <w:rPr>
                <w:rFonts w:ascii="Arial" w:hAnsi="Arial" w:cs="Arial"/>
                <w:b/>
                <w:bCs/>
                <w:sz w:val="20"/>
                <w:szCs w:val="20"/>
              </w:rPr>
              <w:t>CHÍNH PHỦ</w:t>
            </w:r>
          </w:p>
          <w:p w14:paraId="3C81365E" w14:textId="77777777" w:rsidR="009B24C1" w:rsidRPr="00E060BB" w:rsidRDefault="009B24C1" w:rsidP="00112E19">
            <w:pPr>
              <w:pStyle w:val="BodyText"/>
              <w:shd w:val="clear" w:color="auto" w:fill="auto"/>
              <w:spacing w:after="0" w:line="240" w:lineRule="auto"/>
              <w:ind w:firstLine="0"/>
              <w:jc w:val="center"/>
              <w:rPr>
                <w:rFonts w:ascii="Arial" w:hAnsi="Arial" w:cs="Arial"/>
                <w:bCs/>
                <w:sz w:val="20"/>
                <w:szCs w:val="20"/>
                <w:lang w:val="en-US"/>
              </w:rPr>
            </w:pPr>
            <w:r w:rsidRPr="00E060BB">
              <w:rPr>
                <w:rFonts w:ascii="Arial" w:hAnsi="Arial" w:cs="Arial"/>
                <w:bCs/>
                <w:sz w:val="20"/>
                <w:szCs w:val="20"/>
                <w:lang w:val="en-US"/>
              </w:rPr>
              <w:t>_______</w:t>
            </w:r>
          </w:p>
          <w:p w14:paraId="440F8632" w14:textId="77777777" w:rsidR="00E72C7A" w:rsidRPr="00E060BB" w:rsidRDefault="00E72C7A" w:rsidP="00112E19">
            <w:pPr>
              <w:pStyle w:val="BodyText"/>
              <w:shd w:val="clear" w:color="auto" w:fill="auto"/>
              <w:spacing w:after="0" w:line="240" w:lineRule="auto"/>
              <w:ind w:firstLine="0"/>
              <w:jc w:val="center"/>
              <w:rPr>
                <w:rFonts w:ascii="Arial" w:hAnsi="Arial" w:cs="Arial"/>
                <w:sz w:val="20"/>
                <w:szCs w:val="20"/>
              </w:rPr>
            </w:pPr>
            <w:r w:rsidRPr="00E060BB">
              <w:rPr>
                <w:rFonts w:ascii="Arial" w:hAnsi="Arial" w:cs="Arial"/>
                <w:sz w:val="20"/>
                <w:szCs w:val="20"/>
              </w:rPr>
              <w:t>Số: 130/2021/NĐ-CP</w:t>
            </w:r>
          </w:p>
          <w:p w14:paraId="229C0209" w14:textId="77777777" w:rsidR="00E72C7A" w:rsidRPr="00E060BB" w:rsidRDefault="00E72C7A" w:rsidP="00112E19">
            <w:pPr>
              <w:pStyle w:val="BodyText"/>
              <w:shd w:val="clear" w:color="auto" w:fill="auto"/>
              <w:spacing w:after="0" w:line="240" w:lineRule="auto"/>
              <w:ind w:firstLine="0"/>
              <w:rPr>
                <w:rFonts w:ascii="Arial" w:hAnsi="Arial" w:cs="Arial"/>
                <w:b/>
                <w:bCs/>
                <w:sz w:val="20"/>
                <w:szCs w:val="20"/>
              </w:rPr>
            </w:pPr>
          </w:p>
        </w:tc>
        <w:tc>
          <w:tcPr>
            <w:tcW w:w="5940" w:type="dxa"/>
            <w:shd w:val="clear" w:color="auto" w:fill="auto"/>
          </w:tcPr>
          <w:p w14:paraId="5606CCE3" w14:textId="77777777" w:rsidR="008A012D" w:rsidRPr="00E060BB" w:rsidRDefault="008A012D" w:rsidP="00112E19">
            <w:pPr>
              <w:pStyle w:val="BodyText"/>
              <w:shd w:val="clear" w:color="auto" w:fill="auto"/>
              <w:spacing w:after="0" w:line="240" w:lineRule="auto"/>
              <w:ind w:firstLine="0"/>
              <w:jc w:val="center"/>
              <w:rPr>
                <w:rFonts w:ascii="Arial" w:hAnsi="Arial" w:cs="Arial"/>
                <w:sz w:val="20"/>
                <w:szCs w:val="20"/>
              </w:rPr>
            </w:pPr>
            <w:r w:rsidRPr="00E060BB">
              <w:rPr>
                <w:rFonts w:ascii="Arial" w:hAnsi="Arial" w:cs="Arial"/>
                <w:b/>
                <w:bCs/>
                <w:sz w:val="20"/>
                <w:szCs w:val="20"/>
              </w:rPr>
              <w:t>CỘNG HÒA XÃ HỘI CHỦ NGHĨA VIỆT NAM</w:t>
            </w:r>
          </w:p>
          <w:p w14:paraId="5DEF1474" w14:textId="77777777" w:rsidR="008A012D" w:rsidRPr="00E060BB" w:rsidRDefault="008A012D" w:rsidP="00112E19">
            <w:pPr>
              <w:pStyle w:val="BodyText"/>
              <w:shd w:val="clear" w:color="auto" w:fill="auto"/>
              <w:spacing w:after="0" w:line="240" w:lineRule="auto"/>
              <w:ind w:firstLine="0"/>
              <w:jc w:val="center"/>
              <w:rPr>
                <w:rFonts w:ascii="Arial" w:hAnsi="Arial" w:cs="Arial"/>
                <w:b/>
                <w:bCs/>
                <w:sz w:val="20"/>
                <w:szCs w:val="20"/>
              </w:rPr>
            </w:pPr>
            <w:r w:rsidRPr="00E060BB">
              <w:rPr>
                <w:rFonts w:ascii="Arial" w:hAnsi="Arial" w:cs="Arial"/>
                <w:b/>
                <w:bCs/>
                <w:sz w:val="20"/>
                <w:szCs w:val="20"/>
              </w:rPr>
              <w:t>Độc lập - Tự do - Hạnh phúc</w:t>
            </w:r>
          </w:p>
          <w:p w14:paraId="37F086E0" w14:textId="77777777" w:rsidR="009B24C1" w:rsidRPr="00E060BB" w:rsidRDefault="009B24C1" w:rsidP="00112E19">
            <w:pPr>
              <w:pStyle w:val="BodyText"/>
              <w:shd w:val="clear" w:color="auto" w:fill="auto"/>
              <w:spacing w:after="0" w:line="240" w:lineRule="auto"/>
              <w:ind w:firstLine="0"/>
              <w:jc w:val="center"/>
              <w:rPr>
                <w:rFonts w:ascii="Arial" w:hAnsi="Arial" w:cs="Arial"/>
                <w:sz w:val="20"/>
                <w:szCs w:val="20"/>
                <w:lang w:val="en-US"/>
              </w:rPr>
            </w:pPr>
            <w:r w:rsidRPr="00E060BB">
              <w:rPr>
                <w:rFonts w:ascii="Arial" w:hAnsi="Arial" w:cs="Arial"/>
                <w:bCs/>
                <w:sz w:val="20"/>
                <w:szCs w:val="20"/>
                <w:lang w:val="en-US"/>
              </w:rPr>
              <w:t>________________________</w:t>
            </w:r>
          </w:p>
          <w:p w14:paraId="217305F6" w14:textId="77777777" w:rsidR="00E72C7A" w:rsidRPr="00E060BB" w:rsidRDefault="008A012D" w:rsidP="00112E19">
            <w:pPr>
              <w:pStyle w:val="BodyText"/>
              <w:shd w:val="clear" w:color="auto" w:fill="auto"/>
              <w:spacing w:after="0" w:line="240" w:lineRule="auto"/>
              <w:ind w:firstLine="0"/>
              <w:jc w:val="center"/>
              <w:rPr>
                <w:rFonts w:ascii="Arial" w:hAnsi="Arial" w:cs="Arial"/>
                <w:sz w:val="20"/>
                <w:szCs w:val="20"/>
              </w:rPr>
            </w:pPr>
            <w:r w:rsidRPr="00E060BB">
              <w:rPr>
                <w:rFonts w:ascii="Arial" w:hAnsi="Arial" w:cs="Arial"/>
                <w:i/>
                <w:iCs/>
                <w:sz w:val="20"/>
                <w:szCs w:val="20"/>
              </w:rPr>
              <w:t>Hà Nội, ngày 30 tháng 12 năm 2021</w:t>
            </w:r>
          </w:p>
        </w:tc>
      </w:tr>
    </w:tbl>
    <w:p w14:paraId="4129A628" w14:textId="77777777" w:rsidR="00E72C7A" w:rsidRPr="00E060BB" w:rsidRDefault="00E72C7A" w:rsidP="00112E19">
      <w:pPr>
        <w:pStyle w:val="BodyText"/>
        <w:shd w:val="clear" w:color="auto" w:fill="auto"/>
        <w:spacing w:after="0" w:line="240" w:lineRule="auto"/>
        <w:ind w:firstLine="0"/>
        <w:jc w:val="center"/>
        <w:rPr>
          <w:rFonts w:ascii="Arial" w:hAnsi="Arial" w:cs="Arial"/>
          <w:b/>
          <w:bCs/>
          <w:sz w:val="20"/>
          <w:szCs w:val="20"/>
        </w:rPr>
      </w:pPr>
    </w:p>
    <w:p w14:paraId="75D82D8F" w14:textId="77777777" w:rsidR="008A012D" w:rsidRPr="00E060BB" w:rsidRDefault="008A012D" w:rsidP="00112E19">
      <w:pPr>
        <w:pStyle w:val="BodyText"/>
        <w:shd w:val="clear" w:color="auto" w:fill="auto"/>
        <w:spacing w:after="0" w:line="240" w:lineRule="auto"/>
        <w:ind w:firstLine="0"/>
        <w:jc w:val="center"/>
        <w:rPr>
          <w:rFonts w:ascii="Arial" w:hAnsi="Arial" w:cs="Arial"/>
          <w:b/>
          <w:bCs/>
          <w:sz w:val="20"/>
          <w:szCs w:val="20"/>
        </w:rPr>
      </w:pPr>
    </w:p>
    <w:p w14:paraId="0158CFC6" w14:textId="77777777" w:rsidR="00CB048D" w:rsidRPr="00E060BB" w:rsidRDefault="006B2494" w:rsidP="00112E19">
      <w:pPr>
        <w:pStyle w:val="BodyText"/>
        <w:shd w:val="clear" w:color="auto" w:fill="auto"/>
        <w:spacing w:after="0" w:line="240" w:lineRule="auto"/>
        <w:ind w:firstLine="0"/>
        <w:jc w:val="center"/>
        <w:rPr>
          <w:rFonts w:ascii="Arial" w:hAnsi="Arial" w:cs="Arial"/>
          <w:sz w:val="20"/>
          <w:szCs w:val="20"/>
        </w:rPr>
      </w:pPr>
      <w:r w:rsidRPr="00E060BB">
        <w:rPr>
          <w:rFonts w:ascii="Arial" w:hAnsi="Arial" w:cs="Arial"/>
          <w:b/>
          <w:bCs/>
          <w:sz w:val="20"/>
          <w:szCs w:val="20"/>
        </w:rPr>
        <w:t>NGHỊ ĐỊNH</w:t>
      </w:r>
    </w:p>
    <w:p w14:paraId="4727861E" w14:textId="77777777" w:rsidR="00CB048D" w:rsidRPr="00E060BB" w:rsidRDefault="006B2494" w:rsidP="00112E19">
      <w:pPr>
        <w:pStyle w:val="BodyText"/>
        <w:shd w:val="clear" w:color="auto" w:fill="auto"/>
        <w:spacing w:after="0" w:line="240" w:lineRule="auto"/>
        <w:ind w:firstLine="0"/>
        <w:jc w:val="center"/>
        <w:rPr>
          <w:rFonts w:ascii="Arial" w:hAnsi="Arial" w:cs="Arial"/>
          <w:b/>
          <w:bCs/>
          <w:sz w:val="20"/>
          <w:szCs w:val="20"/>
        </w:rPr>
      </w:pPr>
      <w:r w:rsidRPr="00E060BB">
        <w:rPr>
          <w:rFonts w:ascii="Arial" w:hAnsi="Arial" w:cs="Arial"/>
          <w:b/>
          <w:bCs/>
          <w:sz w:val="20"/>
          <w:szCs w:val="20"/>
        </w:rPr>
        <w:t>Quy định xử phạt vi phạm hành chính</w:t>
      </w:r>
      <w:r w:rsidR="008A012D" w:rsidRPr="00E060BB">
        <w:rPr>
          <w:rFonts w:ascii="Arial" w:hAnsi="Arial" w:cs="Arial"/>
          <w:b/>
          <w:bCs/>
          <w:sz w:val="20"/>
          <w:szCs w:val="20"/>
          <w:lang w:val="en-US"/>
        </w:rPr>
        <w:t xml:space="preserve"> </w:t>
      </w:r>
      <w:r w:rsidRPr="00E060BB">
        <w:rPr>
          <w:rFonts w:ascii="Arial" w:hAnsi="Arial" w:cs="Arial"/>
          <w:b/>
          <w:bCs/>
          <w:sz w:val="20"/>
          <w:szCs w:val="20"/>
        </w:rPr>
        <w:t>trong lĩnh vực bảo trợ, trợ giúp xã hội và trẻ em</w:t>
      </w:r>
    </w:p>
    <w:p w14:paraId="525106AA" w14:textId="77777777" w:rsidR="008A012D" w:rsidRPr="00E060BB" w:rsidRDefault="008A012D" w:rsidP="00112E19">
      <w:pPr>
        <w:pStyle w:val="BodyText"/>
        <w:shd w:val="clear" w:color="auto" w:fill="auto"/>
        <w:spacing w:after="0" w:line="240" w:lineRule="auto"/>
        <w:ind w:firstLine="0"/>
        <w:jc w:val="center"/>
        <w:rPr>
          <w:rFonts w:ascii="Arial" w:hAnsi="Arial" w:cs="Arial"/>
          <w:bCs/>
          <w:sz w:val="20"/>
          <w:szCs w:val="20"/>
          <w:lang w:val="en-US"/>
        </w:rPr>
      </w:pPr>
      <w:r w:rsidRPr="00E060BB">
        <w:rPr>
          <w:rFonts w:ascii="Arial" w:hAnsi="Arial" w:cs="Arial"/>
          <w:bCs/>
          <w:sz w:val="20"/>
          <w:szCs w:val="20"/>
          <w:lang w:val="en-US"/>
        </w:rPr>
        <w:t>_______________</w:t>
      </w:r>
    </w:p>
    <w:p w14:paraId="09797DEE" w14:textId="77777777" w:rsidR="008A012D" w:rsidRPr="00E060BB" w:rsidRDefault="008A012D" w:rsidP="00112E19">
      <w:pPr>
        <w:pStyle w:val="BodyText"/>
        <w:shd w:val="clear" w:color="auto" w:fill="auto"/>
        <w:spacing w:after="0" w:line="240" w:lineRule="auto"/>
        <w:ind w:firstLine="0"/>
        <w:jc w:val="center"/>
        <w:rPr>
          <w:rFonts w:ascii="Arial" w:hAnsi="Arial" w:cs="Arial"/>
          <w:sz w:val="20"/>
          <w:szCs w:val="20"/>
        </w:rPr>
      </w:pPr>
    </w:p>
    <w:p w14:paraId="14E0C298"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i/>
          <w:iCs/>
          <w:sz w:val="20"/>
          <w:szCs w:val="20"/>
        </w:rPr>
        <w:t xml:space="preserve">Căn cứ Luật Tổ chức Chính phủ ngày 19 </w:t>
      </w:r>
      <w:r w:rsidR="009B24C1" w:rsidRPr="00E060BB">
        <w:rPr>
          <w:rFonts w:ascii="Arial" w:hAnsi="Arial" w:cs="Arial"/>
          <w:i/>
          <w:iCs/>
          <w:sz w:val="20"/>
          <w:szCs w:val="20"/>
        </w:rPr>
        <w:t>tháng</w:t>
      </w:r>
      <w:r w:rsidRPr="00E060BB">
        <w:rPr>
          <w:rFonts w:ascii="Arial" w:hAnsi="Arial" w:cs="Arial"/>
          <w:i/>
          <w:iCs/>
          <w:sz w:val="20"/>
          <w:szCs w:val="20"/>
        </w:rPr>
        <w:t xml:space="preserve"> 6 năm 2015; Luật sửa đổi, bổ sung một số điều của Luật Tổ chức </w:t>
      </w:r>
      <w:r w:rsidR="009B24C1" w:rsidRPr="00E060BB">
        <w:rPr>
          <w:rFonts w:ascii="Arial" w:hAnsi="Arial" w:cs="Arial"/>
          <w:i/>
          <w:iCs/>
          <w:sz w:val="20"/>
          <w:szCs w:val="20"/>
        </w:rPr>
        <w:t>Chính phủ và Luật Tổ chức chí</w:t>
      </w:r>
      <w:r w:rsidRPr="00E060BB">
        <w:rPr>
          <w:rFonts w:ascii="Arial" w:hAnsi="Arial" w:cs="Arial"/>
          <w:i/>
          <w:iCs/>
          <w:sz w:val="20"/>
          <w:szCs w:val="20"/>
        </w:rPr>
        <w:t xml:space="preserve">nh quyền địa phương ngày 22 </w:t>
      </w:r>
      <w:r w:rsidR="009B24C1" w:rsidRPr="00E060BB">
        <w:rPr>
          <w:rFonts w:ascii="Arial" w:hAnsi="Arial" w:cs="Arial"/>
          <w:i/>
          <w:iCs/>
          <w:sz w:val="20"/>
          <w:szCs w:val="20"/>
        </w:rPr>
        <w:t>tháng</w:t>
      </w:r>
      <w:r w:rsidRPr="00E060BB">
        <w:rPr>
          <w:rFonts w:ascii="Arial" w:hAnsi="Arial" w:cs="Arial"/>
          <w:i/>
          <w:iCs/>
          <w:sz w:val="20"/>
          <w:szCs w:val="20"/>
        </w:rPr>
        <w:t xml:space="preserve"> 11 năm 2019;</w:t>
      </w:r>
    </w:p>
    <w:p w14:paraId="0D95FE5D"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i/>
          <w:iCs/>
          <w:sz w:val="20"/>
          <w:szCs w:val="20"/>
        </w:rPr>
        <w:t>Căn cứ Luật Trẻ em ngày 05 tháng 4 năm 2016;</w:t>
      </w:r>
    </w:p>
    <w:p w14:paraId="4E4BF1A7"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i/>
          <w:iCs/>
          <w:sz w:val="20"/>
          <w:szCs w:val="20"/>
        </w:rPr>
        <w:t>Căn cứ Luật Người cao tuổi ngày 23 tháng 11 năm 2009;</w:t>
      </w:r>
    </w:p>
    <w:p w14:paraId="52827287"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i/>
          <w:iCs/>
          <w:sz w:val="20"/>
          <w:szCs w:val="20"/>
        </w:rPr>
        <w:t xml:space="preserve">Căn cứ Luật Người khuyết tật ngày 17 </w:t>
      </w:r>
      <w:r w:rsidR="009B24C1" w:rsidRPr="00E060BB">
        <w:rPr>
          <w:rFonts w:ascii="Arial" w:hAnsi="Arial" w:cs="Arial"/>
          <w:i/>
          <w:iCs/>
          <w:sz w:val="20"/>
          <w:szCs w:val="20"/>
        </w:rPr>
        <w:t>tháng</w:t>
      </w:r>
      <w:r w:rsidRPr="00E060BB">
        <w:rPr>
          <w:rFonts w:ascii="Arial" w:hAnsi="Arial" w:cs="Arial"/>
          <w:i/>
          <w:iCs/>
          <w:sz w:val="20"/>
          <w:szCs w:val="20"/>
        </w:rPr>
        <w:t xml:space="preserve"> 6 năm 2010;</w:t>
      </w:r>
    </w:p>
    <w:p w14:paraId="71707D3B"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i/>
          <w:iCs/>
          <w:sz w:val="20"/>
          <w:szCs w:val="20"/>
        </w:rPr>
        <w:t xml:space="preserve">Căn cứ Luật Xử lý </w:t>
      </w:r>
      <w:r w:rsidR="00AA18FE" w:rsidRPr="00E060BB">
        <w:rPr>
          <w:rFonts w:ascii="Arial" w:hAnsi="Arial" w:cs="Arial"/>
          <w:i/>
          <w:iCs/>
          <w:sz w:val="20"/>
          <w:szCs w:val="20"/>
        </w:rPr>
        <w:t>vi phạm</w:t>
      </w:r>
      <w:r w:rsidRPr="00E060BB">
        <w:rPr>
          <w:rFonts w:ascii="Arial" w:hAnsi="Arial" w:cs="Arial"/>
          <w:i/>
          <w:iCs/>
          <w:sz w:val="20"/>
          <w:szCs w:val="20"/>
        </w:rPr>
        <w:t xml:space="preserve"> hành chính ngày 20 </w:t>
      </w:r>
      <w:r w:rsidR="009B24C1" w:rsidRPr="00E060BB">
        <w:rPr>
          <w:rFonts w:ascii="Arial" w:hAnsi="Arial" w:cs="Arial"/>
          <w:i/>
          <w:iCs/>
          <w:sz w:val="20"/>
          <w:szCs w:val="20"/>
        </w:rPr>
        <w:t>tháng</w:t>
      </w:r>
      <w:r w:rsidRPr="00E060BB">
        <w:rPr>
          <w:rFonts w:ascii="Arial" w:hAnsi="Arial" w:cs="Arial"/>
          <w:i/>
          <w:iCs/>
          <w:sz w:val="20"/>
          <w:szCs w:val="20"/>
        </w:rPr>
        <w:t xml:space="preserve"> 6 năm 2012; Luật </w:t>
      </w:r>
      <w:r w:rsidR="00AA18FE" w:rsidRPr="00E060BB">
        <w:rPr>
          <w:rFonts w:ascii="Arial" w:hAnsi="Arial" w:cs="Arial"/>
          <w:i/>
          <w:iCs/>
          <w:sz w:val="20"/>
          <w:szCs w:val="20"/>
        </w:rPr>
        <w:t>sửa đổi, bổ sung một số</w:t>
      </w:r>
      <w:r w:rsidRPr="00E060BB">
        <w:rPr>
          <w:rFonts w:ascii="Arial" w:hAnsi="Arial" w:cs="Arial"/>
          <w:i/>
          <w:iCs/>
          <w:sz w:val="20"/>
          <w:szCs w:val="20"/>
        </w:rPr>
        <w:t xml:space="preserve"> điều của Luật Xử lý vi phạm hành chính ngày 13 tháng 11 năm 2020;</w:t>
      </w:r>
    </w:p>
    <w:p w14:paraId="0381389F"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i/>
          <w:iCs/>
          <w:sz w:val="20"/>
          <w:szCs w:val="20"/>
        </w:rPr>
        <w:t xml:space="preserve">Theo đề nghị của Bộ trưởng Bộ Lao động - Thương </w:t>
      </w:r>
      <w:r w:rsidR="00AA18FE" w:rsidRPr="00E060BB">
        <w:rPr>
          <w:rFonts w:ascii="Arial" w:hAnsi="Arial" w:cs="Arial"/>
          <w:i/>
          <w:iCs/>
          <w:sz w:val="20"/>
          <w:szCs w:val="20"/>
        </w:rPr>
        <w:t>binh</w:t>
      </w:r>
      <w:r w:rsidRPr="00E060BB">
        <w:rPr>
          <w:rFonts w:ascii="Arial" w:hAnsi="Arial" w:cs="Arial"/>
          <w:i/>
          <w:iCs/>
          <w:sz w:val="20"/>
          <w:szCs w:val="20"/>
        </w:rPr>
        <w:t xml:space="preserve"> và Xã hội;</w:t>
      </w:r>
    </w:p>
    <w:p w14:paraId="0F65ECBA" w14:textId="77777777" w:rsidR="00CB048D" w:rsidRPr="00E060BB" w:rsidRDefault="006B2494" w:rsidP="00112E19">
      <w:pPr>
        <w:pStyle w:val="BodyText"/>
        <w:shd w:val="clear" w:color="auto" w:fill="auto"/>
        <w:spacing w:after="0" w:line="240" w:lineRule="auto"/>
        <w:ind w:firstLine="720"/>
        <w:jc w:val="both"/>
        <w:rPr>
          <w:rFonts w:ascii="Arial" w:hAnsi="Arial" w:cs="Arial"/>
          <w:sz w:val="20"/>
          <w:szCs w:val="20"/>
        </w:rPr>
      </w:pPr>
      <w:r w:rsidRPr="00E060BB">
        <w:rPr>
          <w:rFonts w:ascii="Arial" w:hAnsi="Arial" w:cs="Arial"/>
          <w:i/>
          <w:iCs/>
          <w:sz w:val="20"/>
          <w:szCs w:val="20"/>
        </w:rPr>
        <w:t xml:space="preserve">Chính phủ ban hành Nghị định quy định xử phạt </w:t>
      </w:r>
      <w:r w:rsidR="00AA18FE" w:rsidRPr="00E060BB">
        <w:rPr>
          <w:rFonts w:ascii="Arial" w:hAnsi="Arial" w:cs="Arial"/>
          <w:i/>
          <w:iCs/>
          <w:sz w:val="20"/>
          <w:szCs w:val="20"/>
        </w:rPr>
        <w:t>vi phạm</w:t>
      </w:r>
      <w:r w:rsidRPr="00E060BB">
        <w:rPr>
          <w:rFonts w:ascii="Arial" w:hAnsi="Arial" w:cs="Arial"/>
          <w:i/>
          <w:iCs/>
          <w:sz w:val="20"/>
          <w:szCs w:val="20"/>
        </w:rPr>
        <w:t xml:space="preserve"> hành chính trong lĩnh vực bảo trợ, trợ giúp xã hội và trẻ em.</w:t>
      </w:r>
    </w:p>
    <w:p w14:paraId="5437618D" w14:textId="77777777" w:rsidR="008A012D" w:rsidRPr="00E060BB" w:rsidRDefault="008A012D" w:rsidP="00112E19">
      <w:pPr>
        <w:pStyle w:val="BodyText"/>
        <w:shd w:val="clear" w:color="auto" w:fill="auto"/>
        <w:spacing w:after="0" w:line="240" w:lineRule="auto"/>
        <w:ind w:firstLine="0"/>
        <w:jc w:val="center"/>
        <w:rPr>
          <w:rFonts w:ascii="Arial" w:hAnsi="Arial" w:cs="Arial"/>
          <w:b/>
          <w:bCs/>
          <w:sz w:val="20"/>
          <w:szCs w:val="20"/>
        </w:rPr>
      </w:pPr>
    </w:p>
    <w:p w14:paraId="6BA65116" w14:textId="77777777" w:rsidR="00CB048D" w:rsidRPr="00E060BB" w:rsidRDefault="006B2494" w:rsidP="00112E19">
      <w:pPr>
        <w:pStyle w:val="BodyText"/>
        <w:shd w:val="clear" w:color="auto" w:fill="auto"/>
        <w:spacing w:after="0" w:line="240" w:lineRule="auto"/>
        <w:ind w:firstLine="0"/>
        <w:jc w:val="center"/>
        <w:rPr>
          <w:rFonts w:ascii="Arial" w:hAnsi="Arial" w:cs="Arial"/>
          <w:sz w:val="20"/>
          <w:szCs w:val="20"/>
        </w:rPr>
      </w:pPr>
      <w:r w:rsidRPr="00E060BB">
        <w:rPr>
          <w:rFonts w:ascii="Arial" w:hAnsi="Arial" w:cs="Arial"/>
          <w:b/>
          <w:bCs/>
          <w:sz w:val="20"/>
          <w:szCs w:val="20"/>
        </w:rPr>
        <w:t>Chương I</w:t>
      </w:r>
    </w:p>
    <w:p w14:paraId="6681A44A" w14:textId="77777777" w:rsidR="00CB048D" w:rsidRPr="00E060BB" w:rsidRDefault="006B2494" w:rsidP="00112E19">
      <w:pPr>
        <w:pStyle w:val="BodyText"/>
        <w:shd w:val="clear" w:color="auto" w:fill="auto"/>
        <w:spacing w:after="0" w:line="240" w:lineRule="auto"/>
        <w:ind w:firstLine="0"/>
        <w:jc w:val="center"/>
        <w:rPr>
          <w:rFonts w:ascii="Arial" w:hAnsi="Arial" w:cs="Arial"/>
          <w:b/>
          <w:bCs/>
          <w:sz w:val="20"/>
          <w:szCs w:val="20"/>
        </w:rPr>
      </w:pPr>
      <w:r w:rsidRPr="00E060BB">
        <w:rPr>
          <w:rFonts w:ascii="Arial" w:hAnsi="Arial" w:cs="Arial"/>
          <w:b/>
          <w:bCs/>
          <w:sz w:val="20"/>
          <w:szCs w:val="20"/>
        </w:rPr>
        <w:t>QUY ĐỊNH CHUNG</w:t>
      </w:r>
    </w:p>
    <w:p w14:paraId="168888EC" w14:textId="77777777" w:rsidR="008A012D" w:rsidRPr="00E060BB" w:rsidRDefault="008A012D" w:rsidP="00112E19">
      <w:pPr>
        <w:pStyle w:val="BodyText"/>
        <w:shd w:val="clear" w:color="auto" w:fill="auto"/>
        <w:spacing w:after="0" w:line="240" w:lineRule="auto"/>
        <w:ind w:firstLine="0"/>
        <w:jc w:val="center"/>
        <w:rPr>
          <w:rFonts w:ascii="Arial" w:hAnsi="Arial" w:cs="Arial"/>
          <w:sz w:val="20"/>
          <w:szCs w:val="20"/>
        </w:rPr>
      </w:pPr>
    </w:p>
    <w:p w14:paraId="0EF977A4"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Điều 1. Phạm vi điều chỉnh</w:t>
      </w:r>
    </w:p>
    <w:p w14:paraId="136F8102" w14:textId="77777777" w:rsidR="00CB048D" w:rsidRPr="00E060BB" w:rsidRDefault="00AA18FE" w:rsidP="00112E19">
      <w:pPr>
        <w:pStyle w:val="BodyText"/>
        <w:shd w:val="clear" w:color="auto" w:fill="auto"/>
        <w:tabs>
          <w:tab w:val="left" w:pos="97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 xml:space="preserve">Nghị định này quy định hành vi vi phạm hành chính, hình thức xử phạt, mức xử phạt, biện pháp khắc phục hậu quả đối với từng hành vi vi phạm hành chính; thẩm quyền lập biên bản, thẩm quyền xử phạt và thẩm quyền áp dụng biện pháp khắc phục hậu quả theo từng chức danh đối </w:t>
      </w:r>
      <w:r w:rsidRPr="00E060BB">
        <w:rPr>
          <w:rFonts w:ascii="Arial" w:hAnsi="Arial" w:cs="Arial"/>
          <w:sz w:val="20"/>
          <w:szCs w:val="20"/>
        </w:rPr>
        <w:t>với</w:t>
      </w:r>
      <w:r w:rsidR="006B2494" w:rsidRPr="00E060BB">
        <w:rPr>
          <w:rFonts w:ascii="Arial" w:hAnsi="Arial" w:cs="Arial"/>
          <w:sz w:val="20"/>
          <w:szCs w:val="20"/>
        </w:rPr>
        <w:t xml:space="preserve"> hành vi vi phạm hành chính trong lĩnh vực bảo trợ, trợ giúp xã hội và trẻ em.</w:t>
      </w:r>
    </w:p>
    <w:p w14:paraId="37B4E692" w14:textId="77777777" w:rsidR="00CB048D" w:rsidRPr="00E060BB" w:rsidRDefault="00AA18FE" w:rsidP="00112E19">
      <w:pPr>
        <w:pStyle w:val="BodyText"/>
        <w:shd w:val="clear" w:color="auto" w:fill="auto"/>
        <w:tabs>
          <w:tab w:val="left" w:pos="97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 xml:space="preserve">Các hành vi vi phạm hành chính trong lĩnh vực bảo trợ, trợ giúp xã hội và trẻ em không quy định tại Nghị định này thì áp dụng theo quy định về xử phạt vi phạm hành chính trong các </w:t>
      </w:r>
      <w:r w:rsidRPr="00E060BB">
        <w:rPr>
          <w:rFonts w:ascii="Arial" w:hAnsi="Arial" w:cs="Arial"/>
          <w:sz w:val="20"/>
          <w:szCs w:val="20"/>
        </w:rPr>
        <w:t>lĩnh</w:t>
      </w:r>
      <w:r w:rsidR="006B2494" w:rsidRPr="00E060BB">
        <w:rPr>
          <w:rFonts w:ascii="Arial" w:hAnsi="Arial" w:cs="Arial"/>
          <w:sz w:val="20"/>
          <w:szCs w:val="20"/>
        </w:rPr>
        <w:t xml:space="preserve"> vực quản lý nhà nước có liên quan.</w:t>
      </w:r>
    </w:p>
    <w:p w14:paraId="31FE3566"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Điều 2. Đối tượng áp dụng</w:t>
      </w:r>
    </w:p>
    <w:p w14:paraId="0053530A" w14:textId="77777777" w:rsidR="00CB048D" w:rsidRPr="00E060BB" w:rsidRDefault="00AA18FE" w:rsidP="00112E19">
      <w:pPr>
        <w:pStyle w:val="BodyText"/>
        <w:shd w:val="clear" w:color="auto" w:fill="auto"/>
        <w:tabs>
          <w:tab w:val="left" w:pos="95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Đối tượng bị xử phạt vi phạm hành chính là cá nhân, tổ chức có hành vi vi phạm hành chính theo quy định tại Nghị định này xảy ra trong phạm vi lãnh thổ, vùng tiếp giáp lãnh hải, vùng đặc quyền kinh tế và thềm lục địa của nước Cộng hòa xã hội chủ nghĩa Việt Nam, trên tàu bay mang quốc tịch Việt Nam, tàu biển mang cờ quốc tịch Việt Nam, trừ trường hợp Điều ước quốc tế mà Việt Nam là thành viên có quy định khác, gồm:</w:t>
      </w:r>
    </w:p>
    <w:p w14:paraId="17A556F7" w14:textId="77777777" w:rsidR="00CB048D" w:rsidRPr="00E060BB" w:rsidRDefault="00AA18FE" w:rsidP="00112E19">
      <w:pPr>
        <w:pStyle w:val="BodyText"/>
        <w:shd w:val="clear" w:color="auto" w:fill="auto"/>
        <w:tabs>
          <w:tab w:val="left" w:pos="103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Cá nhân có hành vi vi phạm hành chính;</w:t>
      </w:r>
    </w:p>
    <w:p w14:paraId="3D05FB47" w14:textId="77777777" w:rsidR="00CB048D" w:rsidRPr="00E060BB" w:rsidRDefault="00AA18FE" w:rsidP="00112E19">
      <w:pPr>
        <w:pStyle w:val="BodyText"/>
        <w:shd w:val="clear" w:color="auto" w:fill="auto"/>
        <w:tabs>
          <w:tab w:val="left" w:pos="991"/>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 xml:space="preserve">Tổ chức có hành vi vi phạm hành chính: các loại hình cơ sở trợ giúp xã hội; cơ sở cung </w:t>
      </w:r>
      <w:r w:rsidRPr="00E060BB">
        <w:rPr>
          <w:rFonts w:ascii="Arial" w:hAnsi="Arial" w:cs="Arial"/>
          <w:sz w:val="20"/>
          <w:szCs w:val="20"/>
        </w:rPr>
        <w:t>cấp</w:t>
      </w:r>
      <w:r w:rsidR="006B2494" w:rsidRPr="00E060BB">
        <w:rPr>
          <w:rFonts w:ascii="Arial" w:hAnsi="Arial" w:cs="Arial"/>
          <w:sz w:val="20"/>
          <w:szCs w:val="20"/>
        </w:rPr>
        <w:t xml:space="preserve"> dịch vụ bảo vệ trẻ em; cơ sở tôn </w:t>
      </w:r>
      <w:r w:rsidRPr="00E060BB">
        <w:rPr>
          <w:rFonts w:ascii="Arial" w:hAnsi="Arial" w:cs="Arial"/>
          <w:sz w:val="20"/>
          <w:szCs w:val="20"/>
        </w:rPr>
        <w:t>giáo</w:t>
      </w:r>
      <w:r w:rsidR="006B2494" w:rsidRPr="00E060BB">
        <w:rPr>
          <w:rFonts w:ascii="Arial" w:hAnsi="Arial" w:cs="Arial"/>
          <w:sz w:val="20"/>
          <w:szCs w:val="20"/>
        </w:rPr>
        <w:t>; tổ chức dịch vụ chi trả; tổ chức chính trị xã hội - nghề nghiệp, tổ chức xã hội, tổ chức xã hội - nghề nghiệp; doanh nghiệp, hợp tác xã, cơ sở sản xuất kinh doanh; cơ sở văn hóa, vui chơi, giải trí và thể thao; cơ sở khám chữa bệnh; cơ sở giáo dục; cơ sở giáo dục nghề nghiệp và các cơ sở dịch vụ khác.</w:t>
      </w:r>
    </w:p>
    <w:p w14:paraId="2985A7D2" w14:textId="77777777" w:rsidR="00CB048D" w:rsidRPr="00E060BB" w:rsidRDefault="00AA18FE" w:rsidP="00112E19">
      <w:pPr>
        <w:pStyle w:val="BodyText"/>
        <w:shd w:val="clear" w:color="auto" w:fill="auto"/>
        <w:tabs>
          <w:tab w:val="left" w:pos="94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Người có thẩm quyền lập biên bản.</w:t>
      </w:r>
    </w:p>
    <w:p w14:paraId="0783E4DB" w14:textId="77777777" w:rsidR="00CB048D" w:rsidRPr="00E060BB" w:rsidRDefault="00AA18FE" w:rsidP="00112E19">
      <w:pPr>
        <w:pStyle w:val="BodyText"/>
        <w:shd w:val="clear" w:color="auto" w:fill="auto"/>
        <w:tabs>
          <w:tab w:val="left" w:pos="94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3. </w:t>
      </w:r>
      <w:r w:rsidR="006B2494" w:rsidRPr="00E060BB">
        <w:rPr>
          <w:rFonts w:ascii="Arial" w:hAnsi="Arial" w:cs="Arial"/>
          <w:sz w:val="20"/>
          <w:szCs w:val="20"/>
        </w:rPr>
        <w:t>Người có thẩm quyền xử phạt.</w:t>
      </w:r>
    </w:p>
    <w:p w14:paraId="69EF568F" w14:textId="77777777" w:rsidR="00CB048D" w:rsidRPr="00E060BB" w:rsidRDefault="00AA18FE" w:rsidP="00112E19">
      <w:pPr>
        <w:pStyle w:val="BodyText"/>
        <w:shd w:val="clear" w:color="auto" w:fill="auto"/>
        <w:tabs>
          <w:tab w:val="left" w:pos="95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4. </w:t>
      </w:r>
      <w:r w:rsidR="006B2494" w:rsidRPr="00E060BB">
        <w:rPr>
          <w:rFonts w:ascii="Arial" w:hAnsi="Arial" w:cs="Arial"/>
          <w:sz w:val="20"/>
          <w:szCs w:val="20"/>
        </w:rPr>
        <w:t>Cá nhân, tổ chức khác có liên quan đến việc xử phạt vi phạm hành chính theo quy định tại Nghị định này.</w:t>
      </w:r>
    </w:p>
    <w:p w14:paraId="1DD8A436"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Điều 3. Thời hiệu xử phạt vi phạm hành chính</w:t>
      </w:r>
    </w:p>
    <w:p w14:paraId="1B20738D" w14:textId="77777777" w:rsidR="00CB048D" w:rsidRPr="00E060BB" w:rsidRDefault="00AA18FE" w:rsidP="00112E19">
      <w:pPr>
        <w:pStyle w:val="BodyText"/>
        <w:shd w:val="clear" w:color="auto" w:fill="auto"/>
        <w:tabs>
          <w:tab w:val="left" w:pos="96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 xml:space="preserve">Thời hiệu xử phạt vi phạm hành chính trong lĩnh vực bảo trợ, trợ giúp xã hội và trẻ em </w:t>
      </w:r>
      <w:r w:rsidR="006B2494" w:rsidRPr="00E060BB">
        <w:rPr>
          <w:rFonts w:ascii="Arial" w:hAnsi="Arial" w:cs="Arial"/>
          <w:sz w:val="20"/>
          <w:szCs w:val="20"/>
        </w:rPr>
        <w:lastRenderedPageBreak/>
        <w:t>thực hiện theo quy định tại khoản 1 Điều 6 của Luật Xử lý vi phạm hành chính.</w:t>
      </w:r>
    </w:p>
    <w:p w14:paraId="46FDAA16" w14:textId="77777777" w:rsidR="00CB048D" w:rsidRPr="00E060BB" w:rsidRDefault="00AA18FE" w:rsidP="00112E19">
      <w:pPr>
        <w:pStyle w:val="BodyText"/>
        <w:shd w:val="clear" w:color="auto" w:fill="auto"/>
        <w:tabs>
          <w:tab w:val="left" w:pos="95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Việc xác định hành vi vi phạm hành chính đã kết thúc, hành vi vi phạm hành chính đang được thực hiện để tính thời hiệu xử phạt vi phạm hành chính thực hiện theo quy định tại khoản 1 Điều 8 của Nghị định số 118/2021/NĐ-CP ngày 23 tháng 12 năm 2021 của Chính phủ quy định chi tiết một số điều và biện pháp thi hành của Luật Xử lý vi phạm hành chính.</w:t>
      </w:r>
    </w:p>
    <w:p w14:paraId="0C72DADF"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Điều 4. Hình thức xử phạt, biện pháp khắc phục hậu quả</w:t>
      </w:r>
    </w:p>
    <w:p w14:paraId="2D435E6D" w14:textId="77777777" w:rsidR="00CB048D" w:rsidRPr="00E060BB" w:rsidRDefault="00AA18FE" w:rsidP="00112E19">
      <w:pPr>
        <w:pStyle w:val="BodyText"/>
        <w:shd w:val="clear" w:color="auto" w:fill="auto"/>
        <w:tabs>
          <w:tab w:val="left" w:pos="96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 xml:space="preserve">Đối với mỗi hành vi vi phạm hành chính trong lĩnh vực bảo trợ, trợ giúp xã hội và trẻ em, cá nhân, tổ chức vi phạm phải chịu một trong các hình thức xử phạt chính là cảnh cáo hoặc </w:t>
      </w:r>
      <w:r w:rsidRPr="00E060BB">
        <w:rPr>
          <w:rFonts w:ascii="Arial" w:hAnsi="Arial" w:cs="Arial"/>
          <w:sz w:val="20"/>
          <w:szCs w:val="20"/>
        </w:rPr>
        <w:t>phạt tiền</w:t>
      </w:r>
      <w:r w:rsidR="006B2494" w:rsidRPr="00E060BB">
        <w:rPr>
          <w:rFonts w:ascii="Arial" w:hAnsi="Arial" w:cs="Arial"/>
          <w:sz w:val="20"/>
          <w:szCs w:val="20"/>
        </w:rPr>
        <w:t>.</w:t>
      </w:r>
    </w:p>
    <w:p w14:paraId="0C8A4508" w14:textId="77777777" w:rsidR="00CB048D" w:rsidRPr="00E060BB" w:rsidRDefault="00AA18FE" w:rsidP="00112E19">
      <w:pPr>
        <w:pStyle w:val="BodyText"/>
        <w:shd w:val="clear" w:color="auto" w:fill="auto"/>
        <w:tabs>
          <w:tab w:val="left" w:pos="96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Tùy theo tính chất, mức độ vi phạm, cá nhân, tổ chức có hành vi vi phạm còn có thể bị áp dụng một hoặc nhiều hình thức xử phạt bổ sung sau đây:</w:t>
      </w:r>
    </w:p>
    <w:p w14:paraId="2F86F7AF" w14:textId="77777777" w:rsidR="00CB048D" w:rsidRPr="00E060BB" w:rsidRDefault="00AA18FE" w:rsidP="00112E19">
      <w:pPr>
        <w:pStyle w:val="BodyText"/>
        <w:shd w:val="clear" w:color="auto" w:fill="auto"/>
        <w:tabs>
          <w:tab w:val="left" w:pos="96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Đình chỉ một phần hoặc toàn bộ hoạt động từ 06 tháng đến 12 tháng đối với cơ sở trợ giúp xã hội;</w:t>
      </w:r>
    </w:p>
    <w:p w14:paraId="67D8BBC1" w14:textId="77777777" w:rsidR="00CB048D" w:rsidRPr="00E060BB" w:rsidRDefault="00AA18FE" w:rsidP="00112E19">
      <w:pPr>
        <w:pStyle w:val="BodyText"/>
        <w:shd w:val="clear" w:color="auto" w:fill="auto"/>
        <w:tabs>
          <w:tab w:val="left" w:pos="97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Đình chỉ một phần hoặc toàn bộ hoạt động từ 03 tháng đến 06 tháng đối với cơ sở dịch vụ, cơ sở giáo dục, y tế, văn hóa, điểm vui chơi, giải trí của trẻ em, cơ sở sản xuất, kho chứa hàng hóa độc hại, có nguy cơ trực tiếp phát sinh cháy nổ;</w:t>
      </w:r>
    </w:p>
    <w:p w14:paraId="00A7CA63" w14:textId="77777777" w:rsidR="00CB048D" w:rsidRPr="00E060BB" w:rsidRDefault="00AA18FE" w:rsidP="00112E19">
      <w:pPr>
        <w:pStyle w:val="BodyText"/>
        <w:shd w:val="clear" w:color="auto" w:fill="auto"/>
        <w:tabs>
          <w:tab w:val="left" w:pos="986"/>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Đình chỉ một phần hoặc toàn bộ hoạt động kinh doanh có liên quan đến hành vi vi phạm trong thời gian từ 01 tháng đến 03 tháng đối với cá nhân, tổ chức cung cấp sản phẩm, dịch vụ không an toàn, không thân thiện, gây tổn hại cho trẻ em hoặc bán chất gây nghiện, chất kích thích khác, thực phẩm không bảo đảm an toàn, có hại cho trẻ em;</w:t>
      </w:r>
    </w:p>
    <w:p w14:paraId="400BE153" w14:textId="77777777" w:rsidR="00CB048D" w:rsidRPr="00E060BB" w:rsidRDefault="00AA18FE" w:rsidP="00112E19">
      <w:pPr>
        <w:pStyle w:val="BodyText"/>
        <w:shd w:val="clear" w:color="auto" w:fill="auto"/>
        <w:tabs>
          <w:tab w:val="left" w:pos="99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Tước quyền sử dụng giấy phép đối với cơ sở sản xuất, kinh doanh dịch vụ trên môi trường mạng;</w:t>
      </w:r>
    </w:p>
    <w:p w14:paraId="22D0112F"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đ) Tịch thu tang vật, phương tiện vi phạm hành chính.</w:t>
      </w:r>
    </w:p>
    <w:p w14:paraId="233009D3" w14:textId="77777777" w:rsidR="00CB048D" w:rsidRPr="00E060BB" w:rsidRDefault="00AA18FE" w:rsidP="00112E19">
      <w:pPr>
        <w:pStyle w:val="BodyText"/>
        <w:shd w:val="clear" w:color="auto" w:fill="auto"/>
        <w:tabs>
          <w:tab w:val="left" w:pos="95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3. </w:t>
      </w:r>
      <w:r w:rsidR="006B2494" w:rsidRPr="00E060BB">
        <w:rPr>
          <w:rFonts w:ascii="Arial" w:hAnsi="Arial" w:cs="Arial"/>
          <w:sz w:val="20"/>
          <w:szCs w:val="20"/>
        </w:rPr>
        <w:t xml:space="preserve">Ngoài các hình thức xử phạt quy định tại khoản 1 và khoản 2 Điều này, cá nhân, tổ chức vi phạm hành chính có thể bị áp dụng các biện pháp quy định tại các điểm a, đ, h và i khoản 1 Điều 28 Luật Xử lý vi phạm hành chính và các biện pháp </w:t>
      </w:r>
      <w:r w:rsidRPr="00E060BB">
        <w:rPr>
          <w:rFonts w:ascii="Arial" w:hAnsi="Arial" w:cs="Arial"/>
          <w:sz w:val="20"/>
          <w:szCs w:val="20"/>
        </w:rPr>
        <w:t>khắc</w:t>
      </w:r>
      <w:r w:rsidR="006B2494" w:rsidRPr="00E060BB">
        <w:rPr>
          <w:rFonts w:ascii="Arial" w:hAnsi="Arial" w:cs="Arial"/>
          <w:sz w:val="20"/>
          <w:szCs w:val="20"/>
        </w:rPr>
        <w:t xml:space="preserve"> phục hậu quả sau đây:</w:t>
      </w:r>
    </w:p>
    <w:p w14:paraId="04F59DA7" w14:textId="77777777" w:rsidR="00CB048D" w:rsidRPr="00E060BB" w:rsidRDefault="00AA18FE" w:rsidP="00112E19">
      <w:pPr>
        <w:pStyle w:val="BodyText"/>
        <w:shd w:val="clear" w:color="auto" w:fill="auto"/>
        <w:tabs>
          <w:tab w:val="left" w:pos="95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Buộc bồi hoàn lại số tiền, hàng cứu trợ bị hư hỏng, thất thoát;</w:t>
      </w:r>
    </w:p>
    <w:p w14:paraId="5DADB368" w14:textId="77777777" w:rsidR="00CB048D" w:rsidRPr="00E060BB" w:rsidRDefault="00AA18FE" w:rsidP="00112E19">
      <w:pPr>
        <w:pStyle w:val="BodyText"/>
        <w:shd w:val="clear" w:color="auto" w:fill="auto"/>
        <w:tabs>
          <w:tab w:val="left" w:pos="99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Buộc hoàn trả các khoản tiền đã thu trái pháp luật;</w:t>
      </w:r>
    </w:p>
    <w:p w14:paraId="6BC88F45" w14:textId="77777777" w:rsidR="00CB048D" w:rsidRPr="00E060BB" w:rsidRDefault="00AA18FE" w:rsidP="00112E19">
      <w:pPr>
        <w:pStyle w:val="BodyText"/>
        <w:shd w:val="clear" w:color="auto" w:fill="auto"/>
        <w:tabs>
          <w:tab w:val="left" w:pos="99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Buộc xin lỗi khi có yêu cầu;</w:t>
      </w:r>
    </w:p>
    <w:p w14:paraId="082D38E4" w14:textId="77777777" w:rsidR="00CB048D" w:rsidRPr="00E060BB" w:rsidRDefault="00AA18FE" w:rsidP="00112E19">
      <w:pPr>
        <w:pStyle w:val="BodyText"/>
        <w:shd w:val="clear" w:color="auto" w:fill="auto"/>
        <w:tabs>
          <w:tab w:val="left" w:pos="99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Buộc chịu mọi chi phí để khám bệnh, chữa bệnh (nếu có);</w:t>
      </w:r>
    </w:p>
    <w:p w14:paraId="49EC28D1"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đ) Buộc chịu mọi chi phí để mua sách, vở, đồ dùng học tập cho trẻ em;</w:t>
      </w:r>
    </w:p>
    <w:p w14:paraId="03E6B74A" w14:textId="77777777" w:rsidR="00CB048D" w:rsidRPr="00E060BB" w:rsidRDefault="00AA18FE" w:rsidP="00112E19">
      <w:pPr>
        <w:pStyle w:val="BodyText"/>
        <w:shd w:val="clear" w:color="auto" w:fill="auto"/>
        <w:tabs>
          <w:tab w:val="left" w:pos="99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e) </w:t>
      </w:r>
      <w:r w:rsidR="006B2494" w:rsidRPr="00E060BB">
        <w:rPr>
          <w:rFonts w:ascii="Arial" w:hAnsi="Arial" w:cs="Arial"/>
          <w:sz w:val="20"/>
          <w:szCs w:val="20"/>
        </w:rPr>
        <w:t>Buộc thực hiện công khai chính xác thông tin theo quy định, buộc cải chính thông tin sai sự thật;</w:t>
      </w:r>
    </w:p>
    <w:p w14:paraId="451251CC" w14:textId="77777777" w:rsidR="00CB048D" w:rsidRPr="00E060BB" w:rsidRDefault="00AA18FE" w:rsidP="00112E19">
      <w:pPr>
        <w:pStyle w:val="BodyText"/>
        <w:shd w:val="clear" w:color="auto" w:fill="auto"/>
        <w:tabs>
          <w:tab w:val="left" w:pos="97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g) </w:t>
      </w:r>
      <w:r w:rsidR="006B2494" w:rsidRPr="00E060BB">
        <w:rPr>
          <w:rFonts w:ascii="Arial" w:hAnsi="Arial" w:cs="Arial"/>
          <w:sz w:val="20"/>
          <w:szCs w:val="20"/>
        </w:rPr>
        <w:t>Buộc chấm dứt việc nhận chăm sóc thay thế, chuyển hình thức chăm sóc thay thế trẻ em phù hợp;</w:t>
      </w:r>
    </w:p>
    <w:p w14:paraId="6AD8D6A0" w14:textId="77777777" w:rsidR="00CB048D" w:rsidRPr="00E060BB" w:rsidRDefault="00AA18FE" w:rsidP="00112E19">
      <w:pPr>
        <w:pStyle w:val="BodyText"/>
        <w:shd w:val="clear" w:color="auto" w:fill="auto"/>
        <w:tabs>
          <w:tab w:val="left" w:pos="986"/>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h) </w:t>
      </w:r>
      <w:r w:rsidR="006B2494" w:rsidRPr="00E060BB">
        <w:rPr>
          <w:rFonts w:ascii="Arial" w:hAnsi="Arial" w:cs="Arial"/>
          <w:sz w:val="20"/>
          <w:szCs w:val="20"/>
        </w:rPr>
        <w:t>Buộc di dời cơ sở dịch vụ, cơ sở sản xuất, kho chứa hàng hóa độc hại, có nguy cơ trực tiếp phát sinh cháy, nổ hoặc cơ sở cung cấp dịch vụ bảo vệ trẻ em, cơ sở giáo dục, y tế, văn hóa, điểm vui chơi, giải trí của trẻ em do đặt không đúng phạm vi;</w:t>
      </w:r>
    </w:p>
    <w:p w14:paraId="1BAE97F6" w14:textId="77777777" w:rsidR="00CB048D" w:rsidRPr="00E060BB" w:rsidRDefault="00AA18FE" w:rsidP="00112E19">
      <w:pPr>
        <w:pStyle w:val="BodyText"/>
        <w:shd w:val="clear" w:color="auto" w:fill="auto"/>
        <w:tabs>
          <w:tab w:val="left" w:pos="992"/>
        </w:tabs>
        <w:spacing w:after="120" w:line="240" w:lineRule="auto"/>
        <w:ind w:firstLine="720"/>
        <w:jc w:val="both"/>
        <w:rPr>
          <w:rFonts w:ascii="Arial" w:hAnsi="Arial" w:cs="Arial"/>
          <w:sz w:val="20"/>
          <w:szCs w:val="20"/>
        </w:rPr>
      </w:pPr>
      <w:proofErr w:type="spellStart"/>
      <w:r w:rsidRPr="00E060BB">
        <w:rPr>
          <w:rFonts w:ascii="Arial" w:hAnsi="Arial" w:cs="Arial"/>
          <w:sz w:val="20"/>
          <w:szCs w:val="20"/>
          <w:lang w:val="en-US"/>
        </w:rPr>
        <w:t>i</w:t>
      </w:r>
      <w:proofErr w:type="spellEnd"/>
      <w:r w:rsidRPr="00E060BB">
        <w:rPr>
          <w:rFonts w:ascii="Arial" w:hAnsi="Arial" w:cs="Arial"/>
          <w:sz w:val="20"/>
          <w:szCs w:val="20"/>
          <w:lang w:val="en-US"/>
        </w:rPr>
        <w:t xml:space="preserve">) </w:t>
      </w:r>
      <w:r w:rsidR="006B2494" w:rsidRPr="00E060BB">
        <w:rPr>
          <w:rFonts w:ascii="Arial" w:hAnsi="Arial" w:cs="Arial"/>
          <w:sz w:val="20"/>
          <w:szCs w:val="20"/>
        </w:rPr>
        <w:t>Buộc thực hiện kịp thời các biện pháp để khắc phục tình trạng thiếu an toàn;</w:t>
      </w:r>
    </w:p>
    <w:p w14:paraId="14087822" w14:textId="77777777" w:rsidR="00CB048D" w:rsidRPr="00E060BB" w:rsidRDefault="00AA18FE" w:rsidP="00112E19">
      <w:pPr>
        <w:pStyle w:val="BodyText"/>
        <w:shd w:val="clear" w:color="auto" w:fill="auto"/>
        <w:tabs>
          <w:tab w:val="left" w:pos="981"/>
        </w:tabs>
        <w:spacing w:after="120" w:line="240" w:lineRule="auto"/>
        <w:ind w:firstLine="720"/>
        <w:jc w:val="both"/>
        <w:rPr>
          <w:rFonts w:ascii="Arial" w:hAnsi="Arial" w:cs="Arial"/>
          <w:sz w:val="20"/>
          <w:szCs w:val="20"/>
        </w:rPr>
      </w:pPr>
      <w:r w:rsidRPr="00E060BB">
        <w:rPr>
          <w:rFonts w:ascii="Arial" w:hAnsi="Arial" w:cs="Arial"/>
          <w:sz w:val="20"/>
          <w:szCs w:val="20"/>
        </w:rPr>
        <w:t xml:space="preserve">k) </w:t>
      </w:r>
      <w:r w:rsidR="006B2494" w:rsidRPr="00E060BB">
        <w:rPr>
          <w:rFonts w:ascii="Arial" w:hAnsi="Arial" w:cs="Arial"/>
          <w:sz w:val="20"/>
          <w:szCs w:val="20"/>
        </w:rPr>
        <w:t>Thu hồi, xóa, gỡ bỏ các thông tin về đời sống riêng tư, bí mật cá nhân của trẻ em;</w:t>
      </w:r>
    </w:p>
    <w:p w14:paraId="23F579EF" w14:textId="77777777" w:rsidR="00CB048D" w:rsidRPr="00E060BB" w:rsidRDefault="00AA18FE" w:rsidP="00112E19">
      <w:pPr>
        <w:pStyle w:val="BodyText"/>
        <w:shd w:val="clear" w:color="auto" w:fill="auto"/>
        <w:tabs>
          <w:tab w:val="left" w:pos="91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l) </w:t>
      </w:r>
      <w:r w:rsidR="006B2494" w:rsidRPr="00E060BB">
        <w:rPr>
          <w:rFonts w:ascii="Arial" w:hAnsi="Arial" w:cs="Arial"/>
          <w:sz w:val="20"/>
          <w:szCs w:val="20"/>
        </w:rPr>
        <w:t>Buộc chi trả cho người cao tuổi khoản tiền hỗ trợ của Nhà nước;</w:t>
      </w:r>
    </w:p>
    <w:p w14:paraId="1B53878A" w14:textId="77777777" w:rsidR="00CB048D" w:rsidRPr="00E060BB" w:rsidRDefault="00AA18FE" w:rsidP="00112E19">
      <w:pPr>
        <w:pStyle w:val="BodyText"/>
        <w:shd w:val="clear" w:color="auto" w:fill="auto"/>
        <w:tabs>
          <w:tab w:val="left" w:pos="1065"/>
        </w:tabs>
        <w:spacing w:after="120" w:line="240" w:lineRule="auto"/>
        <w:ind w:firstLine="720"/>
        <w:jc w:val="both"/>
        <w:rPr>
          <w:rFonts w:ascii="Arial" w:hAnsi="Arial" w:cs="Arial"/>
          <w:sz w:val="20"/>
          <w:szCs w:val="20"/>
        </w:rPr>
      </w:pPr>
      <w:r w:rsidRPr="00E060BB">
        <w:rPr>
          <w:rFonts w:ascii="Arial" w:hAnsi="Arial" w:cs="Arial"/>
          <w:sz w:val="20"/>
          <w:szCs w:val="20"/>
        </w:rPr>
        <w:t xml:space="preserve">m) </w:t>
      </w:r>
      <w:r w:rsidR="006B2494" w:rsidRPr="00E060BB">
        <w:rPr>
          <w:rFonts w:ascii="Arial" w:hAnsi="Arial" w:cs="Arial"/>
          <w:sz w:val="20"/>
          <w:szCs w:val="20"/>
        </w:rPr>
        <w:t>Buộc chi trả đủ số tiền trợ cấp cho đúng đối tượng;</w:t>
      </w:r>
    </w:p>
    <w:p w14:paraId="6E837812" w14:textId="77777777" w:rsidR="00CB048D" w:rsidRPr="00E060BB" w:rsidRDefault="00AA18FE" w:rsidP="00112E19">
      <w:pPr>
        <w:pStyle w:val="BodyText"/>
        <w:shd w:val="clear" w:color="auto" w:fill="auto"/>
        <w:tabs>
          <w:tab w:val="left" w:pos="1070"/>
        </w:tabs>
        <w:spacing w:after="120" w:line="240" w:lineRule="auto"/>
        <w:ind w:firstLine="720"/>
        <w:jc w:val="both"/>
        <w:rPr>
          <w:rFonts w:ascii="Arial" w:hAnsi="Arial" w:cs="Arial"/>
          <w:sz w:val="20"/>
          <w:szCs w:val="20"/>
        </w:rPr>
      </w:pPr>
      <w:r w:rsidRPr="00E060BB">
        <w:rPr>
          <w:rFonts w:ascii="Arial" w:hAnsi="Arial" w:cs="Arial"/>
          <w:sz w:val="20"/>
          <w:szCs w:val="20"/>
        </w:rPr>
        <w:t xml:space="preserve">n) </w:t>
      </w:r>
      <w:r w:rsidR="006B2494" w:rsidRPr="00E060BB">
        <w:rPr>
          <w:rFonts w:ascii="Arial" w:hAnsi="Arial" w:cs="Arial"/>
          <w:sz w:val="20"/>
          <w:szCs w:val="20"/>
        </w:rPr>
        <w:t>Dừng trợ giúp xã hội tại cơ sở trợ giúp xã hội hoặc cơ sở chăm sóc, nuôi dưỡng tập trung;</w:t>
      </w:r>
    </w:p>
    <w:p w14:paraId="44A23A8F" w14:textId="77777777" w:rsidR="00CB048D" w:rsidRPr="00E060BB" w:rsidRDefault="009B0C11" w:rsidP="00112E19">
      <w:pPr>
        <w:pStyle w:val="BodyText"/>
        <w:shd w:val="clear" w:color="auto" w:fill="auto"/>
        <w:tabs>
          <w:tab w:val="left" w:pos="1065"/>
        </w:tabs>
        <w:spacing w:after="120" w:line="240" w:lineRule="auto"/>
        <w:ind w:firstLine="720"/>
        <w:jc w:val="both"/>
        <w:rPr>
          <w:rFonts w:ascii="Arial" w:hAnsi="Arial" w:cs="Arial"/>
          <w:sz w:val="20"/>
          <w:szCs w:val="20"/>
        </w:rPr>
      </w:pPr>
      <w:r w:rsidRPr="00E060BB">
        <w:rPr>
          <w:rFonts w:ascii="Arial" w:hAnsi="Arial" w:cs="Arial"/>
          <w:sz w:val="20"/>
          <w:szCs w:val="20"/>
        </w:rPr>
        <w:t xml:space="preserve">o) </w:t>
      </w:r>
      <w:r w:rsidR="006B2494" w:rsidRPr="00E060BB">
        <w:rPr>
          <w:rFonts w:ascii="Arial" w:hAnsi="Arial" w:cs="Arial"/>
          <w:sz w:val="20"/>
          <w:szCs w:val="20"/>
        </w:rPr>
        <w:t>Buộc nộp lại giấy xác nhận mức độ khuyết tật;</w:t>
      </w:r>
    </w:p>
    <w:p w14:paraId="1EAD48B5" w14:textId="77777777" w:rsidR="00CB048D" w:rsidRPr="00E060BB" w:rsidRDefault="009B0C11" w:rsidP="00112E19">
      <w:pPr>
        <w:pStyle w:val="BodyText"/>
        <w:shd w:val="clear" w:color="auto" w:fill="auto"/>
        <w:tabs>
          <w:tab w:val="left" w:pos="1064"/>
        </w:tabs>
        <w:spacing w:after="120" w:line="240" w:lineRule="auto"/>
        <w:ind w:firstLine="720"/>
        <w:jc w:val="both"/>
        <w:rPr>
          <w:rFonts w:ascii="Arial" w:hAnsi="Arial" w:cs="Arial"/>
          <w:sz w:val="20"/>
          <w:szCs w:val="20"/>
        </w:rPr>
      </w:pPr>
      <w:r w:rsidRPr="00E060BB">
        <w:rPr>
          <w:rFonts w:ascii="Arial" w:hAnsi="Arial" w:cs="Arial"/>
          <w:sz w:val="20"/>
          <w:szCs w:val="20"/>
        </w:rPr>
        <w:t xml:space="preserve">p) </w:t>
      </w:r>
      <w:r w:rsidR="006B2494" w:rsidRPr="00E060BB">
        <w:rPr>
          <w:rFonts w:ascii="Arial" w:hAnsi="Arial" w:cs="Arial"/>
          <w:sz w:val="20"/>
          <w:szCs w:val="20"/>
        </w:rPr>
        <w:t>Buộc gỡ bỏ tin, bài trên báo điện tử, tạp chí điện tử, báo nói, báo hình, xuất bản phẩm điện tử;</w:t>
      </w:r>
    </w:p>
    <w:p w14:paraId="78CB098A" w14:textId="77777777" w:rsidR="00CB048D" w:rsidRPr="00E060BB" w:rsidRDefault="009B0C11" w:rsidP="00112E19">
      <w:pPr>
        <w:pStyle w:val="BodyText"/>
        <w:shd w:val="clear" w:color="auto" w:fill="auto"/>
        <w:tabs>
          <w:tab w:val="left" w:pos="1075"/>
        </w:tabs>
        <w:spacing w:after="120" w:line="240" w:lineRule="auto"/>
        <w:ind w:firstLine="720"/>
        <w:jc w:val="both"/>
        <w:rPr>
          <w:rFonts w:ascii="Arial" w:hAnsi="Arial" w:cs="Arial"/>
          <w:sz w:val="20"/>
          <w:szCs w:val="20"/>
        </w:rPr>
      </w:pPr>
      <w:r w:rsidRPr="00E060BB">
        <w:rPr>
          <w:rFonts w:ascii="Arial" w:hAnsi="Arial" w:cs="Arial"/>
          <w:sz w:val="20"/>
          <w:szCs w:val="20"/>
        </w:rPr>
        <w:t xml:space="preserve">q) </w:t>
      </w:r>
      <w:r w:rsidR="006B2494" w:rsidRPr="00E060BB">
        <w:rPr>
          <w:rFonts w:ascii="Arial" w:hAnsi="Arial" w:cs="Arial"/>
          <w:sz w:val="20"/>
          <w:szCs w:val="20"/>
        </w:rPr>
        <w:t>Buộc gỡ bỏ thông tin, dịch vụ gây hại cho trẻ em, thông tin, dịch vụ giả mạo, xuyên tạc xâm hại đến quyền và lợi ích hợp pháp của trẻ em;</w:t>
      </w:r>
    </w:p>
    <w:p w14:paraId="2039DF68" w14:textId="77777777" w:rsidR="00CB048D" w:rsidRPr="00E060BB" w:rsidRDefault="009B0C11" w:rsidP="00112E19">
      <w:pPr>
        <w:pStyle w:val="BodyText"/>
        <w:shd w:val="clear" w:color="auto" w:fill="auto"/>
        <w:tabs>
          <w:tab w:val="left" w:pos="1125"/>
        </w:tabs>
        <w:spacing w:after="120" w:line="240" w:lineRule="auto"/>
        <w:ind w:firstLine="720"/>
        <w:jc w:val="both"/>
        <w:rPr>
          <w:rFonts w:ascii="Arial" w:hAnsi="Arial" w:cs="Arial"/>
          <w:sz w:val="20"/>
          <w:szCs w:val="20"/>
        </w:rPr>
      </w:pPr>
      <w:r w:rsidRPr="00E060BB">
        <w:rPr>
          <w:rFonts w:ascii="Arial" w:hAnsi="Arial" w:cs="Arial"/>
          <w:sz w:val="20"/>
          <w:szCs w:val="20"/>
        </w:rPr>
        <w:lastRenderedPageBreak/>
        <w:t xml:space="preserve">r) </w:t>
      </w:r>
      <w:r w:rsidR="006B2494" w:rsidRPr="00E060BB">
        <w:rPr>
          <w:rFonts w:ascii="Arial" w:hAnsi="Arial" w:cs="Arial"/>
          <w:sz w:val="20"/>
          <w:szCs w:val="20"/>
        </w:rPr>
        <w:t>Buộc xóa, gỡ bỏ các thông tin cá nhân của trẻ em;</w:t>
      </w:r>
    </w:p>
    <w:p w14:paraId="673C5E63" w14:textId="77777777" w:rsidR="00CB048D" w:rsidRPr="00E060BB" w:rsidRDefault="009B0C11" w:rsidP="00112E19">
      <w:pPr>
        <w:pStyle w:val="BodyText"/>
        <w:shd w:val="clear" w:color="auto" w:fill="auto"/>
        <w:tabs>
          <w:tab w:val="left" w:pos="1008"/>
        </w:tabs>
        <w:spacing w:after="120" w:line="240" w:lineRule="auto"/>
        <w:ind w:firstLine="720"/>
        <w:jc w:val="both"/>
        <w:rPr>
          <w:rFonts w:ascii="Arial" w:hAnsi="Arial" w:cs="Arial"/>
          <w:sz w:val="20"/>
          <w:szCs w:val="20"/>
        </w:rPr>
      </w:pPr>
      <w:r w:rsidRPr="00E060BB">
        <w:rPr>
          <w:rFonts w:ascii="Arial" w:hAnsi="Arial" w:cs="Arial"/>
          <w:sz w:val="20"/>
          <w:szCs w:val="20"/>
        </w:rPr>
        <w:t xml:space="preserve">s) </w:t>
      </w:r>
      <w:r w:rsidR="006B2494" w:rsidRPr="00E060BB">
        <w:rPr>
          <w:rFonts w:ascii="Arial" w:hAnsi="Arial" w:cs="Arial"/>
          <w:sz w:val="20"/>
          <w:szCs w:val="20"/>
        </w:rPr>
        <w:t>Buộc tháo dỡ công trình xây dựng, thiết bị lắp đặt trái phép.</w:t>
      </w:r>
    </w:p>
    <w:p w14:paraId="11FDF25B" w14:textId="77777777" w:rsidR="00CB048D" w:rsidRPr="00E060BB" w:rsidRDefault="009B0C11" w:rsidP="00112E19">
      <w:pPr>
        <w:pStyle w:val="BodyText"/>
        <w:shd w:val="clear" w:color="auto" w:fill="auto"/>
        <w:tabs>
          <w:tab w:val="left" w:pos="95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4. </w:t>
      </w:r>
      <w:r w:rsidR="006B2494" w:rsidRPr="00E060BB">
        <w:rPr>
          <w:rFonts w:ascii="Arial" w:hAnsi="Arial" w:cs="Arial"/>
          <w:sz w:val="20"/>
          <w:szCs w:val="20"/>
        </w:rPr>
        <w:t>Việc áp dụng biện pháp khắc phục hậu quả tại điểm b, g và n khoản 3 Điều này thực hiện như sau:</w:t>
      </w:r>
    </w:p>
    <w:p w14:paraId="5647403C" w14:textId="77777777" w:rsidR="00CB048D" w:rsidRPr="00E060BB" w:rsidRDefault="00CC69B9" w:rsidP="00112E19">
      <w:pPr>
        <w:pStyle w:val="BodyText"/>
        <w:shd w:val="clear" w:color="auto" w:fill="auto"/>
        <w:tabs>
          <w:tab w:val="left" w:pos="97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Đối với biện pháp buộc hoàn trả các khoản tiền đã thu trái pháp luật: trường hợp không xác định được người để hoàn trả thì nộp vào ngân sách nhà nước theo quy định của pháp luật;</w:t>
      </w:r>
    </w:p>
    <w:p w14:paraId="067819F6" w14:textId="77777777" w:rsidR="00CB048D" w:rsidRPr="00E060BB" w:rsidRDefault="00CC69B9" w:rsidP="00112E19">
      <w:pPr>
        <w:pStyle w:val="BodyText"/>
        <w:shd w:val="clear" w:color="auto" w:fill="auto"/>
        <w:tabs>
          <w:tab w:val="left" w:pos="99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 xml:space="preserve">Đối với biện pháp buộc </w:t>
      </w:r>
      <w:r w:rsidRPr="00E060BB">
        <w:rPr>
          <w:rFonts w:ascii="Arial" w:hAnsi="Arial" w:cs="Arial"/>
          <w:sz w:val="20"/>
          <w:szCs w:val="20"/>
        </w:rPr>
        <w:t>chấm</w:t>
      </w:r>
      <w:r w:rsidR="006B2494" w:rsidRPr="00E060BB">
        <w:rPr>
          <w:rFonts w:ascii="Arial" w:hAnsi="Arial" w:cs="Arial"/>
          <w:sz w:val="20"/>
          <w:szCs w:val="20"/>
        </w:rPr>
        <w:t xml:space="preserve"> dứt việc nhận chăm sóc thay thế, chuyển hình thức chăm sóc thay thế trẻ em phù hợp, dừng trợ giúp xã hội tại cơ sở trợ giúp xã hội hoặc cơ sở chăm sóc, nuôi dưỡng tập trung: người có thẩm quyền xử phạt vi phạm hành chính đề nghị cơ quan nhà nước có thẩm quyền ra quyết định dừng trợ giúp xã hội tại cơ sở </w:t>
      </w:r>
      <w:r w:rsidRPr="00E060BB">
        <w:rPr>
          <w:rFonts w:ascii="Arial" w:hAnsi="Arial" w:cs="Arial"/>
          <w:sz w:val="20"/>
          <w:szCs w:val="20"/>
        </w:rPr>
        <w:t>trợ</w:t>
      </w:r>
      <w:r w:rsidR="006B2494" w:rsidRPr="00E060BB">
        <w:rPr>
          <w:rFonts w:ascii="Arial" w:hAnsi="Arial" w:cs="Arial"/>
          <w:sz w:val="20"/>
          <w:szCs w:val="20"/>
        </w:rPr>
        <w:t xml:space="preserve"> giúp xã hội hoặc cơ sở chăm sóc, nuôi dưỡng tập trung theo quy định của pháp luật.</w:t>
      </w:r>
    </w:p>
    <w:p w14:paraId="4888B5E1"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Điều 5. Mức phạt tiền và thẩm quyền xử phạt</w:t>
      </w:r>
    </w:p>
    <w:p w14:paraId="3FB64577" w14:textId="77777777" w:rsidR="00CB048D" w:rsidRPr="00E060BB" w:rsidRDefault="00CC69B9" w:rsidP="00112E19">
      <w:pPr>
        <w:pStyle w:val="BodyText"/>
        <w:shd w:val="clear" w:color="auto" w:fill="auto"/>
        <w:tabs>
          <w:tab w:val="left" w:pos="96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Mức phạt tiền tối đa đối với cá nhân có hành vi vi phạm hành chính trong lĩnh vực bảo trợ, trợ giúp xã hội và trẻ em là 50.000.000 đồng.</w:t>
      </w:r>
    </w:p>
    <w:p w14:paraId="4E93C012" w14:textId="77777777" w:rsidR="00CB048D" w:rsidRPr="00E060BB" w:rsidRDefault="00CC69B9" w:rsidP="00112E19">
      <w:pPr>
        <w:pStyle w:val="BodyText"/>
        <w:shd w:val="clear" w:color="auto" w:fill="auto"/>
        <w:tabs>
          <w:tab w:val="left" w:pos="96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 xml:space="preserve">Mức phạt tiền đối với mỗi hành vi vi phạm hành chính quy định tại Chương II của Nghị định này là mức phạt đối với cá nhân vi phạm, trừ quy định tại các Điều 8, 9, 12, 13, 14, khoản 1 Điều 16, Điều 33 và khoản 2 Điều 36 của Nghị định này. Mức phạt tiền đối với tổ chức vi phạm gấp hai lần mức phạt tiền </w:t>
      </w:r>
      <w:r w:rsidR="000D08A7" w:rsidRPr="00E060BB">
        <w:rPr>
          <w:rFonts w:ascii="Arial" w:hAnsi="Arial" w:cs="Arial"/>
          <w:sz w:val="20"/>
          <w:szCs w:val="20"/>
        </w:rPr>
        <w:t>đối với</w:t>
      </w:r>
      <w:r w:rsidR="006B2494" w:rsidRPr="00E060BB">
        <w:rPr>
          <w:rFonts w:ascii="Arial" w:hAnsi="Arial" w:cs="Arial"/>
          <w:sz w:val="20"/>
          <w:szCs w:val="20"/>
        </w:rPr>
        <w:t xml:space="preserve"> cá nhân </w:t>
      </w:r>
      <w:r w:rsidR="000D08A7" w:rsidRPr="00E060BB">
        <w:rPr>
          <w:rFonts w:ascii="Arial" w:hAnsi="Arial" w:cs="Arial"/>
          <w:sz w:val="20"/>
          <w:szCs w:val="20"/>
        </w:rPr>
        <w:t>vi</w:t>
      </w:r>
      <w:r w:rsidR="006B2494" w:rsidRPr="00E060BB">
        <w:rPr>
          <w:rFonts w:ascii="Arial" w:hAnsi="Arial" w:cs="Arial"/>
          <w:sz w:val="20"/>
          <w:szCs w:val="20"/>
        </w:rPr>
        <w:t xml:space="preserve"> phạm.</w:t>
      </w:r>
    </w:p>
    <w:p w14:paraId="153C4437" w14:textId="77777777" w:rsidR="00CB048D" w:rsidRPr="00E060BB" w:rsidRDefault="000D08A7" w:rsidP="00112E19">
      <w:pPr>
        <w:pStyle w:val="BodyText"/>
        <w:shd w:val="clear" w:color="auto" w:fill="auto"/>
        <w:tabs>
          <w:tab w:val="left" w:pos="959"/>
        </w:tabs>
        <w:spacing w:after="0" w:line="240" w:lineRule="auto"/>
        <w:ind w:firstLine="720"/>
        <w:jc w:val="both"/>
        <w:rPr>
          <w:rFonts w:ascii="Arial" w:hAnsi="Arial" w:cs="Arial"/>
          <w:sz w:val="20"/>
          <w:szCs w:val="20"/>
        </w:rPr>
      </w:pPr>
      <w:r w:rsidRPr="00E060BB">
        <w:rPr>
          <w:rFonts w:ascii="Arial" w:hAnsi="Arial" w:cs="Arial"/>
          <w:sz w:val="20"/>
          <w:szCs w:val="20"/>
          <w:lang w:val="en-US"/>
        </w:rPr>
        <w:t xml:space="preserve">3. </w:t>
      </w:r>
      <w:r w:rsidR="006B2494" w:rsidRPr="00E060BB">
        <w:rPr>
          <w:rFonts w:ascii="Arial" w:hAnsi="Arial" w:cs="Arial"/>
          <w:sz w:val="20"/>
          <w:szCs w:val="20"/>
        </w:rPr>
        <w:t xml:space="preserve">Thẩm quyền xử phạt vi phạm hành chính quy định từ Điều 38 đến Điều 45 của Nghị định này là thẩm quyền áp dụng đối với một hành vi vi phạm hành chính của cá nhân; trường hợp phạt tiền, thẩm quyền xử phạt đối với tổ chức vi phạm gấp hai lần </w:t>
      </w:r>
      <w:r w:rsidRPr="00E060BB">
        <w:rPr>
          <w:rFonts w:ascii="Arial" w:hAnsi="Arial" w:cs="Arial"/>
          <w:sz w:val="20"/>
          <w:szCs w:val="20"/>
        </w:rPr>
        <w:t>thẩm</w:t>
      </w:r>
      <w:r w:rsidR="006B2494" w:rsidRPr="00E060BB">
        <w:rPr>
          <w:rFonts w:ascii="Arial" w:hAnsi="Arial" w:cs="Arial"/>
          <w:sz w:val="20"/>
          <w:szCs w:val="20"/>
        </w:rPr>
        <w:t xml:space="preserve"> quyền xử phạt đối với cá nhân vi phạm.</w:t>
      </w:r>
    </w:p>
    <w:p w14:paraId="4411A502" w14:textId="77777777" w:rsidR="008A012D" w:rsidRPr="00E060BB" w:rsidRDefault="008A012D" w:rsidP="00112E19">
      <w:pPr>
        <w:pStyle w:val="BodyText"/>
        <w:shd w:val="clear" w:color="auto" w:fill="auto"/>
        <w:spacing w:after="0" w:line="240" w:lineRule="auto"/>
        <w:ind w:firstLine="0"/>
        <w:jc w:val="center"/>
        <w:rPr>
          <w:rFonts w:ascii="Arial" w:hAnsi="Arial" w:cs="Arial"/>
          <w:b/>
          <w:bCs/>
          <w:sz w:val="20"/>
          <w:szCs w:val="20"/>
        </w:rPr>
      </w:pPr>
    </w:p>
    <w:p w14:paraId="73F40BF3" w14:textId="77777777" w:rsidR="00CB048D" w:rsidRPr="00E060BB" w:rsidRDefault="000D08A7" w:rsidP="00112E19">
      <w:pPr>
        <w:pStyle w:val="BodyText"/>
        <w:shd w:val="clear" w:color="auto" w:fill="auto"/>
        <w:spacing w:after="0" w:line="240" w:lineRule="auto"/>
        <w:ind w:firstLine="0"/>
        <w:jc w:val="center"/>
        <w:rPr>
          <w:rFonts w:ascii="Arial" w:hAnsi="Arial" w:cs="Arial"/>
          <w:sz w:val="20"/>
          <w:szCs w:val="20"/>
        </w:rPr>
      </w:pPr>
      <w:r w:rsidRPr="00E060BB">
        <w:rPr>
          <w:rFonts w:ascii="Arial" w:hAnsi="Arial" w:cs="Arial"/>
          <w:b/>
          <w:bCs/>
          <w:sz w:val="20"/>
          <w:szCs w:val="20"/>
        </w:rPr>
        <w:t xml:space="preserve">Chương </w:t>
      </w:r>
      <w:r w:rsidRPr="00E060BB">
        <w:rPr>
          <w:rFonts w:ascii="Arial" w:hAnsi="Arial" w:cs="Arial"/>
          <w:b/>
          <w:bCs/>
          <w:sz w:val="20"/>
          <w:szCs w:val="20"/>
          <w:lang w:val="en-US"/>
        </w:rPr>
        <w:t>II</w:t>
      </w:r>
      <w:r w:rsidR="006B2494" w:rsidRPr="00E060BB">
        <w:rPr>
          <w:rFonts w:ascii="Arial" w:hAnsi="Arial" w:cs="Arial"/>
          <w:b/>
          <w:bCs/>
          <w:sz w:val="20"/>
          <w:szCs w:val="20"/>
        </w:rPr>
        <w:br/>
        <w:t xml:space="preserve">HÀNH </w:t>
      </w:r>
      <w:r w:rsidRPr="00E060BB">
        <w:rPr>
          <w:rFonts w:ascii="Arial" w:hAnsi="Arial" w:cs="Arial"/>
          <w:b/>
          <w:bCs/>
          <w:sz w:val="20"/>
          <w:szCs w:val="20"/>
        </w:rPr>
        <w:t>VI VI</w:t>
      </w:r>
      <w:r w:rsidR="006B2494" w:rsidRPr="00E060BB">
        <w:rPr>
          <w:rFonts w:ascii="Arial" w:hAnsi="Arial" w:cs="Arial"/>
          <w:b/>
          <w:bCs/>
          <w:sz w:val="20"/>
          <w:szCs w:val="20"/>
        </w:rPr>
        <w:t xml:space="preserve"> PHẠM HÀNH CHÍNH,</w:t>
      </w:r>
      <w:r w:rsidR="008A012D" w:rsidRPr="00E060BB">
        <w:rPr>
          <w:rFonts w:ascii="Arial" w:hAnsi="Arial" w:cs="Arial"/>
          <w:b/>
          <w:bCs/>
          <w:sz w:val="20"/>
          <w:szCs w:val="20"/>
          <w:lang w:val="en-US"/>
        </w:rPr>
        <w:t xml:space="preserve"> </w:t>
      </w:r>
      <w:r w:rsidR="006B2494" w:rsidRPr="00E060BB">
        <w:rPr>
          <w:rFonts w:ascii="Arial" w:hAnsi="Arial" w:cs="Arial"/>
          <w:b/>
          <w:bCs/>
          <w:sz w:val="20"/>
          <w:szCs w:val="20"/>
        </w:rPr>
        <w:t>HÌNH THỨC XỬ PHẠT VÀ BIỆN PHÁP KHẮC PHỤC HẬU QUẢ</w:t>
      </w:r>
    </w:p>
    <w:p w14:paraId="747B5B64" w14:textId="77777777" w:rsidR="00CB048D" w:rsidRPr="00E060BB" w:rsidRDefault="006B2494" w:rsidP="00112E19">
      <w:pPr>
        <w:pStyle w:val="BodyText"/>
        <w:shd w:val="clear" w:color="auto" w:fill="auto"/>
        <w:spacing w:after="0" w:line="240" w:lineRule="auto"/>
        <w:ind w:firstLine="0"/>
        <w:jc w:val="center"/>
        <w:rPr>
          <w:rFonts w:ascii="Arial" w:hAnsi="Arial" w:cs="Arial"/>
          <w:sz w:val="20"/>
          <w:szCs w:val="20"/>
        </w:rPr>
      </w:pPr>
      <w:r w:rsidRPr="00E060BB">
        <w:rPr>
          <w:rFonts w:ascii="Arial" w:hAnsi="Arial" w:cs="Arial"/>
          <w:b/>
          <w:bCs/>
          <w:sz w:val="20"/>
          <w:szCs w:val="20"/>
        </w:rPr>
        <w:t>Mục 1</w:t>
      </w:r>
    </w:p>
    <w:p w14:paraId="3B6DFDBF" w14:textId="77777777" w:rsidR="00CB048D" w:rsidRPr="00E060BB" w:rsidRDefault="006B2494" w:rsidP="00112E19">
      <w:pPr>
        <w:pStyle w:val="BodyText"/>
        <w:shd w:val="clear" w:color="auto" w:fill="auto"/>
        <w:spacing w:after="0" w:line="240" w:lineRule="auto"/>
        <w:ind w:firstLine="0"/>
        <w:jc w:val="center"/>
        <w:rPr>
          <w:rFonts w:ascii="Arial" w:hAnsi="Arial" w:cs="Arial"/>
          <w:b/>
          <w:bCs/>
          <w:sz w:val="20"/>
          <w:szCs w:val="20"/>
        </w:rPr>
      </w:pPr>
      <w:r w:rsidRPr="00E060BB">
        <w:rPr>
          <w:rFonts w:ascii="Arial" w:hAnsi="Arial" w:cs="Arial"/>
          <w:b/>
          <w:bCs/>
          <w:sz w:val="20"/>
          <w:szCs w:val="20"/>
        </w:rPr>
        <w:t xml:space="preserve">VI PHẠM HÀNH CHỈNH TRONG LĨNH </w:t>
      </w:r>
      <w:r w:rsidR="000D08A7" w:rsidRPr="00E060BB">
        <w:rPr>
          <w:rFonts w:ascii="Arial" w:hAnsi="Arial" w:cs="Arial"/>
          <w:b/>
          <w:bCs/>
          <w:sz w:val="20"/>
          <w:szCs w:val="20"/>
          <w:lang w:val="en-US"/>
        </w:rPr>
        <w:t>VỰC</w:t>
      </w:r>
      <w:r w:rsidRPr="00E060BB">
        <w:rPr>
          <w:rFonts w:ascii="Arial" w:hAnsi="Arial" w:cs="Arial"/>
          <w:b/>
          <w:bCs/>
          <w:sz w:val="20"/>
          <w:szCs w:val="20"/>
        </w:rPr>
        <w:t xml:space="preserve"> BẢO TRỢ,</w:t>
      </w:r>
      <w:r w:rsidR="008A012D" w:rsidRPr="00E060BB">
        <w:rPr>
          <w:rFonts w:ascii="Arial" w:hAnsi="Arial" w:cs="Arial"/>
          <w:b/>
          <w:bCs/>
          <w:sz w:val="20"/>
          <w:szCs w:val="20"/>
          <w:lang w:val="en-US"/>
        </w:rPr>
        <w:t xml:space="preserve"> </w:t>
      </w:r>
      <w:r w:rsidRPr="00E060BB">
        <w:rPr>
          <w:rFonts w:ascii="Arial" w:hAnsi="Arial" w:cs="Arial"/>
          <w:b/>
          <w:bCs/>
          <w:sz w:val="20"/>
          <w:szCs w:val="20"/>
        </w:rPr>
        <w:t>TRỢ GIÚP XÃ HỘI</w:t>
      </w:r>
    </w:p>
    <w:p w14:paraId="05AC49F4" w14:textId="77777777" w:rsidR="008A012D" w:rsidRPr="00E060BB" w:rsidRDefault="008A012D" w:rsidP="00112E19">
      <w:pPr>
        <w:pStyle w:val="BodyText"/>
        <w:shd w:val="clear" w:color="auto" w:fill="auto"/>
        <w:spacing w:after="0" w:line="240" w:lineRule="auto"/>
        <w:ind w:firstLine="0"/>
        <w:jc w:val="center"/>
        <w:rPr>
          <w:rFonts w:ascii="Arial" w:hAnsi="Arial" w:cs="Arial"/>
          <w:sz w:val="20"/>
          <w:szCs w:val="20"/>
        </w:rPr>
      </w:pPr>
    </w:p>
    <w:p w14:paraId="3D9DC6A5"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Điều 6. Vi phạm quy định về hồ sơ hưởng chính sách trợ giúp xã hội</w:t>
      </w:r>
    </w:p>
    <w:p w14:paraId="68DA79D6" w14:textId="77777777" w:rsidR="00CB048D" w:rsidRPr="00E060BB" w:rsidRDefault="000D08A7" w:rsidP="00112E19">
      <w:pPr>
        <w:pStyle w:val="BodyText"/>
        <w:shd w:val="clear" w:color="auto" w:fill="auto"/>
        <w:tabs>
          <w:tab w:val="left" w:pos="95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Cảnh cáo hoặc phạt tiền từ 100.000 đồng đến 250.000 đồng đối với hành vi khai báo gian dối để được hưởng trợ giúp xã hội khẩn cấp, trừ trường hợp quy định tại khoản 2 và khoản 3 Điều này.</w:t>
      </w:r>
    </w:p>
    <w:p w14:paraId="2080F50A" w14:textId="77777777" w:rsidR="00CB048D" w:rsidRPr="00E060BB" w:rsidRDefault="000D08A7" w:rsidP="00112E19">
      <w:pPr>
        <w:pStyle w:val="BodyText"/>
        <w:shd w:val="clear" w:color="auto" w:fill="auto"/>
        <w:tabs>
          <w:tab w:val="left" w:pos="94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Phạt tiền từ 250.000 đồng đến 500.000 đồng đối với hành vi khai báo gian dối để được hưởng trợ giúp xã hội khẩn cấp từ 02 người đến dưới 10 người.</w:t>
      </w:r>
    </w:p>
    <w:p w14:paraId="0E454280" w14:textId="77777777" w:rsidR="00CB048D" w:rsidRPr="00E060BB" w:rsidRDefault="000D08A7" w:rsidP="00112E19">
      <w:pPr>
        <w:pStyle w:val="BodyText"/>
        <w:shd w:val="clear" w:color="auto" w:fill="auto"/>
        <w:tabs>
          <w:tab w:val="left" w:pos="95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3. </w:t>
      </w:r>
      <w:r w:rsidR="006B2494" w:rsidRPr="00E060BB">
        <w:rPr>
          <w:rFonts w:ascii="Arial" w:hAnsi="Arial" w:cs="Arial"/>
          <w:sz w:val="20"/>
          <w:szCs w:val="20"/>
        </w:rPr>
        <w:t>Phạt tiền từ 500.000 đồng đến 1.000.000 đồng đối với hành vi khai báo gian dối để được hưởng trợ giúp xã hội khẩn cấp từ 10 người trở lên.</w:t>
      </w:r>
    </w:p>
    <w:p w14:paraId="1214CF04" w14:textId="77777777" w:rsidR="00CB048D" w:rsidRPr="00E060BB" w:rsidRDefault="000D08A7" w:rsidP="00112E19">
      <w:pPr>
        <w:pStyle w:val="BodyText"/>
        <w:shd w:val="clear" w:color="auto" w:fill="auto"/>
        <w:tabs>
          <w:tab w:val="left" w:pos="95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4. </w:t>
      </w:r>
      <w:r w:rsidR="006B2494" w:rsidRPr="00E060BB">
        <w:rPr>
          <w:rFonts w:ascii="Arial" w:hAnsi="Arial" w:cs="Arial"/>
          <w:sz w:val="20"/>
          <w:szCs w:val="20"/>
        </w:rPr>
        <w:t>Phạt tiền từ 1.000.000 đồng đến 3.000.000 đồng đối với một trong các hành vi sau đây:</w:t>
      </w:r>
    </w:p>
    <w:p w14:paraId="43568DDE" w14:textId="77777777" w:rsidR="00CB048D" w:rsidRPr="00E060BB" w:rsidRDefault="000D08A7" w:rsidP="00112E19">
      <w:pPr>
        <w:pStyle w:val="BodyText"/>
        <w:shd w:val="clear" w:color="auto" w:fill="auto"/>
        <w:tabs>
          <w:tab w:val="left" w:pos="97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 xml:space="preserve">Khai báo gian dối để được hưởng </w:t>
      </w:r>
      <w:proofErr w:type="spellStart"/>
      <w:r w:rsidRPr="00E060BB">
        <w:rPr>
          <w:rFonts w:ascii="Arial" w:hAnsi="Arial" w:cs="Arial"/>
          <w:sz w:val="20"/>
          <w:szCs w:val="20"/>
          <w:lang w:val="en-US"/>
        </w:rPr>
        <w:t>trợ</w:t>
      </w:r>
      <w:proofErr w:type="spellEnd"/>
      <w:r w:rsidR="006B2494" w:rsidRPr="00E060BB">
        <w:rPr>
          <w:rFonts w:ascii="Arial" w:hAnsi="Arial" w:cs="Arial"/>
          <w:sz w:val="20"/>
          <w:szCs w:val="20"/>
        </w:rPr>
        <w:t xml:space="preserve"> cấp xã hội hàng tháng;</w:t>
      </w:r>
    </w:p>
    <w:p w14:paraId="6A8D4713" w14:textId="77777777" w:rsidR="00CB048D" w:rsidRPr="00E060BB" w:rsidRDefault="000D08A7" w:rsidP="00112E19">
      <w:pPr>
        <w:pStyle w:val="BodyText"/>
        <w:shd w:val="clear" w:color="auto" w:fill="auto"/>
        <w:tabs>
          <w:tab w:val="left" w:pos="981"/>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Khai báo gian dối để được hưởng hỗ trợ kinh phí chăm sóc, nuôi dưỡng hàng tháng;</w:t>
      </w:r>
    </w:p>
    <w:p w14:paraId="48ECA467" w14:textId="77777777" w:rsidR="00CB048D" w:rsidRPr="00E060BB" w:rsidRDefault="000D08A7" w:rsidP="00112E19">
      <w:pPr>
        <w:pStyle w:val="BodyText"/>
        <w:shd w:val="clear" w:color="auto" w:fill="auto"/>
        <w:tabs>
          <w:tab w:val="left" w:pos="99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Khai báo gian dối để được tiếp nhận vào các cơ sở trợ giúp xã hội hoặc cơ sở chăm sóc, nuôi dưỡng tập trung.</w:t>
      </w:r>
    </w:p>
    <w:p w14:paraId="396BF0F7" w14:textId="77777777" w:rsidR="00CB048D" w:rsidRPr="00E060BB" w:rsidRDefault="000D08A7" w:rsidP="00112E19">
      <w:pPr>
        <w:pStyle w:val="BodyText"/>
        <w:shd w:val="clear" w:color="auto" w:fill="auto"/>
        <w:tabs>
          <w:tab w:val="left" w:pos="101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5. </w:t>
      </w:r>
      <w:r w:rsidR="006B2494" w:rsidRPr="00E060BB">
        <w:rPr>
          <w:rFonts w:ascii="Arial" w:hAnsi="Arial" w:cs="Arial"/>
          <w:sz w:val="20"/>
          <w:szCs w:val="20"/>
        </w:rPr>
        <w:t>Biện pháp khắc phục hậu quả:</w:t>
      </w:r>
    </w:p>
    <w:p w14:paraId="7D07FCA2" w14:textId="77777777" w:rsidR="00CB048D" w:rsidRPr="00E060BB" w:rsidRDefault="000D08A7" w:rsidP="00112E19">
      <w:pPr>
        <w:pStyle w:val="BodyText"/>
        <w:shd w:val="clear" w:color="auto" w:fill="auto"/>
        <w:tabs>
          <w:tab w:val="left" w:pos="97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Buộc nộp lại số lợi bất hợp pháp có được do thực hiện hành vi vi phạm tại khoản 1, khoản 2, khoản 3 và điểm a, điểm b khoản 4 Điều này;</w:t>
      </w:r>
    </w:p>
    <w:p w14:paraId="3673C8F1" w14:textId="77777777" w:rsidR="00CB048D" w:rsidRPr="00E060BB" w:rsidRDefault="000D08A7" w:rsidP="00112E19">
      <w:pPr>
        <w:pStyle w:val="BodyText"/>
        <w:shd w:val="clear" w:color="auto" w:fill="auto"/>
        <w:tabs>
          <w:tab w:val="left" w:pos="986"/>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Dừng trợ giúp xã hội tại cơ sở trợ giúp xã hội hoặc cơ sở chăm sóc, nuôi dưỡng tập trung đối với hành vi vi phạm tại điểm c khoản 4 Điều này.</w:t>
      </w:r>
    </w:p>
    <w:p w14:paraId="12F08338"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Điều 7. Vi phạm quy định về trách nhiệm chăm sóc, nuôi dưỡng đối tượng bảo trợ xã hội</w:t>
      </w:r>
    </w:p>
    <w:p w14:paraId="2FE6C1A1" w14:textId="77777777" w:rsidR="00CB048D" w:rsidRPr="00E060BB" w:rsidRDefault="000D08A7" w:rsidP="00112E19">
      <w:pPr>
        <w:pStyle w:val="BodyText"/>
        <w:shd w:val="clear" w:color="auto" w:fill="auto"/>
        <w:tabs>
          <w:tab w:val="left" w:pos="94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 xml:space="preserve">Phạt tiền từ 10.000.000 đồng đến 20.000.000 </w:t>
      </w:r>
      <w:r w:rsidRPr="00E060BB">
        <w:rPr>
          <w:rFonts w:ascii="Arial" w:hAnsi="Arial" w:cs="Arial"/>
          <w:sz w:val="20"/>
          <w:szCs w:val="20"/>
        </w:rPr>
        <w:t xml:space="preserve">đồng đối với một trong các hành </w:t>
      </w:r>
      <w:r w:rsidR="006B2494" w:rsidRPr="00E060BB">
        <w:rPr>
          <w:rFonts w:ascii="Arial" w:hAnsi="Arial" w:cs="Arial"/>
          <w:sz w:val="20"/>
          <w:szCs w:val="20"/>
        </w:rPr>
        <w:t>vi sau đây:</w:t>
      </w:r>
    </w:p>
    <w:p w14:paraId="429EFF80" w14:textId="77777777" w:rsidR="00CB048D" w:rsidRPr="00E060BB" w:rsidRDefault="000D08A7" w:rsidP="00112E19">
      <w:pPr>
        <w:pStyle w:val="BodyText"/>
        <w:shd w:val="clear" w:color="auto" w:fill="auto"/>
        <w:tabs>
          <w:tab w:val="left" w:pos="975"/>
        </w:tabs>
        <w:spacing w:after="120" w:line="240" w:lineRule="auto"/>
        <w:ind w:firstLine="720"/>
        <w:jc w:val="both"/>
        <w:rPr>
          <w:rFonts w:ascii="Arial" w:hAnsi="Arial" w:cs="Arial"/>
          <w:sz w:val="20"/>
          <w:szCs w:val="20"/>
        </w:rPr>
      </w:pPr>
      <w:r w:rsidRPr="00E060BB">
        <w:rPr>
          <w:rFonts w:ascii="Arial" w:hAnsi="Arial" w:cs="Arial"/>
          <w:sz w:val="20"/>
          <w:szCs w:val="20"/>
          <w:lang w:val="en-US"/>
        </w:rPr>
        <w:lastRenderedPageBreak/>
        <w:t xml:space="preserve">a) </w:t>
      </w:r>
      <w:r w:rsidR="006B2494" w:rsidRPr="00E060BB">
        <w:rPr>
          <w:rFonts w:ascii="Arial" w:hAnsi="Arial" w:cs="Arial"/>
          <w:sz w:val="20"/>
          <w:szCs w:val="20"/>
        </w:rPr>
        <w:t>Bắt nhịn ăn, nhịn uống, không cho hoặc hạn chế vệ sinh cá nhân; bắt sống ở nơi có môi trường độc hại, nguy hiểm hoặc thực hiện các hình thức đối xử tồi tệ khác với đối tượng bảo trợ xã hội mà chưa đến mức truy cứu trách nhiệm hình sự;</w:t>
      </w:r>
    </w:p>
    <w:p w14:paraId="68BCAC50" w14:textId="77777777" w:rsidR="00CB048D" w:rsidRPr="00E060BB" w:rsidRDefault="000D08A7" w:rsidP="00112E19">
      <w:pPr>
        <w:pStyle w:val="BodyText"/>
        <w:shd w:val="clear" w:color="auto" w:fill="auto"/>
        <w:tabs>
          <w:tab w:val="left" w:pos="97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Không chăm sóc, nuôi dưỡng đối tượng bảo trợ xã hội.</w:t>
      </w:r>
    </w:p>
    <w:p w14:paraId="292B5899" w14:textId="77777777" w:rsidR="00CB048D" w:rsidRPr="00E060BB" w:rsidRDefault="000D08A7" w:rsidP="00112E19">
      <w:pPr>
        <w:pStyle w:val="BodyText"/>
        <w:shd w:val="clear" w:color="auto" w:fill="auto"/>
        <w:tabs>
          <w:tab w:val="left" w:pos="94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Phạt tiền từ 20.000.000 đồng đến 30.000.000 đồng đối với một trong các hành vi sau đây:</w:t>
      </w:r>
    </w:p>
    <w:p w14:paraId="7EF2AFC2" w14:textId="77777777" w:rsidR="00CB048D" w:rsidRPr="00E060BB" w:rsidRDefault="000D08A7" w:rsidP="00112E19">
      <w:pPr>
        <w:pStyle w:val="BodyText"/>
        <w:shd w:val="clear" w:color="auto" w:fill="auto"/>
        <w:tabs>
          <w:tab w:val="left" w:pos="970"/>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Lợi dụng việc nhận chăm sóc, nuôi dưỡng đối tượng bảo trợ xã hội để trục lợi;</w:t>
      </w:r>
    </w:p>
    <w:p w14:paraId="3F4D9EF0" w14:textId="77777777" w:rsidR="00CB048D" w:rsidRPr="00E060BB" w:rsidRDefault="000D08A7" w:rsidP="00112E19">
      <w:pPr>
        <w:pStyle w:val="BodyText"/>
        <w:shd w:val="clear" w:color="auto" w:fill="auto"/>
        <w:tabs>
          <w:tab w:val="left" w:pos="986"/>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Bắt buộc đối tượng bảo trợ xã hội lao động nặng nhọc, độc hại, nguy hiểm mà chưa đến mức truy cứu trách nhiệm hình sự.</w:t>
      </w:r>
    </w:p>
    <w:p w14:paraId="1FD72199" w14:textId="77777777" w:rsidR="00CB048D" w:rsidRPr="00E060BB" w:rsidRDefault="000D08A7" w:rsidP="00112E19">
      <w:pPr>
        <w:pStyle w:val="BodyText"/>
        <w:shd w:val="clear" w:color="auto" w:fill="auto"/>
        <w:tabs>
          <w:tab w:val="left" w:pos="95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3. </w:t>
      </w:r>
      <w:r w:rsidR="006B2494" w:rsidRPr="00E060BB">
        <w:rPr>
          <w:rFonts w:ascii="Arial" w:hAnsi="Arial" w:cs="Arial"/>
          <w:sz w:val="20"/>
          <w:szCs w:val="20"/>
        </w:rPr>
        <w:t>Phạt tiền từ 30.000.000 đồng đến 40.000.000 đồng đối với một trong các hành vi dụ dỗ, lôi kéo hoặc ép buộc đối tượng bảo trợ xã hội thực hiện hành vi vi phạm pháp luật mà chưa đến mức truy cứu trách nhiệm hình sự.</w:t>
      </w:r>
    </w:p>
    <w:p w14:paraId="1B30BE34" w14:textId="77777777" w:rsidR="00CB048D" w:rsidRPr="00E060BB" w:rsidRDefault="000D08A7" w:rsidP="00112E19">
      <w:pPr>
        <w:pStyle w:val="BodyText"/>
        <w:shd w:val="clear" w:color="auto" w:fill="auto"/>
        <w:tabs>
          <w:tab w:val="left" w:pos="101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4. </w:t>
      </w:r>
      <w:r w:rsidR="006B2494" w:rsidRPr="00E060BB">
        <w:rPr>
          <w:rFonts w:ascii="Arial" w:hAnsi="Arial" w:cs="Arial"/>
          <w:sz w:val="20"/>
          <w:szCs w:val="20"/>
        </w:rPr>
        <w:t>Hình thức xử phạt bổ sung:</w:t>
      </w:r>
    </w:p>
    <w:p w14:paraId="37FD9FA4"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 xml:space="preserve">Đình chỉ một phần hoặc toàn bộ hoạt động có thời hạn từ 06 tháng đến 12 tháng đối với cơ sở trợ giúp xã hội thực hiện hành vi vi phạm tại khoản 1, 2 và 3 </w:t>
      </w:r>
      <w:r w:rsidR="00D83AE5" w:rsidRPr="00E060BB">
        <w:rPr>
          <w:rFonts w:ascii="Arial" w:hAnsi="Arial" w:cs="Arial"/>
          <w:sz w:val="20"/>
          <w:szCs w:val="20"/>
        </w:rPr>
        <w:t>Điều</w:t>
      </w:r>
      <w:r w:rsidRPr="00E060BB">
        <w:rPr>
          <w:rFonts w:ascii="Arial" w:hAnsi="Arial" w:cs="Arial"/>
          <w:sz w:val="20"/>
          <w:szCs w:val="20"/>
        </w:rPr>
        <w:t xml:space="preserve"> này.</w:t>
      </w:r>
    </w:p>
    <w:p w14:paraId="17E22CC0" w14:textId="77777777" w:rsidR="00CB048D" w:rsidRPr="00E060BB" w:rsidRDefault="00D83AE5" w:rsidP="00112E19">
      <w:pPr>
        <w:pStyle w:val="BodyText"/>
        <w:shd w:val="clear" w:color="auto" w:fill="auto"/>
        <w:tabs>
          <w:tab w:val="left" w:pos="93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5. </w:t>
      </w:r>
      <w:r w:rsidR="006B2494" w:rsidRPr="00E060BB">
        <w:rPr>
          <w:rFonts w:ascii="Arial" w:hAnsi="Arial" w:cs="Arial"/>
          <w:sz w:val="20"/>
          <w:szCs w:val="20"/>
        </w:rPr>
        <w:t>Biện pháp khắc phục hậu quả:</w:t>
      </w:r>
    </w:p>
    <w:p w14:paraId="5ADB70E1" w14:textId="77777777" w:rsidR="00CB048D" w:rsidRPr="00E060BB" w:rsidRDefault="00D83AE5" w:rsidP="00112E19">
      <w:pPr>
        <w:pStyle w:val="BodyText"/>
        <w:shd w:val="clear" w:color="auto" w:fill="auto"/>
        <w:tabs>
          <w:tab w:val="left" w:pos="96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Buộc nộp lại số lợi bất hợp pháp có được do thực hiện hành vi vi phạm tại điểm b khoản 1, điểm a, b khoản 2 và khoản 3 Điều này;</w:t>
      </w:r>
    </w:p>
    <w:p w14:paraId="2F864B3F" w14:textId="77777777" w:rsidR="00CB048D" w:rsidRPr="00E060BB" w:rsidRDefault="00D83AE5" w:rsidP="00112E19">
      <w:pPr>
        <w:pStyle w:val="BodyText"/>
        <w:shd w:val="clear" w:color="auto" w:fill="auto"/>
        <w:tabs>
          <w:tab w:val="left" w:pos="986"/>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Buộc chịu mọi chi phí khám bệnh, chữa bệnh (nếu có) cho đối tượng bảo trợ xã hội bị ảnh hưởng sức khỏe do hành vi vi phạm tại điểm a, b khoản 1 và điểm b khoản 2 Điều này.</w:t>
      </w:r>
    </w:p>
    <w:p w14:paraId="4E016BC1"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 xml:space="preserve">Điều 8. Vi phạm về hoạt động của </w:t>
      </w:r>
      <w:r w:rsidR="00D83AE5" w:rsidRPr="00E060BB">
        <w:rPr>
          <w:rFonts w:ascii="Arial" w:hAnsi="Arial" w:cs="Arial"/>
          <w:b/>
          <w:bCs/>
          <w:sz w:val="20"/>
          <w:szCs w:val="20"/>
        </w:rPr>
        <w:t>cơ sở</w:t>
      </w:r>
      <w:r w:rsidRPr="00E060BB">
        <w:rPr>
          <w:rFonts w:ascii="Arial" w:hAnsi="Arial" w:cs="Arial"/>
          <w:b/>
          <w:bCs/>
          <w:sz w:val="20"/>
          <w:szCs w:val="20"/>
        </w:rPr>
        <w:t xml:space="preserve"> trợ giúp xã hội</w:t>
      </w:r>
    </w:p>
    <w:p w14:paraId="278FA9F9" w14:textId="77777777" w:rsidR="00CB048D" w:rsidRPr="00E060BB" w:rsidRDefault="00D83AE5" w:rsidP="00112E19">
      <w:pPr>
        <w:pStyle w:val="BodyText"/>
        <w:shd w:val="clear" w:color="auto" w:fill="auto"/>
        <w:tabs>
          <w:tab w:val="left" w:pos="95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Phạt tiền từ 500.000 đồng đến 1.000.000 đồng đối với hành vi lưu trữ không đầy đủ các loại hồ sơ cơ bản của đối tượng bảo trợ xã hội.</w:t>
      </w:r>
    </w:p>
    <w:p w14:paraId="4D788DA6" w14:textId="77777777" w:rsidR="00CB048D" w:rsidRPr="00E060BB" w:rsidRDefault="00D83AE5" w:rsidP="00112E19">
      <w:pPr>
        <w:pStyle w:val="BodyText"/>
        <w:shd w:val="clear" w:color="auto" w:fill="auto"/>
        <w:tabs>
          <w:tab w:val="left" w:pos="95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Phạt tiền từ 1.000.000 đồng đến 3.000.000 đồng đối với một trong các hành vi sau đây:</w:t>
      </w:r>
    </w:p>
    <w:p w14:paraId="24DEEB21" w14:textId="77777777" w:rsidR="00CB048D" w:rsidRPr="00E060BB" w:rsidRDefault="00D83AE5" w:rsidP="00112E19">
      <w:pPr>
        <w:pStyle w:val="BodyText"/>
        <w:shd w:val="clear" w:color="auto" w:fill="auto"/>
        <w:tabs>
          <w:tab w:val="left" w:pos="96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Không lưu trữ các loại hồ sơ của đối tượng bảo trợ xã hội theo quy định của pháp luật;</w:t>
      </w:r>
    </w:p>
    <w:p w14:paraId="16EF11F4" w14:textId="77777777" w:rsidR="00CB048D" w:rsidRPr="00E060BB" w:rsidRDefault="00D83AE5" w:rsidP="00112E19">
      <w:pPr>
        <w:pStyle w:val="BodyText"/>
        <w:shd w:val="clear" w:color="auto" w:fill="auto"/>
        <w:tabs>
          <w:tab w:val="left" w:pos="981"/>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Không báo cáo định kỳ về tình hình hoạt động của cơ sở trợ giúp xã hội theo quy định của pháp luật;</w:t>
      </w:r>
    </w:p>
    <w:p w14:paraId="6C90839F" w14:textId="77777777" w:rsidR="00CB048D" w:rsidRPr="00E060BB" w:rsidRDefault="00D83AE5" w:rsidP="00112E19">
      <w:pPr>
        <w:pStyle w:val="BodyText"/>
        <w:shd w:val="clear" w:color="auto" w:fill="auto"/>
        <w:tabs>
          <w:tab w:val="left" w:pos="99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 xml:space="preserve">Cấp không đủ hoặc cấp không bảo đảm chất lượng vật dụng phục vụ cho sinh hoạt thường ngày gồm: chăn, màn, chiếu, quần áo mùa hè, quần áo mùa đông, </w:t>
      </w:r>
      <w:r w:rsidRPr="00E060BB">
        <w:rPr>
          <w:rFonts w:ascii="Arial" w:hAnsi="Arial" w:cs="Arial"/>
          <w:sz w:val="20"/>
          <w:szCs w:val="20"/>
        </w:rPr>
        <w:t>quần áo</w:t>
      </w:r>
      <w:r w:rsidR="006B2494" w:rsidRPr="00E060BB">
        <w:rPr>
          <w:rFonts w:ascii="Arial" w:hAnsi="Arial" w:cs="Arial"/>
          <w:sz w:val="20"/>
          <w:szCs w:val="20"/>
        </w:rPr>
        <w:t xml:space="preserve"> lót, khăn mặt, giày, dép, bàn chải đánh răng, </w:t>
      </w:r>
      <w:r w:rsidRPr="00E060BB">
        <w:rPr>
          <w:rFonts w:ascii="Arial" w:hAnsi="Arial" w:cs="Arial"/>
          <w:sz w:val="20"/>
          <w:szCs w:val="20"/>
        </w:rPr>
        <w:t>thuốc</w:t>
      </w:r>
      <w:r w:rsidR="006B2494" w:rsidRPr="00E060BB">
        <w:rPr>
          <w:rFonts w:ascii="Arial" w:hAnsi="Arial" w:cs="Arial"/>
          <w:sz w:val="20"/>
          <w:szCs w:val="20"/>
        </w:rPr>
        <w:t xml:space="preserve"> chữa bệnh thông thường; vệ sinh cá nhân hàng tháng đối với </w:t>
      </w:r>
      <w:r w:rsidRPr="00E060BB">
        <w:rPr>
          <w:rFonts w:ascii="Arial" w:hAnsi="Arial" w:cs="Arial"/>
          <w:sz w:val="20"/>
          <w:szCs w:val="20"/>
        </w:rPr>
        <w:t>đối tượng</w:t>
      </w:r>
      <w:r w:rsidR="006B2494" w:rsidRPr="00E060BB">
        <w:rPr>
          <w:rFonts w:ascii="Arial" w:hAnsi="Arial" w:cs="Arial"/>
          <w:sz w:val="20"/>
          <w:szCs w:val="20"/>
        </w:rPr>
        <w:t xml:space="preserve"> bảo trợ xã hội là nữ, sách vở, đồ dùng học tập đối với đối tượng đang đi học và các đồ dùng khác theo quy định hiện hành.</w:t>
      </w:r>
    </w:p>
    <w:p w14:paraId="7F165DA0" w14:textId="77777777" w:rsidR="00CB048D" w:rsidRPr="00E060BB" w:rsidRDefault="00D83AE5" w:rsidP="00112E19">
      <w:pPr>
        <w:pStyle w:val="BodyText"/>
        <w:shd w:val="clear" w:color="auto" w:fill="auto"/>
        <w:tabs>
          <w:tab w:val="left" w:pos="937"/>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3. </w:t>
      </w:r>
      <w:r w:rsidR="006B2494" w:rsidRPr="00E060BB">
        <w:rPr>
          <w:rFonts w:ascii="Arial" w:hAnsi="Arial" w:cs="Arial"/>
          <w:sz w:val="20"/>
          <w:szCs w:val="20"/>
        </w:rPr>
        <w:t>Phạt tiền từ 3.000.000 đồng đến 5.000.000 đồng đối với một trong các hành vi sau đây:</w:t>
      </w:r>
    </w:p>
    <w:p w14:paraId="1812AE80" w14:textId="77777777" w:rsidR="00CB048D" w:rsidRPr="00E060BB" w:rsidRDefault="00D83AE5" w:rsidP="00112E19">
      <w:pPr>
        <w:pStyle w:val="BodyText"/>
        <w:shd w:val="clear" w:color="auto" w:fill="auto"/>
        <w:tabs>
          <w:tab w:val="left" w:pos="95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 xml:space="preserve">Không tổ chức hoạt động phục hồi chức năng, lao động sản xuất; trợ giúp các đối tượng bảo trợ xã hội trong hoạt động tự quản, văn hóa, thể thao và các hoạt động khác phù hợp với lứa tuổi và sức khỏe của từng nhóm </w:t>
      </w:r>
      <w:r w:rsidRPr="00E060BB">
        <w:rPr>
          <w:rFonts w:ascii="Arial" w:hAnsi="Arial" w:cs="Arial"/>
          <w:sz w:val="20"/>
          <w:szCs w:val="20"/>
        </w:rPr>
        <w:t>đối tượng</w:t>
      </w:r>
      <w:r w:rsidR="006B2494" w:rsidRPr="00E060BB">
        <w:rPr>
          <w:rFonts w:ascii="Arial" w:hAnsi="Arial" w:cs="Arial"/>
          <w:sz w:val="20"/>
          <w:szCs w:val="20"/>
        </w:rPr>
        <w:t xml:space="preserve"> bảo trợ xã hội;</w:t>
      </w:r>
    </w:p>
    <w:p w14:paraId="1FBD2338" w14:textId="77777777" w:rsidR="00CB048D" w:rsidRPr="00E060BB" w:rsidRDefault="00D83AE5" w:rsidP="00112E19">
      <w:pPr>
        <w:pStyle w:val="BodyText"/>
        <w:shd w:val="clear" w:color="auto" w:fill="auto"/>
        <w:tabs>
          <w:tab w:val="left" w:pos="97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Không cấp vật dụng phục vụ cho sinh hoạt thường ngày gồm: chăn, màn, chiếu, quần áo mùa hè, quần áo mùa đông, quần áo lót, khăn mặt, giày, dép, bàn chải đánh răng, thuốc chữa bệnh thông thường, vệ sinh cá nhân hàng tháng đối với đối tượng bảo trợ xã hội là nữ, sách vở, đồ dùng học tập đối với đối tượng đang đi học và các đồ dùng khác theo quy định hiện hành.</w:t>
      </w:r>
    </w:p>
    <w:p w14:paraId="35FCD018" w14:textId="77777777" w:rsidR="00CB048D" w:rsidRPr="00E060BB" w:rsidRDefault="00D83AE5" w:rsidP="00112E19">
      <w:pPr>
        <w:pStyle w:val="BodyText"/>
        <w:shd w:val="clear" w:color="auto" w:fill="auto"/>
        <w:tabs>
          <w:tab w:val="left" w:pos="95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4. </w:t>
      </w:r>
      <w:r w:rsidR="006B2494" w:rsidRPr="00E060BB">
        <w:rPr>
          <w:rFonts w:ascii="Arial" w:hAnsi="Arial" w:cs="Arial"/>
          <w:sz w:val="20"/>
          <w:szCs w:val="20"/>
        </w:rPr>
        <w:t>Phạt tiền từ 5.000.000 đồng đến 10.000.000 đồng đối với một trong các hành vi sau đây:</w:t>
      </w:r>
    </w:p>
    <w:p w14:paraId="3EC7FDC3" w14:textId="77777777" w:rsidR="00CB048D" w:rsidRPr="00E060BB" w:rsidRDefault="00D83AE5" w:rsidP="00112E19">
      <w:pPr>
        <w:pStyle w:val="BodyText"/>
        <w:shd w:val="clear" w:color="auto" w:fill="auto"/>
        <w:tabs>
          <w:tab w:val="left" w:pos="99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Sử dụng kinh phí, cơ sở vật chất của cơ sở trợ giúp xã hội sai mục đích;</w:t>
      </w:r>
    </w:p>
    <w:p w14:paraId="195F01E7" w14:textId="77777777" w:rsidR="00CB048D" w:rsidRPr="00E060BB" w:rsidRDefault="00D83AE5" w:rsidP="00112E19">
      <w:pPr>
        <w:pStyle w:val="BodyText"/>
        <w:shd w:val="clear" w:color="auto" w:fill="auto"/>
        <w:tabs>
          <w:tab w:val="left" w:pos="986"/>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Thu tiền dịch vụ đối với đối tượng bảo trợ xã hội trái với quy định của pháp luật;</w:t>
      </w:r>
    </w:p>
    <w:p w14:paraId="6CD8A925" w14:textId="77777777" w:rsidR="00CB048D" w:rsidRPr="00E060BB" w:rsidRDefault="00D83AE5" w:rsidP="00112E19">
      <w:pPr>
        <w:pStyle w:val="BodyText"/>
        <w:shd w:val="clear" w:color="auto" w:fill="auto"/>
        <w:tabs>
          <w:tab w:val="left" w:pos="986"/>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Không bảo đảm một trong các điều kiện về môi trường, y tế, vệ sinh, cơ sở vật chất, cán bộ, nhân viên;</w:t>
      </w:r>
    </w:p>
    <w:p w14:paraId="4EDDF36A" w14:textId="77777777" w:rsidR="00CB048D" w:rsidRPr="00E060BB" w:rsidRDefault="00D83AE5" w:rsidP="00112E19">
      <w:pPr>
        <w:pStyle w:val="BodyText"/>
        <w:shd w:val="clear" w:color="auto" w:fill="auto"/>
        <w:tabs>
          <w:tab w:val="left" w:pos="99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Không tuân thủ quy trình, tiêu chuẩn cung cấp dịch vụ do cơ quan nhà nước có thẩm quyền ban hành.</w:t>
      </w:r>
    </w:p>
    <w:p w14:paraId="33D016D4" w14:textId="77777777" w:rsidR="00CB048D" w:rsidRPr="00E060BB" w:rsidRDefault="00D83AE5" w:rsidP="00112E19">
      <w:pPr>
        <w:pStyle w:val="BodyText"/>
        <w:shd w:val="clear" w:color="auto" w:fill="auto"/>
        <w:tabs>
          <w:tab w:val="left" w:pos="95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5. </w:t>
      </w:r>
      <w:r w:rsidR="006B2494" w:rsidRPr="00E060BB">
        <w:rPr>
          <w:rFonts w:ascii="Arial" w:hAnsi="Arial" w:cs="Arial"/>
          <w:sz w:val="20"/>
          <w:szCs w:val="20"/>
        </w:rPr>
        <w:t>Phạt tiền từ 15.000.000 đồng đến 20.000.000 đồng đối với một trong các hành vi sau đây:</w:t>
      </w:r>
    </w:p>
    <w:p w14:paraId="51089D61" w14:textId="77777777" w:rsidR="00CB048D" w:rsidRPr="00E060BB" w:rsidRDefault="00D83AE5" w:rsidP="00112E19">
      <w:pPr>
        <w:pStyle w:val="BodyText"/>
        <w:shd w:val="clear" w:color="auto" w:fill="auto"/>
        <w:tabs>
          <w:tab w:val="left" w:pos="999"/>
        </w:tabs>
        <w:spacing w:after="120" w:line="240" w:lineRule="auto"/>
        <w:ind w:firstLine="720"/>
        <w:jc w:val="both"/>
        <w:rPr>
          <w:rFonts w:ascii="Arial" w:hAnsi="Arial" w:cs="Arial"/>
          <w:sz w:val="20"/>
          <w:szCs w:val="20"/>
        </w:rPr>
      </w:pPr>
      <w:r w:rsidRPr="00E060BB">
        <w:rPr>
          <w:rFonts w:ascii="Arial" w:hAnsi="Arial" w:cs="Arial"/>
          <w:sz w:val="20"/>
          <w:szCs w:val="20"/>
          <w:lang w:val="en-US"/>
        </w:rPr>
        <w:lastRenderedPageBreak/>
        <w:t xml:space="preserve">a) </w:t>
      </w:r>
      <w:r w:rsidR="006B2494" w:rsidRPr="00E060BB">
        <w:rPr>
          <w:rFonts w:ascii="Arial" w:hAnsi="Arial" w:cs="Arial"/>
          <w:sz w:val="20"/>
          <w:szCs w:val="20"/>
        </w:rPr>
        <w:t>Cơ sở hoạt động mà không đăng ký thành lập theo quy định của pháp luật;</w:t>
      </w:r>
    </w:p>
    <w:p w14:paraId="528A6E53" w14:textId="77777777" w:rsidR="00CB048D" w:rsidRPr="00E060BB" w:rsidRDefault="00D83AE5" w:rsidP="00112E19">
      <w:pPr>
        <w:pStyle w:val="BodyText"/>
        <w:shd w:val="clear" w:color="auto" w:fill="auto"/>
        <w:tabs>
          <w:tab w:val="left" w:pos="99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Cơ sở hoạt động mà không có giấy phép theo quy định của pháp luật.</w:t>
      </w:r>
    </w:p>
    <w:p w14:paraId="23B7490F" w14:textId="77777777" w:rsidR="00CB048D" w:rsidRPr="00E060BB" w:rsidRDefault="00D83AE5" w:rsidP="00112E19">
      <w:pPr>
        <w:pStyle w:val="BodyText"/>
        <w:shd w:val="clear" w:color="auto" w:fill="auto"/>
        <w:tabs>
          <w:tab w:val="left" w:pos="97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6. </w:t>
      </w:r>
      <w:r w:rsidR="006B2494" w:rsidRPr="00E060BB">
        <w:rPr>
          <w:rFonts w:ascii="Arial" w:hAnsi="Arial" w:cs="Arial"/>
          <w:sz w:val="20"/>
          <w:szCs w:val="20"/>
        </w:rPr>
        <w:t>Hình thức xử phạt bổ sung: Đình chỉ một phần hoặc toàn bộ hoạt động từ 06 tháng đến 12 tháng đối với cơ sở trợ giúp xã hội thực hiện hành vi vi phạm tại điểm c, điểm d khoản 4 và khoản 5 Điều này.</w:t>
      </w:r>
    </w:p>
    <w:p w14:paraId="497A954C" w14:textId="77777777" w:rsidR="00CB048D" w:rsidRPr="00E060BB" w:rsidRDefault="00D83AE5" w:rsidP="00112E19">
      <w:pPr>
        <w:pStyle w:val="BodyText"/>
        <w:shd w:val="clear" w:color="auto" w:fill="auto"/>
        <w:tabs>
          <w:tab w:val="left" w:pos="99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7. </w:t>
      </w:r>
      <w:r w:rsidR="006B2494" w:rsidRPr="00E060BB">
        <w:rPr>
          <w:rFonts w:ascii="Arial" w:hAnsi="Arial" w:cs="Arial"/>
          <w:sz w:val="20"/>
          <w:szCs w:val="20"/>
        </w:rPr>
        <w:t>Biện pháp khắc phục hậu quả:</w:t>
      </w:r>
    </w:p>
    <w:p w14:paraId="7EBE5E12" w14:textId="77777777" w:rsidR="00CB048D" w:rsidRPr="00E060BB" w:rsidRDefault="00D83AE5" w:rsidP="00112E19">
      <w:pPr>
        <w:pStyle w:val="BodyText"/>
        <w:shd w:val="clear" w:color="auto" w:fill="auto"/>
        <w:tabs>
          <w:tab w:val="left" w:pos="97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 xml:space="preserve">Buộc hoàn trả cho đối tượng bảo trợ xã hội các khoản tiền đã thu trái pháp luật đối với hành vi </w:t>
      </w:r>
      <w:r w:rsidR="000D08A7" w:rsidRPr="00E060BB">
        <w:rPr>
          <w:rFonts w:ascii="Arial" w:hAnsi="Arial" w:cs="Arial"/>
          <w:sz w:val="20"/>
          <w:szCs w:val="20"/>
        </w:rPr>
        <w:t>vi</w:t>
      </w:r>
      <w:r w:rsidR="006B2494" w:rsidRPr="00E060BB">
        <w:rPr>
          <w:rFonts w:ascii="Arial" w:hAnsi="Arial" w:cs="Arial"/>
          <w:sz w:val="20"/>
          <w:szCs w:val="20"/>
        </w:rPr>
        <w:t xml:space="preserve"> phạm tại điểm b khoản 4 Điều này;</w:t>
      </w:r>
    </w:p>
    <w:p w14:paraId="682BD418" w14:textId="77777777" w:rsidR="00CB048D" w:rsidRPr="00E060BB" w:rsidRDefault="00D83AE5" w:rsidP="00112E19">
      <w:pPr>
        <w:pStyle w:val="BodyText"/>
        <w:shd w:val="clear" w:color="auto" w:fill="auto"/>
        <w:tabs>
          <w:tab w:val="left" w:pos="99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Buộc nộp lại số lợi bất hợp pháp có được do thực hiện hành vi vi phạm tại điểm a khoản 4 Điều này;</w:t>
      </w:r>
    </w:p>
    <w:p w14:paraId="74748AC9" w14:textId="77777777" w:rsidR="00CB048D" w:rsidRPr="00E060BB" w:rsidRDefault="00D83AE5" w:rsidP="00112E19">
      <w:pPr>
        <w:pStyle w:val="BodyText"/>
        <w:shd w:val="clear" w:color="auto" w:fill="auto"/>
        <w:tabs>
          <w:tab w:val="left" w:pos="970"/>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Buộc chịu mọi chi phí khám bệnh, chữa bệnh (nếu có) cho đối tượng bảo trợ xã hội bị ảnh hưởng sức khỏe do hành vi vi phạm tại điểm c khoản 2 và điểm b khoản 3 Điều này.</w:t>
      </w:r>
    </w:p>
    <w:p w14:paraId="35FD3AB4"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Điều 9. Vi phạm quy định về trách nhiệm của tổ chức dịch vụ chi trả</w:t>
      </w:r>
    </w:p>
    <w:p w14:paraId="4EC1E4A1" w14:textId="77777777" w:rsidR="00CB048D" w:rsidRPr="00E060BB" w:rsidRDefault="00D83AE5" w:rsidP="00112E19">
      <w:pPr>
        <w:pStyle w:val="BodyText"/>
        <w:shd w:val="clear" w:color="auto" w:fill="auto"/>
        <w:tabs>
          <w:tab w:val="left" w:pos="95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Phạt tiền từ 3.000.000 đồng đến 5.000.000 đồng đối với một trong các hành vi sau đây:</w:t>
      </w:r>
    </w:p>
    <w:p w14:paraId="7F6CDB23" w14:textId="77777777" w:rsidR="00CB048D" w:rsidRPr="00E060BB" w:rsidRDefault="00D83AE5" w:rsidP="00112E19">
      <w:pPr>
        <w:pStyle w:val="BodyText"/>
        <w:shd w:val="clear" w:color="auto" w:fill="auto"/>
        <w:tabs>
          <w:tab w:val="left" w:pos="95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Chi trả trợ cấp không đủ mức cho đối tượng bảo trợ xã hội theo quy định của pháp luật;</w:t>
      </w:r>
    </w:p>
    <w:p w14:paraId="0E1FC813" w14:textId="77777777" w:rsidR="00CB048D" w:rsidRPr="00E060BB" w:rsidRDefault="00D83AE5" w:rsidP="00112E19">
      <w:pPr>
        <w:pStyle w:val="BodyText"/>
        <w:shd w:val="clear" w:color="auto" w:fill="auto"/>
        <w:tabs>
          <w:tab w:val="left" w:pos="981"/>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Chi trả trợ cấp không đúng thời hạn cho đối tượng bảo trợ xã hội theo quy định của pháp luật.</w:t>
      </w:r>
    </w:p>
    <w:p w14:paraId="744B4C34" w14:textId="77777777" w:rsidR="00CB048D" w:rsidRPr="00E060BB" w:rsidRDefault="00D83AE5" w:rsidP="00112E19">
      <w:pPr>
        <w:pStyle w:val="BodyText"/>
        <w:shd w:val="clear" w:color="auto" w:fill="auto"/>
        <w:tabs>
          <w:tab w:val="left" w:pos="95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Phạt tiền từ 5.000.000 đồng đến 10.000.000 đồng đối với một trong các hành vi sau đây:</w:t>
      </w:r>
    </w:p>
    <w:p w14:paraId="07B755CA" w14:textId="77777777" w:rsidR="00CB048D" w:rsidRPr="00E060BB" w:rsidRDefault="00D83AE5" w:rsidP="00112E19">
      <w:pPr>
        <w:pStyle w:val="BodyText"/>
        <w:shd w:val="clear" w:color="auto" w:fill="auto"/>
        <w:tabs>
          <w:tab w:val="left" w:pos="97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Không chi trả trợ cấp cho đối tượng bảo trợ xã hội;</w:t>
      </w:r>
    </w:p>
    <w:p w14:paraId="1F62D344" w14:textId="77777777" w:rsidR="00CB048D" w:rsidRPr="00E060BB" w:rsidRDefault="00D83AE5" w:rsidP="00112E19">
      <w:pPr>
        <w:pStyle w:val="BodyText"/>
        <w:shd w:val="clear" w:color="auto" w:fill="auto"/>
        <w:tabs>
          <w:tab w:val="left" w:pos="1007"/>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Chi trả trợ cấp không đúng đối tượng bảo trợ xã hội.</w:t>
      </w:r>
    </w:p>
    <w:p w14:paraId="2D4FA9FA" w14:textId="77777777" w:rsidR="00CB048D" w:rsidRPr="00E060BB" w:rsidRDefault="00D83AE5" w:rsidP="00112E19">
      <w:pPr>
        <w:pStyle w:val="BodyText"/>
        <w:shd w:val="clear" w:color="auto" w:fill="auto"/>
        <w:tabs>
          <w:tab w:val="left" w:pos="97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3. </w:t>
      </w:r>
      <w:r w:rsidR="006B2494" w:rsidRPr="00E060BB">
        <w:rPr>
          <w:rFonts w:ascii="Arial" w:hAnsi="Arial" w:cs="Arial"/>
          <w:sz w:val="20"/>
          <w:szCs w:val="20"/>
        </w:rPr>
        <w:t>Biện pháp khắc phục hậu quả:</w:t>
      </w:r>
    </w:p>
    <w:p w14:paraId="6438A03A"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Buộc chi trả đủ số tiền trợ cấp cho đúng đối tượng đối với hành vi vi phạm tại điểm a khoản 1 và các điểm a, b khoản 2 Điều này.</w:t>
      </w:r>
    </w:p>
    <w:p w14:paraId="6B67CB0D"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Điều 10. Vi phạm quy định về quản lý tiền, hàng cứu trợ</w:t>
      </w:r>
    </w:p>
    <w:p w14:paraId="07E5A6D7" w14:textId="77777777" w:rsidR="00CB048D" w:rsidRPr="00E060BB" w:rsidRDefault="00D83AE5" w:rsidP="00112E19">
      <w:pPr>
        <w:pStyle w:val="BodyText"/>
        <w:shd w:val="clear" w:color="auto" w:fill="auto"/>
        <w:tabs>
          <w:tab w:val="left" w:pos="95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Phạt tiền từ 5.000.000 đồng đến 10.000.000 đồng đối với một trong các hành vi sau đây:</w:t>
      </w:r>
    </w:p>
    <w:p w14:paraId="103E35FD" w14:textId="77777777" w:rsidR="00CB048D" w:rsidRPr="00E060BB" w:rsidRDefault="00D83AE5" w:rsidP="00112E19">
      <w:pPr>
        <w:pStyle w:val="BodyText"/>
        <w:shd w:val="clear" w:color="auto" w:fill="auto"/>
        <w:tabs>
          <w:tab w:val="left" w:pos="96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 xml:space="preserve">Để hư hỏng, thất thoát tiền, hàng cứu trợ, trừ </w:t>
      </w:r>
      <w:r w:rsidRPr="00E060BB">
        <w:rPr>
          <w:rFonts w:ascii="Arial" w:hAnsi="Arial" w:cs="Arial"/>
          <w:sz w:val="20"/>
          <w:szCs w:val="20"/>
        </w:rPr>
        <w:t>trường hợp</w:t>
      </w:r>
      <w:r w:rsidR="006B2494" w:rsidRPr="00E060BB">
        <w:rPr>
          <w:rFonts w:ascii="Arial" w:hAnsi="Arial" w:cs="Arial"/>
          <w:sz w:val="20"/>
          <w:szCs w:val="20"/>
        </w:rPr>
        <w:t xml:space="preserve"> bất khả kháng do thiên tai, hỏa hoạn;</w:t>
      </w:r>
    </w:p>
    <w:p w14:paraId="3DA9E102" w14:textId="77777777" w:rsidR="00CB048D" w:rsidRPr="00E060BB" w:rsidRDefault="00D83AE5" w:rsidP="00112E19">
      <w:pPr>
        <w:pStyle w:val="BodyText"/>
        <w:shd w:val="clear" w:color="auto" w:fill="auto"/>
        <w:tabs>
          <w:tab w:val="left" w:pos="986"/>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Sử dụng, phân phối tiền, hàng cứu trợ không đúng mục đích, không đúng đối tượng;</w:t>
      </w:r>
    </w:p>
    <w:p w14:paraId="3929E91C" w14:textId="77777777" w:rsidR="00CB048D" w:rsidRPr="00E060BB" w:rsidRDefault="00D83AE5" w:rsidP="00112E19">
      <w:pPr>
        <w:pStyle w:val="BodyText"/>
        <w:shd w:val="clear" w:color="auto" w:fill="auto"/>
        <w:tabs>
          <w:tab w:val="left" w:pos="102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Tráo đổi hàng cứu trợ.</w:t>
      </w:r>
    </w:p>
    <w:p w14:paraId="17E0B9C8" w14:textId="77777777" w:rsidR="00CB048D" w:rsidRPr="00E060BB" w:rsidRDefault="00D83AE5" w:rsidP="00112E19">
      <w:pPr>
        <w:pStyle w:val="BodyText"/>
        <w:shd w:val="clear" w:color="auto" w:fill="auto"/>
        <w:tabs>
          <w:tab w:val="left" w:pos="96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Biện pháp khắc phục hậu quả:</w:t>
      </w:r>
    </w:p>
    <w:p w14:paraId="2343E2A2" w14:textId="77777777" w:rsidR="00CB048D" w:rsidRPr="00E060BB" w:rsidRDefault="00D83AE5" w:rsidP="00112E19">
      <w:pPr>
        <w:pStyle w:val="BodyText"/>
        <w:shd w:val="clear" w:color="auto" w:fill="auto"/>
        <w:tabs>
          <w:tab w:val="left" w:pos="96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Buộc bồi hoàn lại số tiền, hàng cứu trợ bị hư hỏng, thất thoát do thực hiện hành vi vi phạm tại điểm a khoản 1 Điều này;</w:t>
      </w:r>
    </w:p>
    <w:p w14:paraId="7E5A246F" w14:textId="77777777" w:rsidR="00CB048D" w:rsidRPr="00E060BB" w:rsidRDefault="00D83AE5" w:rsidP="00112E19">
      <w:pPr>
        <w:pStyle w:val="BodyText"/>
        <w:shd w:val="clear" w:color="auto" w:fill="auto"/>
        <w:tabs>
          <w:tab w:val="left" w:pos="981"/>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Buộc nộp lại số lợi bất hợp pháp có được do thực hiện hành vi vi phạm tại điểm b và điểm c khoản 1 Điều này;</w:t>
      </w:r>
    </w:p>
    <w:p w14:paraId="6334B061" w14:textId="77777777" w:rsidR="00CB048D" w:rsidRPr="00E060BB" w:rsidRDefault="00D83AE5" w:rsidP="00112E19">
      <w:pPr>
        <w:pStyle w:val="BodyText"/>
        <w:shd w:val="clear" w:color="auto" w:fill="auto"/>
        <w:tabs>
          <w:tab w:val="left" w:pos="95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Buộc chịu mọi chi phí khám bệnh, chữa bệnh (nếu có) cho người sử dụng hàng cứu trợ bị ảnh hưởng sức khỏe do hành vi vi phạm tại điểm a và điểm c khoản 1 Điều này.</w:t>
      </w:r>
    </w:p>
    <w:p w14:paraId="775F7564"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 xml:space="preserve">Điều 11. Vi phạm quy định về hành vi bị nghiêm cấm đối </w:t>
      </w:r>
      <w:r w:rsidR="00AA18FE" w:rsidRPr="00E060BB">
        <w:rPr>
          <w:rFonts w:ascii="Arial" w:hAnsi="Arial" w:cs="Arial"/>
          <w:b/>
          <w:bCs/>
          <w:sz w:val="20"/>
          <w:szCs w:val="20"/>
        </w:rPr>
        <w:t>với</w:t>
      </w:r>
      <w:r w:rsidRPr="00E060BB">
        <w:rPr>
          <w:rFonts w:ascii="Arial" w:hAnsi="Arial" w:cs="Arial"/>
          <w:b/>
          <w:bCs/>
          <w:sz w:val="20"/>
          <w:szCs w:val="20"/>
        </w:rPr>
        <w:t xml:space="preserve"> người khuyết tật</w:t>
      </w:r>
    </w:p>
    <w:p w14:paraId="24277CB5" w14:textId="77777777" w:rsidR="00CB048D" w:rsidRPr="00E060BB" w:rsidRDefault="00D83AE5" w:rsidP="00112E19">
      <w:pPr>
        <w:pStyle w:val="BodyText"/>
        <w:shd w:val="clear" w:color="auto" w:fill="auto"/>
        <w:tabs>
          <w:tab w:val="left" w:pos="95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Phạt tiền từ 3.000.000 đồng đến 5.000.000 đồng đối với một trong các hành vi sau đây:</w:t>
      </w:r>
    </w:p>
    <w:p w14:paraId="19E7FD81" w14:textId="77777777" w:rsidR="00CB048D" w:rsidRPr="00E060BB" w:rsidRDefault="00D83AE5" w:rsidP="00112E19">
      <w:pPr>
        <w:pStyle w:val="BodyText"/>
        <w:shd w:val="clear" w:color="auto" w:fill="auto"/>
        <w:tabs>
          <w:tab w:val="left" w:pos="101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Kỳ thị, phân biệt đối xử người khuyết tật;</w:t>
      </w:r>
    </w:p>
    <w:p w14:paraId="73F4F7DB" w14:textId="77777777" w:rsidR="00CB048D" w:rsidRPr="00E060BB" w:rsidRDefault="00D83AE5" w:rsidP="00112E19">
      <w:pPr>
        <w:pStyle w:val="BodyText"/>
        <w:shd w:val="clear" w:color="auto" w:fill="auto"/>
        <w:tabs>
          <w:tab w:val="left" w:pos="1047"/>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 xml:space="preserve">Cản trở quyền kết hôn, quyền nuôi con </w:t>
      </w:r>
      <w:r w:rsidRPr="00E060BB">
        <w:rPr>
          <w:rFonts w:ascii="Arial" w:hAnsi="Arial" w:cs="Arial"/>
          <w:sz w:val="20"/>
          <w:szCs w:val="20"/>
        </w:rPr>
        <w:t>hợp pháp</w:t>
      </w:r>
      <w:r w:rsidR="006B2494" w:rsidRPr="00E060BB">
        <w:rPr>
          <w:rFonts w:ascii="Arial" w:hAnsi="Arial" w:cs="Arial"/>
          <w:sz w:val="20"/>
          <w:szCs w:val="20"/>
        </w:rPr>
        <w:t xml:space="preserve"> của người khuyết tật;</w:t>
      </w:r>
    </w:p>
    <w:p w14:paraId="17D57D07" w14:textId="77777777" w:rsidR="00CB048D" w:rsidRPr="00E060BB" w:rsidRDefault="00D83AE5" w:rsidP="00112E19">
      <w:pPr>
        <w:pStyle w:val="BodyText"/>
        <w:shd w:val="clear" w:color="auto" w:fill="auto"/>
        <w:tabs>
          <w:tab w:val="left" w:pos="1047"/>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Cản trở người khuyết tật sống độc lập, hòa nhập cộng đồng;</w:t>
      </w:r>
    </w:p>
    <w:p w14:paraId="742A41BE" w14:textId="77777777" w:rsidR="00CB048D" w:rsidRPr="00E060BB" w:rsidRDefault="00D83AE5" w:rsidP="00112E19">
      <w:pPr>
        <w:pStyle w:val="BodyText"/>
        <w:shd w:val="clear" w:color="auto" w:fill="auto"/>
        <w:tabs>
          <w:tab w:val="left" w:pos="1047"/>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Cản trở người khuyết tật tham gia bình đẳng vào các hoạt động xã hội;</w:t>
      </w:r>
    </w:p>
    <w:p w14:paraId="14290BD0"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đ) Cản trở người khuyết tật thực hiện quyền tiếp cận công nghệ thông tin.</w:t>
      </w:r>
    </w:p>
    <w:p w14:paraId="05B6F2B9" w14:textId="77777777" w:rsidR="00CB048D" w:rsidRPr="00E060BB" w:rsidRDefault="00D83AE5" w:rsidP="00112E19">
      <w:pPr>
        <w:pStyle w:val="BodyText"/>
        <w:shd w:val="clear" w:color="auto" w:fill="auto"/>
        <w:tabs>
          <w:tab w:val="left" w:pos="94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 xml:space="preserve">Phạt tiền từ 5.000.000 đồng đến 10.000.000 đồng đối với hành vi không thực hiện trách </w:t>
      </w:r>
      <w:r w:rsidR="006B2494" w:rsidRPr="00E060BB">
        <w:rPr>
          <w:rFonts w:ascii="Arial" w:hAnsi="Arial" w:cs="Arial"/>
          <w:sz w:val="20"/>
          <w:szCs w:val="20"/>
        </w:rPr>
        <w:lastRenderedPageBreak/>
        <w:t>nhiệm nuôi dưỡng, chăm sóc người khuyết tật theo quy định của pháp luật.</w:t>
      </w:r>
    </w:p>
    <w:p w14:paraId="568A539C" w14:textId="77777777" w:rsidR="00CB048D" w:rsidRPr="00E060BB" w:rsidRDefault="00D83AE5" w:rsidP="00112E19">
      <w:pPr>
        <w:pStyle w:val="BodyText"/>
        <w:shd w:val="clear" w:color="auto" w:fill="auto"/>
        <w:tabs>
          <w:tab w:val="left" w:pos="95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3. </w:t>
      </w:r>
      <w:r w:rsidR="006B2494" w:rsidRPr="00E060BB">
        <w:rPr>
          <w:rFonts w:ascii="Arial" w:hAnsi="Arial" w:cs="Arial"/>
          <w:sz w:val="20"/>
          <w:szCs w:val="20"/>
        </w:rPr>
        <w:t>Phạt tiền từ 10.000.000 đồng đến 20.000.000 đồng đối với hành vi lợi dụng hình ảnh, thông tin cá nhân, tình trạng của người khuyết tật, tổ chức của người khuyết tật, tổ chức vì người khuyết tật để trục lợi hoặc thực hiện hành vi vi phạm pháp luật.</w:t>
      </w:r>
    </w:p>
    <w:p w14:paraId="13B66E8D" w14:textId="77777777" w:rsidR="00CB048D" w:rsidRPr="00E060BB" w:rsidRDefault="00D83AE5" w:rsidP="00112E19">
      <w:pPr>
        <w:pStyle w:val="BodyText"/>
        <w:shd w:val="clear" w:color="auto" w:fill="auto"/>
        <w:tabs>
          <w:tab w:val="left" w:pos="95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4. </w:t>
      </w:r>
      <w:r w:rsidR="006B2494" w:rsidRPr="00E060BB">
        <w:rPr>
          <w:rFonts w:ascii="Arial" w:hAnsi="Arial" w:cs="Arial"/>
          <w:sz w:val="20"/>
          <w:szCs w:val="20"/>
        </w:rPr>
        <w:t>Phạt tiền từ 30.000.000 đồng đến 40.000.000 đồng đối với hành vi lôi kéo, dụ dỗ hoặc ép buộc người khuyết tật thực hiện hành vi vi phạm pháp luật mà chưa đến mức truy cứu trách nhiệm hình sự.</w:t>
      </w:r>
    </w:p>
    <w:p w14:paraId="58BBD9C2" w14:textId="77777777" w:rsidR="00CB048D" w:rsidRPr="00E060BB" w:rsidRDefault="00D83AE5" w:rsidP="00112E19">
      <w:pPr>
        <w:pStyle w:val="BodyText"/>
        <w:shd w:val="clear" w:color="auto" w:fill="auto"/>
        <w:tabs>
          <w:tab w:val="left" w:pos="101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5. </w:t>
      </w:r>
      <w:r w:rsidR="006B2494" w:rsidRPr="00E060BB">
        <w:rPr>
          <w:rFonts w:ascii="Arial" w:hAnsi="Arial" w:cs="Arial"/>
          <w:sz w:val="20"/>
          <w:szCs w:val="20"/>
        </w:rPr>
        <w:t>Biện pháp khắc phục hậu quả:</w:t>
      </w:r>
    </w:p>
    <w:p w14:paraId="399DCCB5"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Buộc nộp lại số lợi bất hợp pháp có được do thực hiện hành vi vi phạm tại khoản 2 và khoản 3 Điều này.</w:t>
      </w:r>
    </w:p>
    <w:p w14:paraId="75C2FE70"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Điều 12. Vi phạm quy định về trách nhiệm chăm sóc sức khỏe đối với người khuyết tật của cơ sở khám chữa bệnh</w:t>
      </w:r>
    </w:p>
    <w:p w14:paraId="54A801DA" w14:textId="77777777" w:rsidR="00CB048D" w:rsidRPr="00E060BB" w:rsidRDefault="00D83AE5" w:rsidP="00112E19">
      <w:pPr>
        <w:pStyle w:val="BodyText"/>
        <w:shd w:val="clear" w:color="auto" w:fill="auto"/>
        <w:tabs>
          <w:tab w:val="left" w:pos="95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Phạt tiền từ 1.000.000 đồng đến 3.000.000 đồng đối với một trong các hành vi sau đây:</w:t>
      </w:r>
    </w:p>
    <w:p w14:paraId="4C5BE914" w14:textId="77777777" w:rsidR="00CB048D" w:rsidRPr="00E060BB" w:rsidRDefault="00D83AE5" w:rsidP="00112E19">
      <w:pPr>
        <w:pStyle w:val="BodyText"/>
        <w:shd w:val="clear" w:color="auto" w:fill="auto"/>
        <w:tabs>
          <w:tab w:val="left" w:pos="102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Không tư vấn biện pháp phòng ngừa và phát hiện sớm khuyết tật;</w:t>
      </w:r>
    </w:p>
    <w:p w14:paraId="7D0978C8" w14:textId="77777777" w:rsidR="00CB048D" w:rsidRPr="00E060BB" w:rsidRDefault="00D83AE5" w:rsidP="00112E19">
      <w:pPr>
        <w:pStyle w:val="BodyText"/>
        <w:shd w:val="clear" w:color="auto" w:fill="auto"/>
        <w:tabs>
          <w:tab w:val="left" w:pos="99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 xml:space="preserve">Không ưu tiên khám bệnh, chữa bệnh cho một trong các đối tượng: người </w:t>
      </w:r>
      <w:r w:rsidRPr="00E060BB">
        <w:rPr>
          <w:rFonts w:ascii="Arial" w:hAnsi="Arial" w:cs="Arial"/>
          <w:sz w:val="20"/>
          <w:szCs w:val="20"/>
        </w:rPr>
        <w:t>khuyết</w:t>
      </w:r>
      <w:r w:rsidR="006B2494" w:rsidRPr="00E060BB">
        <w:rPr>
          <w:rFonts w:ascii="Arial" w:hAnsi="Arial" w:cs="Arial"/>
          <w:sz w:val="20"/>
          <w:szCs w:val="20"/>
        </w:rPr>
        <w:t xml:space="preserve"> tật đặc biệt nặng, người cao tuổi khuyết tật, phụ nữ khuyết tật có thai theo quy định của pháp luật.</w:t>
      </w:r>
    </w:p>
    <w:p w14:paraId="6F6B8CA9" w14:textId="77777777" w:rsidR="00CB048D" w:rsidRPr="00E060BB" w:rsidRDefault="00D83AE5" w:rsidP="00112E19">
      <w:pPr>
        <w:pStyle w:val="BodyText"/>
        <w:shd w:val="clear" w:color="auto" w:fill="auto"/>
        <w:tabs>
          <w:tab w:val="left" w:pos="94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Phạt tiền từ 3.000.000 đồng đến 5.000.000 đồng đối với hành vi không xác định khuyết tật bẩm sinh đối với trẻ em sơ sinh.</w:t>
      </w:r>
    </w:p>
    <w:p w14:paraId="0C0020EA" w14:textId="77777777" w:rsidR="00CB048D" w:rsidRPr="00E060BB" w:rsidRDefault="00D83AE5" w:rsidP="00112E19">
      <w:pPr>
        <w:pStyle w:val="BodyText"/>
        <w:shd w:val="clear" w:color="auto" w:fill="auto"/>
        <w:tabs>
          <w:tab w:val="left" w:pos="94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3. </w:t>
      </w:r>
      <w:r w:rsidR="006B2494" w:rsidRPr="00E060BB">
        <w:rPr>
          <w:rFonts w:ascii="Arial" w:hAnsi="Arial" w:cs="Arial"/>
          <w:sz w:val="20"/>
          <w:szCs w:val="20"/>
        </w:rPr>
        <w:t xml:space="preserve">Phạt tiền từ 10.000.000 đồng đến 15.000.000 đồng đối với hành vi không thực hiện cải tạo, nâng cấp cơ sở vật chất phục vụ khám bệnh, chữa bệnh bảo đảm điều kiện tiếp cận đối </w:t>
      </w:r>
      <w:r w:rsidRPr="00E060BB">
        <w:rPr>
          <w:rFonts w:ascii="Arial" w:hAnsi="Arial" w:cs="Arial"/>
          <w:sz w:val="20"/>
          <w:szCs w:val="20"/>
        </w:rPr>
        <w:t>với</w:t>
      </w:r>
      <w:r w:rsidR="006B2494" w:rsidRPr="00E060BB">
        <w:rPr>
          <w:rFonts w:ascii="Arial" w:hAnsi="Arial" w:cs="Arial"/>
          <w:sz w:val="20"/>
          <w:szCs w:val="20"/>
        </w:rPr>
        <w:t xml:space="preserve"> người khuyết tật khi tiến hành cải tạo, sửa chữa cơ sở khám bệnh, chữa bệnh.</w:t>
      </w:r>
    </w:p>
    <w:p w14:paraId="7BFB6BAC"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 xml:space="preserve">Điều 13. Vi phạm quy định về trách nhiệm giáo dục đối với </w:t>
      </w:r>
      <w:r w:rsidR="00D83AE5" w:rsidRPr="00E060BB">
        <w:rPr>
          <w:rFonts w:ascii="Arial" w:hAnsi="Arial" w:cs="Arial"/>
          <w:b/>
          <w:bCs/>
          <w:sz w:val="20"/>
          <w:szCs w:val="20"/>
        </w:rPr>
        <w:t>người</w:t>
      </w:r>
      <w:r w:rsidRPr="00E060BB">
        <w:rPr>
          <w:rFonts w:ascii="Arial" w:hAnsi="Arial" w:cs="Arial"/>
          <w:b/>
          <w:bCs/>
          <w:sz w:val="20"/>
          <w:szCs w:val="20"/>
        </w:rPr>
        <w:t xml:space="preserve"> khuyết tật của cơ </w:t>
      </w:r>
      <w:proofErr w:type="spellStart"/>
      <w:r w:rsidR="00D83AE5" w:rsidRPr="00E060BB">
        <w:rPr>
          <w:rFonts w:ascii="Arial" w:hAnsi="Arial" w:cs="Arial"/>
          <w:b/>
          <w:bCs/>
          <w:sz w:val="20"/>
          <w:szCs w:val="20"/>
          <w:lang w:val="en-US"/>
        </w:rPr>
        <w:t>sở</w:t>
      </w:r>
      <w:proofErr w:type="spellEnd"/>
      <w:r w:rsidRPr="00E060BB">
        <w:rPr>
          <w:rFonts w:ascii="Arial" w:hAnsi="Arial" w:cs="Arial"/>
          <w:b/>
          <w:bCs/>
          <w:sz w:val="20"/>
          <w:szCs w:val="20"/>
        </w:rPr>
        <w:t xml:space="preserve"> giáo dục</w:t>
      </w:r>
    </w:p>
    <w:p w14:paraId="775EAE4D" w14:textId="77777777" w:rsidR="00CB048D" w:rsidRPr="00E060BB" w:rsidRDefault="00D83AE5" w:rsidP="00112E19">
      <w:pPr>
        <w:pStyle w:val="BodyText"/>
        <w:shd w:val="clear" w:color="auto" w:fill="auto"/>
        <w:tabs>
          <w:tab w:val="left" w:pos="94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Phạt tiền từ 5.000.000 đồng đến 10.000.000 đồng đối với một trong các hành vi sau đây:</w:t>
      </w:r>
    </w:p>
    <w:p w14:paraId="0651B3E4" w14:textId="77777777" w:rsidR="00CB048D" w:rsidRPr="00E060BB" w:rsidRDefault="00D83AE5" w:rsidP="00112E19">
      <w:pPr>
        <w:pStyle w:val="BodyText"/>
        <w:shd w:val="clear" w:color="auto" w:fill="auto"/>
        <w:tabs>
          <w:tab w:val="left" w:pos="96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Không bảo đảm các điều kiện dạy và học phù hợp với người khuyết tật theo quy định của pháp luật;</w:t>
      </w:r>
    </w:p>
    <w:p w14:paraId="076EE54F" w14:textId="77777777" w:rsidR="00CB048D" w:rsidRPr="00E060BB" w:rsidRDefault="00D83AE5" w:rsidP="00112E19">
      <w:pPr>
        <w:pStyle w:val="BodyText"/>
        <w:shd w:val="clear" w:color="auto" w:fill="auto"/>
        <w:tabs>
          <w:tab w:val="left" w:pos="981"/>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Không cung cấp phương tiện, tài liệu hỗ trợ học tập dành riêng cho người khuyết tật theo quy định của pháp luật;</w:t>
      </w:r>
    </w:p>
    <w:p w14:paraId="445FB302" w14:textId="77777777" w:rsidR="00CB048D" w:rsidRPr="00E060BB" w:rsidRDefault="00D83AE5" w:rsidP="00112E19">
      <w:pPr>
        <w:pStyle w:val="BodyText"/>
        <w:shd w:val="clear" w:color="auto" w:fill="auto"/>
        <w:tabs>
          <w:tab w:val="left" w:pos="99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Không cho phép người khuyết tật được miễn, giảm một số môn học hoặc nội dung và hoạt động giáo dục mà khả năng của người khuyết tật không thể đáp ứng;</w:t>
      </w:r>
    </w:p>
    <w:p w14:paraId="26632D1E" w14:textId="77777777" w:rsidR="00CB048D" w:rsidRPr="00E060BB" w:rsidRDefault="00D83AE5" w:rsidP="00112E19">
      <w:pPr>
        <w:pStyle w:val="BodyText"/>
        <w:shd w:val="clear" w:color="auto" w:fill="auto"/>
        <w:tabs>
          <w:tab w:val="left" w:pos="99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Từ chối người khuyết tật nhập học ở độ tuổi cao hơn theo quy định của pháp luật;</w:t>
      </w:r>
    </w:p>
    <w:p w14:paraId="45C6A620"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 xml:space="preserve">đ) Đặt ra điều kiện tuyển sinh </w:t>
      </w:r>
      <w:r w:rsidR="00D83AE5" w:rsidRPr="00E060BB">
        <w:rPr>
          <w:rFonts w:ascii="Arial" w:hAnsi="Arial" w:cs="Arial"/>
          <w:sz w:val="20"/>
          <w:szCs w:val="20"/>
        </w:rPr>
        <w:t>có</w:t>
      </w:r>
      <w:r w:rsidRPr="00E060BB">
        <w:rPr>
          <w:rFonts w:ascii="Arial" w:hAnsi="Arial" w:cs="Arial"/>
          <w:sz w:val="20"/>
          <w:szCs w:val="20"/>
        </w:rPr>
        <w:t xml:space="preserve"> nội dung hạn chế người khuyết tật, trừ một số </w:t>
      </w:r>
      <w:r w:rsidR="00D83AE5" w:rsidRPr="00E060BB">
        <w:rPr>
          <w:rFonts w:ascii="Arial" w:hAnsi="Arial" w:cs="Arial"/>
          <w:sz w:val="20"/>
          <w:szCs w:val="20"/>
        </w:rPr>
        <w:t>trường hợp</w:t>
      </w:r>
      <w:r w:rsidRPr="00E060BB">
        <w:rPr>
          <w:rFonts w:ascii="Arial" w:hAnsi="Arial" w:cs="Arial"/>
          <w:sz w:val="20"/>
          <w:szCs w:val="20"/>
        </w:rPr>
        <w:t xml:space="preserve"> theo quy định của pháp luật;</w:t>
      </w:r>
    </w:p>
    <w:p w14:paraId="70DFE560" w14:textId="77777777" w:rsidR="00CB048D" w:rsidRPr="00E060BB" w:rsidRDefault="00D83AE5" w:rsidP="00112E19">
      <w:pPr>
        <w:pStyle w:val="BodyText"/>
        <w:shd w:val="clear" w:color="auto" w:fill="auto"/>
        <w:tabs>
          <w:tab w:val="left" w:pos="986"/>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e) </w:t>
      </w:r>
      <w:r w:rsidR="006B2494" w:rsidRPr="00E060BB">
        <w:rPr>
          <w:rFonts w:ascii="Arial" w:hAnsi="Arial" w:cs="Arial"/>
          <w:sz w:val="20"/>
          <w:szCs w:val="20"/>
        </w:rPr>
        <w:t>Không thực hiện ưu tiên tuyển sinh đối với người khuyết tật theo quy định của pháp luật;</w:t>
      </w:r>
    </w:p>
    <w:p w14:paraId="586F8637"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g) Cản trở quyền học tập của người khuyết tật.</w:t>
      </w:r>
    </w:p>
    <w:p w14:paraId="497CCD03" w14:textId="77777777" w:rsidR="00CB048D" w:rsidRPr="00E060BB" w:rsidRDefault="00D83AE5" w:rsidP="00112E19">
      <w:pPr>
        <w:pStyle w:val="BodyText"/>
        <w:shd w:val="clear" w:color="auto" w:fill="auto"/>
        <w:tabs>
          <w:tab w:val="left" w:pos="94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Phạt tiền từ 10.000.000 đồng đến 15.000.000 đồng đối với một trong các hành vi sau đây:</w:t>
      </w:r>
    </w:p>
    <w:p w14:paraId="53D1CE8B" w14:textId="77777777" w:rsidR="00CB048D" w:rsidRPr="00E060BB" w:rsidRDefault="00D83AE5" w:rsidP="00112E19">
      <w:pPr>
        <w:pStyle w:val="BodyText"/>
        <w:shd w:val="clear" w:color="auto" w:fill="auto"/>
        <w:tabs>
          <w:tab w:val="left" w:pos="95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 xml:space="preserve">Không thực hiện miễn, giảm học phí, chi phí đào </w:t>
      </w:r>
      <w:proofErr w:type="spellStart"/>
      <w:r w:rsidRPr="00E060BB">
        <w:rPr>
          <w:rFonts w:ascii="Arial" w:hAnsi="Arial" w:cs="Arial"/>
          <w:sz w:val="20"/>
          <w:szCs w:val="20"/>
          <w:lang w:val="en-US"/>
        </w:rPr>
        <w:t>tạo</w:t>
      </w:r>
      <w:proofErr w:type="spellEnd"/>
      <w:r w:rsidR="006B2494" w:rsidRPr="00E060BB">
        <w:rPr>
          <w:rFonts w:ascii="Arial" w:hAnsi="Arial" w:cs="Arial"/>
          <w:sz w:val="20"/>
          <w:szCs w:val="20"/>
        </w:rPr>
        <w:t xml:space="preserve"> và các khoản đóng góp khác theo quy định của pháp luật về giáo dục;</w:t>
      </w:r>
    </w:p>
    <w:p w14:paraId="32ED9E43" w14:textId="77777777" w:rsidR="00CB048D" w:rsidRPr="00E060BB" w:rsidRDefault="00D83AE5" w:rsidP="00112E19">
      <w:pPr>
        <w:pStyle w:val="BodyText"/>
        <w:shd w:val="clear" w:color="auto" w:fill="auto"/>
        <w:tabs>
          <w:tab w:val="left" w:pos="981"/>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Không thực hiện cải tạo, nâng cấp cơ sở vật chất dạy và học bảo đảm điều kiện tiếp cận đối với người khuyết tật khi tiến hành cải tạo, sửa chữa cơ sở giáo dục.</w:t>
      </w:r>
    </w:p>
    <w:p w14:paraId="60DD3C2A"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Điều 14. Vi phạm quy định về hoạt động giáo dục nghề nghiệp của cơ sở giáo dục nghề nghiệp đối với người khuyết tật</w:t>
      </w:r>
    </w:p>
    <w:p w14:paraId="225A1092" w14:textId="77777777" w:rsidR="00CB048D" w:rsidRPr="00E060BB" w:rsidRDefault="00D83AE5" w:rsidP="00112E19">
      <w:pPr>
        <w:pStyle w:val="BodyText"/>
        <w:shd w:val="clear" w:color="auto" w:fill="auto"/>
        <w:tabs>
          <w:tab w:val="left" w:pos="941"/>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Phạt tiền từ 3.000.000 đồng đến 5.000.000 đồng đối với hành vi không tư vấn việc làm cho người khuyết tật theo quy định của pháp luật.</w:t>
      </w:r>
    </w:p>
    <w:p w14:paraId="743A676F" w14:textId="77777777" w:rsidR="00CB048D" w:rsidRPr="00E060BB" w:rsidRDefault="00D83AE5" w:rsidP="00112E19">
      <w:pPr>
        <w:pStyle w:val="BodyText"/>
        <w:shd w:val="clear" w:color="auto" w:fill="auto"/>
        <w:tabs>
          <w:tab w:val="left" w:pos="941"/>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Phạt tiền từ 15.000.000 đồng đến 20.000.000 đồng đối với một trong các hành vi sau đây:</w:t>
      </w:r>
    </w:p>
    <w:p w14:paraId="7F9F0894" w14:textId="77777777" w:rsidR="00CB048D" w:rsidRPr="00E060BB" w:rsidRDefault="00D83AE5" w:rsidP="00112E19">
      <w:pPr>
        <w:pStyle w:val="BodyText"/>
        <w:shd w:val="clear" w:color="auto" w:fill="auto"/>
        <w:tabs>
          <w:tab w:val="left" w:pos="96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Không duy trì các điều kiện bảo đảm hoạt động giáo dục nghề nghiệp theo quy định cho người khuyết tật sau khi tổ chức hoạt động đào tạo từ 06 tháng trở lên;</w:t>
      </w:r>
    </w:p>
    <w:p w14:paraId="13190E54" w14:textId="77777777" w:rsidR="00CB048D" w:rsidRPr="00E060BB" w:rsidRDefault="00D83AE5" w:rsidP="00112E19">
      <w:pPr>
        <w:pStyle w:val="BodyText"/>
        <w:shd w:val="clear" w:color="auto" w:fill="auto"/>
        <w:tabs>
          <w:tab w:val="left" w:pos="980"/>
        </w:tabs>
        <w:spacing w:after="120" w:line="240" w:lineRule="auto"/>
        <w:ind w:firstLine="720"/>
        <w:jc w:val="both"/>
        <w:rPr>
          <w:rFonts w:ascii="Arial" w:hAnsi="Arial" w:cs="Arial"/>
          <w:sz w:val="20"/>
          <w:szCs w:val="20"/>
        </w:rPr>
      </w:pPr>
      <w:r w:rsidRPr="00E060BB">
        <w:rPr>
          <w:rFonts w:ascii="Arial" w:hAnsi="Arial" w:cs="Arial"/>
          <w:sz w:val="20"/>
          <w:szCs w:val="20"/>
          <w:lang w:val="en-US"/>
        </w:rPr>
        <w:lastRenderedPageBreak/>
        <w:t xml:space="preserve">b) </w:t>
      </w:r>
      <w:r w:rsidR="006B2494" w:rsidRPr="00E060BB">
        <w:rPr>
          <w:rFonts w:ascii="Arial" w:hAnsi="Arial" w:cs="Arial"/>
          <w:sz w:val="20"/>
          <w:szCs w:val="20"/>
        </w:rPr>
        <w:t>Không có đủ ch</w:t>
      </w:r>
      <w:r w:rsidRPr="00E060BB">
        <w:rPr>
          <w:rFonts w:ascii="Arial" w:hAnsi="Arial" w:cs="Arial"/>
          <w:sz w:val="20"/>
          <w:szCs w:val="20"/>
        </w:rPr>
        <w:t>ương</w:t>
      </w:r>
      <w:r w:rsidR="006B2494" w:rsidRPr="00E060BB">
        <w:rPr>
          <w:rFonts w:ascii="Arial" w:hAnsi="Arial" w:cs="Arial"/>
          <w:sz w:val="20"/>
          <w:szCs w:val="20"/>
        </w:rPr>
        <w:t xml:space="preserve"> trình, giáo trình, đội ngũ nhà giáo và không bảo đảm hình thức, thời gian đào tạo phù hợp với người khuyết tật;</w:t>
      </w:r>
    </w:p>
    <w:p w14:paraId="43476A08" w14:textId="77777777" w:rsidR="00CB048D" w:rsidRPr="00E060BB" w:rsidRDefault="00D83AE5" w:rsidP="00112E19">
      <w:pPr>
        <w:pStyle w:val="BodyText"/>
        <w:shd w:val="clear" w:color="auto" w:fill="auto"/>
        <w:tabs>
          <w:tab w:val="left" w:pos="991"/>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 xml:space="preserve">Không cấp văn bằng, chứng chỉ sơ cấp, chứng chỉ đào tạo khi người khuyết tật có đủ điều kiện được cấp văn bằng, chứng chỉ theo </w:t>
      </w:r>
      <w:r w:rsidRPr="00E060BB">
        <w:rPr>
          <w:rFonts w:ascii="Arial" w:hAnsi="Arial" w:cs="Arial"/>
          <w:sz w:val="20"/>
          <w:szCs w:val="20"/>
        </w:rPr>
        <w:t>quy</w:t>
      </w:r>
      <w:r w:rsidR="006B2494" w:rsidRPr="00E060BB">
        <w:rPr>
          <w:rFonts w:ascii="Arial" w:hAnsi="Arial" w:cs="Arial"/>
          <w:sz w:val="20"/>
          <w:szCs w:val="20"/>
        </w:rPr>
        <w:t xml:space="preserve"> định của pháp luật.</w:t>
      </w:r>
    </w:p>
    <w:p w14:paraId="25BB939E"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Điều 15. Vi phạm quy định về tham gia giao thông dành cho người khuyết tật, người cao tuổi</w:t>
      </w:r>
    </w:p>
    <w:p w14:paraId="281ADEA7"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Phạt tiền từ 1.000.000 đồng đến 3.000.000 đồng đối với một trong các hành vi sau đây:</w:t>
      </w:r>
    </w:p>
    <w:p w14:paraId="29DC86BC" w14:textId="77777777" w:rsidR="00CB048D" w:rsidRPr="00E060BB" w:rsidRDefault="00D83AE5" w:rsidP="00112E19">
      <w:pPr>
        <w:pStyle w:val="BodyText"/>
        <w:shd w:val="clear" w:color="auto" w:fill="auto"/>
        <w:tabs>
          <w:tab w:val="left" w:pos="920"/>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Không ưu tiên bán vé cho người khuyết tật, người cao tuổi;</w:t>
      </w:r>
    </w:p>
    <w:p w14:paraId="0C299A84" w14:textId="77777777" w:rsidR="00CB048D" w:rsidRPr="00E060BB" w:rsidRDefault="00D83AE5" w:rsidP="00112E19">
      <w:pPr>
        <w:pStyle w:val="BodyText"/>
        <w:shd w:val="clear" w:color="auto" w:fill="auto"/>
        <w:tabs>
          <w:tab w:val="left" w:pos="941"/>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 xml:space="preserve">Người có trách nhiệm theo quy định của pháp luật mà không giúp đỡ, </w:t>
      </w:r>
      <w:r w:rsidRPr="00E060BB">
        <w:rPr>
          <w:rFonts w:ascii="Arial" w:hAnsi="Arial" w:cs="Arial"/>
          <w:sz w:val="20"/>
          <w:szCs w:val="20"/>
        </w:rPr>
        <w:t>sắp</w:t>
      </w:r>
      <w:r w:rsidR="006B2494" w:rsidRPr="00E060BB">
        <w:rPr>
          <w:rFonts w:ascii="Arial" w:hAnsi="Arial" w:cs="Arial"/>
          <w:sz w:val="20"/>
          <w:szCs w:val="20"/>
        </w:rPr>
        <w:t xml:space="preserve"> </w:t>
      </w:r>
      <w:r w:rsidRPr="00E060BB">
        <w:rPr>
          <w:rFonts w:ascii="Arial" w:hAnsi="Arial" w:cs="Arial"/>
          <w:sz w:val="20"/>
          <w:szCs w:val="20"/>
        </w:rPr>
        <w:t>xếp</w:t>
      </w:r>
      <w:r w:rsidR="006B2494" w:rsidRPr="00E060BB">
        <w:rPr>
          <w:rFonts w:ascii="Arial" w:hAnsi="Arial" w:cs="Arial"/>
          <w:sz w:val="20"/>
          <w:szCs w:val="20"/>
        </w:rPr>
        <w:t xml:space="preserve"> </w:t>
      </w:r>
      <w:proofErr w:type="spellStart"/>
      <w:r w:rsidRPr="00E060BB">
        <w:rPr>
          <w:rFonts w:ascii="Arial" w:hAnsi="Arial" w:cs="Arial"/>
          <w:sz w:val="20"/>
          <w:szCs w:val="20"/>
          <w:lang w:val="en-US"/>
        </w:rPr>
        <w:t>chỗ</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ngồi</w:t>
      </w:r>
      <w:proofErr w:type="spellEnd"/>
      <w:r w:rsidR="006B2494" w:rsidRPr="00E060BB">
        <w:rPr>
          <w:rFonts w:ascii="Arial" w:hAnsi="Arial" w:cs="Arial"/>
          <w:sz w:val="20"/>
          <w:szCs w:val="20"/>
        </w:rPr>
        <w:t xml:space="preserve"> thuận tiện cho người khuyết tật, người cao tuổi;</w:t>
      </w:r>
    </w:p>
    <w:p w14:paraId="3319609E" w14:textId="77777777" w:rsidR="00CB048D" w:rsidRPr="00E060BB" w:rsidRDefault="00D83AE5" w:rsidP="00112E19">
      <w:pPr>
        <w:pStyle w:val="BodyText"/>
        <w:shd w:val="clear" w:color="auto" w:fill="auto"/>
        <w:tabs>
          <w:tab w:val="left" w:pos="95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3. </w:t>
      </w:r>
      <w:r w:rsidR="006B2494" w:rsidRPr="00E060BB">
        <w:rPr>
          <w:rFonts w:ascii="Arial" w:hAnsi="Arial" w:cs="Arial"/>
          <w:sz w:val="20"/>
          <w:szCs w:val="20"/>
        </w:rPr>
        <w:t>Từ chối chuyên chở người khuyết tật hoặc từ chối chuyên chở phương tiện, thiết bị hỗ trợ phù hợp của người khuyết tật bằng phương tiện giao thông công cộng.</w:t>
      </w:r>
    </w:p>
    <w:p w14:paraId="6F9C5CBF"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Điều 16. Vi phạm quy định về thông tin và truyền thông dành cho người khuyết tật</w:t>
      </w:r>
    </w:p>
    <w:p w14:paraId="5C9EF2F0" w14:textId="77777777" w:rsidR="00CB048D" w:rsidRPr="00E060BB" w:rsidRDefault="00D83AE5"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1</w:t>
      </w:r>
      <w:r w:rsidR="006B2494" w:rsidRPr="00E060BB">
        <w:rPr>
          <w:rFonts w:ascii="Arial" w:hAnsi="Arial" w:cs="Arial"/>
          <w:sz w:val="20"/>
          <w:szCs w:val="20"/>
        </w:rPr>
        <w:t>. Phạt tiền từ 5.000.000 đồng đến 10.000.000 đồng đối với doanh nghiệp sản xuất, phân phối sản phẩm, dịch vụ thông tin và truyền thông, bao gồm phần cứng, phần mềm và nội dung thông tin số vi phạm một trong các quy định bắt buộc áp dụng tiêu chuẩn, công nghệ hỗ trợ người khuyết tật tiếp cận, sử dụng sản phẩm, dịch vụ thông tin và truyền thông.</w:t>
      </w:r>
    </w:p>
    <w:p w14:paraId="58DABC39"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 xml:space="preserve">2. Phạt tiền từ 10.000.000 đồng đến 20.000.000 đồng đối với hành vi áp dụng không đúng đối tượng được hưởng chính sách ưu đãi về cho vay vốn với lãi </w:t>
      </w:r>
      <w:r w:rsidR="00B037C2" w:rsidRPr="00E060BB">
        <w:rPr>
          <w:rFonts w:ascii="Arial" w:hAnsi="Arial" w:cs="Arial"/>
          <w:sz w:val="20"/>
          <w:szCs w:val="20"/>
        </w:rPr>
        <w:t>suất</w:t>
      </w:r>
      <w:r w:rsidRPr="00E060BB">
        <w:rPr>
          <w:rFonts w:ascii="Arial" w:hAnsi="Arial" w:cs="Arial"/>
          <w:sz w:val="20"/>
          <w:szCs w:val="20"/>
        </w:rPr>
        <w:t xml:space="preserve"> ưu đãi và hỗ trợ khác cho hoạt động nghiên cứu, chế tạo, sản xuất và cung cấp dịch vụ, phương tiện hỗ trợ người khuyết tật tiếp cận công nghệ thông tin và truyền thông.</w:t>
      </w:r>
    </w:p>
    <w:p w14:paraId="5A73CB25" w14:textId="77777777" w:rsidR="00CB048D" w:rsidRPr="00E060BB" w:rsidRDefault="00B037C2" w:rsidP="00112E19">
      <w:pPr>
        <w:pStyle w:val="BodyText"/>
        <w:shd w:val="clear" w:color="auto" w:fill="auto"/>
        <w:tabs>
          <w:tab w:val="left" w:pos="94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3. </w:t>
      </w:r>
      <w:r w:rsidR="006B2494" w:rsidRPr="00E060BB">
        <w:rPr>
          <w:rFonts w:ascii="Arial" w:hAnsi="Arial" w:cs="Arial"/>
          <w:sz w:val="20"/>
          <w:szCs w:val="20"/>
        </w:rPr>
        <w:t>Biện pháp khắc phục hậu quả:</w:t>
      </w:r>
    </w:p>
    <w:p w14:paraId="27452E9F"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 xml:space="preserve">Buộc nộp lại số lợi bất </w:t>
      </w:r>
      <w:r w:rsidR="00D83AE5" w:rsidRPr="00E060BB">
        <w:rPr>
          <w:rFonts w:ascii="Arial" w:hAnsi="Arial" w:cs="Arial"/>
          <w:sz w:val="20"/>
          <w:szCs w:val="20"/>
        </w:rPr>
        <w:t>hợp pháp</w:t>
      </w:r>
      <w:r w:rsidRPr="00E060BB">
        <w:rPr>
          <w:rFonts w:ascii="Arial" w:hAnsi="Arial" w:cs="Arial"/>
          <w:sz w:val="20"/>
          <w:szCs w:val="20"/>
        </w:rPr>
        <w:t xml:space="preserve"> có được do thực hiện h</w:t>
      </w:r>
      <w:r w:rsidR="00B037C2" w:rsidRPr="00E060BB">
        <w:rPr>
          <w:rFonts w:ascii="Arial" w:hAnsi="Arial" w:cs="Arial"/>
          <w:sz w:val="20"/>
          <w:szCs w:val="20"/>
        </w:rPr>
        <w:t>ành vi vi phạm quy định tại khoả</w:t>
      </w:r>
      <w:r w:rsidRPr="00E060BB">
        <w:rPr>
          <w:rFonts w:ascii="Arial" w:hAnsi="Arial" w:cs="Arial"/>
          <w:sz w:val="20"/>
          <w:szCs w:val="20"/>
        </w:rPr>
        <w:t>n 2 Điều này.</w:t>
      </w:r>
    </w:p>
    <w:p w14:paraId="241A5DFC"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Điều 17. Vi phạm về xác định mức độ khuyết tật</w:t>
      </w:r>
    </w:p>
    <w:p w14:paraId="22944652" w14:textId="77777777" w:rsidR="00CB048D" w:rsidRPr="00E060BB" w:rsidRDefault="00B037C2" w:rsidP="00112E19">
      <w:pPr>
        <w:pStyle w:val="BodyText"/>
        <w:shd w:val="clear" w:color="auto" w:fill="auto"/>
        <w:tabs>
          <w:tab w:val="left" w:pos="96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Phạt tiền từ 500.000 đồng đến 1.000.000 đồng đối với một trong các hành vi sau đây:</w:t>
      </w:r>
    </w:p>
    <w:p w14:paraId="2D5A6CFD" w14:textId="77777777" w:rsidR="00CB048D" w:rsidRPr="00E060BB" w:rsidRDefault="00B037C2" w:rsidP="00112E19">
      <w:pPr>
        <w:pStyle w:val="BodyText"/>
        <w:shd w:val="clear" w:color="auto" w:fill="auto"/>
        <w:tabs>
          <w:tab w:val="left" w:pos="970"/>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Thực hiện không đầy đủ trách nhiệm của thành viên Hội đồng xác định mức độ khuyết tật;</w:t>
      </w:r>
    </w:p>
    <w:p w14:paraId="0113FE68" w14:textId="77777777" w:rsidR="00CB048D" w:rsidRPr="00E060BB" w:rsidRDefault="00B037C2" w:rsidP="00112E19">
      <w:pPr>
        <w:pStyle w:val="BodyText"/>
        <w:shd w:val="clear" w:color="auto" w:fill="auto"/>
        <w:tabs>
          <w:tab w:val="left" w:pos="986"/>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Thực hiện không đầy đủ ph</w:t>
      </w:r>
      <w:r w:rsidR="00D83AE5" w:rsidRPr="00E060BB">
        <w:rPr>
          <w:rFonts w:ascii="Arial" w:hAnsi="Arial" w:cs="Arial"/>
          <w:sz w:val="20"/>
          <w:szCs w:val="20"/>
        </w:rPr>
        <w:t>ương</w:t>
      </w:r>
      <w:r w:rsidR="006B2494" w:rsidRPr="00E060BB">
        <w:rPr>
          <w:rFonts w:ascii="Arial" w:hAnsi="Arial" w:cs="Arial"/>
          <w:sz w:val="20"/>
          <w:szCs w:val="20"/>
        </w:rPr>
        <w:t xml:space="preserve"> pháp xác định mức độ khuyết tật, xác định lại mức độ khuyết tật.</w:t>
      </w:r>
    </w:p>
    <w:p w14:paraId="77137CBF" w14:textId="77777777" w:rsidR="00CB048D" w:rsidRPr="00E060BB" w:rsidRDefault="00B037C2" w:rsidP="00112E19">
      <w:pPr>
        <w:pStyle w:val="BodyText"/>
        <w:shd w:val="clear" w:color="auto" w:fill="auto"/>
        <w:tabs>
          <w:tab w:val="left" w:pos="95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Phạt tiền từ 1.000.000 đồng đến 3.000.000 đồng đối với một trong các hành vi sau đây:</w:t>
      </w:r>
    </w:p>
    <w:p w14:paraId="41A5A898" w14:textId="77777777" w:rsidR="00CB048D" w:rsidRPr="00E060BB" w:rsidRDefault="00B037C2" w:rsidP="00112E19">
      <w:pPr>
        <w:pStyle w:val="BodyText"/>
        <w:shd w:val="clear" w:color="auto" w:fill="auto"/>
        <w:tabs>
          <w:tab w:val="left" w:pos="981"/>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Không thực hiện trách nhiệm của thành viên Hội đồng xác định mức độ khuyết tật;</w:t>
      </w:r>
    </w:p>
    <w:p w14:paraId="0B41A251" w14:textId="77777777" w:rsidR="00CB048D" w:rsidRPr="00E060BB" w:rsidRDefault="00B037C2" w:rsidP="00112E19">
      <w:pPr>
        <w:pStyle w:val="BodyText"/>
        <w:shd w:val="clear" w:color="auto" w:fill="auto"/>
        <w:tabs>
          <w:tab w:val="left" w:pos="99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 xml:space="preserve">Không thực hiện phương pháp xác định mức độ khuyết tật, xác định lại </w:t>
      </w:r>
      <w:r w:rsidRPr="00E060BB">
        <w:rPr>
          <w:rFonts w:ascii="Arial" w:hAnsi="Arial" w:cs="Arial"/>
          <w:sz w:val="20"/>
          <w:szCs w:val="20"/>
        </w:rPr>
        <w:t>mức độ</w:t>
      </w:r>
      <w:r w:rsidR="006B2494" w:rsidRPr="00E060BB">
        <w:rPr>
          <w:rFonts w:ascii="Arial" w:hAnsi="Arial" w:cs="Arial"/>
          <w:sz w:val="20"/>
          <w:szCs w:val="20"/>
        </w:rPr>
        <w:t xml:space="preserve"> </w:t>
      </w:r>
      <w:r w:rsidR="00D83AE5" w:rsidRPr="00E060BB">
        <w:rPr>
          <w:rFonts w:ascii="Arial" w:hAnsi="Arial" w:cs="Arial"/>
          <w:sz w:val="20"/>
          <w:szCs w:val="20"/>
        </w:rPr>
        <w:t>khuyết</w:t>
      </w:r>
      <w:r w:rsidR="006B2494" w:rsidRPr="00E060BB">
        <w:rPr>
          <w:rFonts w:ascii="Arial" w:hAnsi="Arial" w:cs="Arial"/>
          <w:sz w:val="20"/>
          <w:szCs w:val="20"/>
        </w:rPr>
        <w:t xml:space="preserve"> tật.</w:t>
      </w:r>
    </w:p>
    <w:p w14:paraId="6FFCC1C2" w14:textId="77777777" w:rsidR="00CB048D" w:rsidRPr="00E060BB" w:rsidRDefault="00B037C2" w:rsidP="00112E19">
      <w:pPr>
        <w:pStyle w:val="BodyText"/>
        <w:shd w:val="clear" w:color="auto" w:fill="auto"/>
        <w:tabs>
          <w:tab w:val="left" w:pos="96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3. </w:t>
      </w:r>
      <w:r w:rsidR="006B2494" w:rsidRPr="00E060BB">
        <w:rPr>
          <w:rFonts w:ascii="Arial" w:hAnsi="Arial" w:cs="Arial"/>
          <w:sz w:val="20"/>
          <w:szCs w:val="20"/>
        </w:rPr>
        <w:t>Phạt tiền từ 3.000.000 đồng đến 5.000.000 đồng đối với một trong các hành vi sau đây:</w:t>
      </w:r>
    </w:p>
    <w:p w14:paraId="4EA2227E" w14:textId="77777777" w:rsidR="00CB048D" w:rsidRPr="00E060BB" w:rsidRDefault="00B037C2" w:rsidP="00112E19">
      <w:pPr>
        <w:pStyle w:val="BodyText"/>
        <w:shd w:val="clear" w:color="auto" w:fill="auto"/>
        <w:tabs>
          <w:tab w:val="left" w:pos="96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Lợi dụng việc xác định mức độ khuyết tật để trục lợi;</w:t>
      </w:r>
    </w:p>
    <w:p w14:paraId="3D120EB8" w14:textId="77777777" w:rsidR="00CB048D" w:rsidRPr="00E060BB" w:rsidRDefault="00B037C2" w:rsidP="00112E19">
      <w:pPr>
        <w:pStyle w:val="BodyText"/>
        <w:shd w:val="clear" w:color="auto" w:fill="auto"/>
        <w:tabs>
          <w:tab w:val="left" w:pos="987"/>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Từ chối xác định lại mức độ khuyết tật mà không có lý do chính đáng;</w:t>
      </w:r>
    </w:p>
    <w:p w14:paraId="78CB859A" w14:textId="77777777" w:rsidR="00CB048D" w:rsidRPr="00E060BB" w:rsidRDefault="00B037C2" w:rsidP="00112E19">
      <w:pPr>
        <w:pStyle w:val="BodyText"/>
        <w:shd w:val="clear" w:color="auto" w:fill="auto"/>
        <w:tabs>
          <w:tab w:val="left" w:pos="99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Gian dối trong việc xác định mức độ khuyết tật, cấp giấy xác nhận mức độ khuyết tật.</w:t>
      </w:r>
    </w:p>
    <w:p w14:paraId="32D16034" w14:textId="77777777" w:rsidR="00CB048D" w:rsidRPr="00E060BB" w:rsidRDefault="00B037C2" w:rsidP="00112E19">
      <w:pPr>
        <w:pStyle w:val="BodyText"/>
        <w:shd w:val="clear" w:color="auto" w:fill="auto"/>
        <w:tabs>
          <w:tab w:val="left" w:pos="103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4. </w:t>
      </w:r>
      <w:r w:rsidR="006B2494" w:rsidRPr="00E060BB">
        <w:rPr>
          <w:rFonts w:ascii="Arial" w:hAnsi="Arial" w:cs="Arial"/>
          <w:sz w:val="20"/>
          <w:szCs w:val="20"/>
        </w:rPr>
        <w:t>Biện pháp khắc phục hậu quả:</w:t>
      </w:r>
    </w:p>
    <w:p w14:paraId="25647D17" w14:textId="77777777" w:rsidR="00CB048D" w:rsidRPr="00E060BB" w:rsidRDefault="00B037C2" w:rsidP="00112E19">
      <w:pPr>
        <w:pStyle w:val="BodyText"/>
        <w:shd w:val="clear" w:color="auto" w:fill="auto"/>
        <w:tabs>
          <w:tab w:val="left" w:pos="96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 xml:space="preserve">Buộc nộp lại số lợi bất </w:t>
      </w:r>
      <w:r w:rsidR="00D83AE5" w:rsidRPr="00E060BB">
        <w:rPr>
          <w:rFonts w:ascii="Arial" w:hAnsi="Arial" w:cs="Arial"/>
          <w:sz w:val="20"/>
          <w:szCs w:val="20"/>
        </w:rPr>
        <w:t>hợp pháp</w:t>
      </w:r>
      <w:r w:rsidR="006B2494" w:rsidRPr="00E060BB">
        <w:rPr>
          <w:rFonts w:ascii="Arial" w:hAnsi="Arial" w:cs="Arial"/>
          <w:sz w:val="20"/>
          <w:szCs w:val="20"/>
        </w:rPr>
        <w:t xml:space="preserve"> có được do thực hiện hành vi vi phạm tại điểm a khoản 3 Điều này;</w:t>
      </w:r>
    </w:p>
    <w:p w14:paraId="1B1F98CD" w14:textId="77777777" w:rsidR="00CB048D" w:rsidRPr="00E060BB" w:rsidRDefault="00B037C2" w:rsidP="00112E19">
      <w:pPr>
        <w:pStyle w:val="BodyText"/>
        <w:shd w:val="clear" w:color="auto" w:fill="auto"/>
        <w:tabs>
          <w:tab w:val="left" w:pos="99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Buộc nộp lại giấy xác nhận mức độ khuyết tật đối với hành vi vi phạm tại điểm c khoản 3 Điều này.</w:t>
      </w:r>
    </w:p>
    <w:p w14:paraId="2635A1DA"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 xml:space="preserve">Điều 18. Vi phạm quy định về quyền và nghĩa vụ </w:t>
      </w:r>
      <w:r w:rsidR="00B037C2" w:rsidRPr="00E060BB">
        <w:rPr>
          <w:rFonts w:ascii="Arial" w:hAnsi="Arial" w:cs="Arial"/>
          <w:b/>
          <w:bCs/>
          <w:sz w:val="20"/>
          <w:szCs w:val="20"/>
        </w:rPr>
        <w:t>đối với</w:t>
      </w:r>
      <w:r w:rsidRPr="00E060BB">
        <w:rPr>
          <w:rFonts w:ascii="Arial" w:hAnsi="Arial" w:cs="Arial"/>
          <w:b/>
          <w:bCs/>
          <w:sz w:val="20"/>
          <w:szCs w:val="20"/>
        </w:rPr>
        <w:t xml:space="preserve"> người cao tuổi</w:t>
      </w:r>
    </w:p>
    <w:p w14:paraId="728EF691" w14:textId="77777777" w:rsidR="00CB048D" w:rsidRPr="00E060BB" w:rsidRDefault="00B037C2" w:rsidP="00112E19">
      <w:pPr>
        <w:pStyle w:val="BodyText"/>
        <w:shd w:val="clear" w:color="auto" w:fill="auto"/>
        <w:tabs>
          <w:tab w:val="left" w:pos="95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Phạt tiền từ 3.000.000 đồng đến 5.000.000 đồng đối với một trong các hành vi sau đây:</w:t>
      </w:r>
    </w:p>
    <w:p w14:paraId="719618BA" w14:textId="77777777" w:rsidR="00CB048D" w:rsidRPr="00E060BB" w:rsidRDefault="00B037C2" w:rsidP="00112E19">
      <w:pPr>
        <w:pStyle w:val="BodyText"/>
        <w:shd w:val="clear" w:color="auto" w:fill="auto"/>
        <w:tabs>
          <w:tab w:val="left" w:pos="95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 xml:space="preserve">Cản trở người cao tuổi </w:t>
      </w:r>
      <w:r w:rsidRPr="00E060BB">
        <w:rPr>
          <w:rFonts w:ascii="Arial" w:hAnsi="Arial" w:cs="Arial"/>
          <w:sz w:val="20"/>
          <w:szCs w:val="20"/>
        </w:rPr>
        <w:t>sống</w:t>
      </w:r>
      <w:r w:rsidR="006B2494" w:rsidRPr="00E060BB">
        <w:rPr>
          <w:rFonts w:ascii="Arial" w:hAnsi="Arial" w:cs="Arial"/>
          <w:sz w:val="20"/>
          <w:szCs w:val="20"/>
        </w:rPr>
        <w:t xml:space="preserve"> chung với con, cháu hoặc sống riêng;</w:t>
      </w:r>
    </w:p>
    <w:p w14:paraId="263F81BF" w14:textId="77777777" w:rsidR="00CB048D" w:rsidRPr="00E060BB" w:rsidRDefault="00B037C2" w:rsidP="00112E19">
      <w:pPr>
        <w:pStyle w:val="BodyText"/>
        <w:shd w:val="clear" w:color="auto" w:fill="auto"/>
        <w:tabs>
          <w:tab w:val="left" w:pos="970"/>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 xml:space="preserve">Cản trở người cao tuổi thực hiện quyền về sở hữu tài sản, quyền tham gia hoạt động văn </w:t>
      </w:r>
      <w:r w:rsidR="006B2494" w:rsidRPr="00E060BB">
        <w:rPr>
          <w:rFonts w:ascii="Arial" w:hAnsi="Arial" w:cs="Arial"/>
          <w:sz w:val="20"/>
          <w:szCs w:val="20"/>
        </w:rPr>
        <w:lastRenderedPageBreak/>
        <w:t>hoá, giáo dục, thể dục, thể thao, giải trí, du lịch, nghỉ ngơi và các quyền hợp pháp khác;</w:t>
      </w:r>
    </w:p>
    <w:p w14:paraId="6D613EB2" w14:textId="77777777" w:rsidR="00CB048D" w:rsidRPr="00E060BB" w:rsidRDefault="00B037C2" w:rsidP="00112E19">
      <w:pPr>
        <w:pStyle w:val="BodyText"/>
        <w:shd w:val="clear" w:color="auto" w:fill="auto"/>
        <w:tabs>
          <w:tab w:val="left" w:pos="981"/>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Không miễn các khoản đóng góp cho các hoạt động xã hội đối với người cao tuổi;</w:t>
      </w:r>
    </w:p>
    <w:p w14:paraId="46AF295A" w14:textId="77777777" w:rsidR="00CB048D" w:rsidRPr="00E060BB" w:rsidRDefault="00B037C2" w:rsidP="00112E19">
      <w:pPr>
        <w:pStyle w:val="BodyText"/>
        <w:shd w:val="clear" w:color="auto" w:fill="auto"/>
        <w:tabs>
          <w:tab w:val="left" w:pos="99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 xml:space="preserve">Không ưu tiên người cao tuổi nhận tiền, hiện vật cứu trợ, chăm sóc sức khỏe và chỗ </w:t>
      </w:r>
      <w:r w:rsidRPr="00E060BB">
        <w:rPr>
          <w:rFonts w:ascii="Arial" w:hAnsi="Arial" w:cs="Arial"/>
          <w:sz w:val="20"/>
          <w:szCs w:val="20"/>
        </w:rPr>
        <w:t>ở nhằm khắc phục khó khăn ban đầ</w:t>
      </w:r>
      <w:r w:rsidR="006B2494" w:rsidRPr="00E060BB">
        <w:rPr>
          <w:rFonts w:ascii="Arial" w:hAnsi="Arial" w:cs="Arial"/>
          <w:sz w:val="20"/>
          <w:szCs w:val="20"/>
        </w:rPr>
        <w:t>u khi người cao tuổi gặp khó khăn do hậu quả thiên tai hoặc rủi ro bất khả kháng khác;</w:t>
      </w:r>
    </w:p>
    <w:p w14:paraId="48D230BF"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 xml:space="preserve">đ) Không thực hiện chi trả </w:t>
      </w:r>
      <w:r w:rsidR="00B037C2" w:rsidRPr="00E060BB">
        <w:rPr>
          <w:rFonts w:ascii="Arial" w:hAnsi="Arial" w:cs="Arial"/>
          <w:sz w:val="20"/>
          <w:szCs w:val="20"/>
        </w:rPr>
        <w:t>khoản</w:t>
      </w:r>
      <w:r w:rsidRPr="00E060BB">
        <w:rPr>
          <w:rFonts w:ascii="Arial" w:hAnsi="Arial" w:cs="Arial"/>
          <w:sz w:val="20"/>
          <w:szCs w:val="20"/>
        </w:rPr>
        <w:t xml:space="preserve"> tiền hỗ trợ của Nhà nước cho người cao tuổi theo quy định.</w:t>
      </w:r>
    </w:p>
    <w:p w14:paraId="42A4DB11" w14:textId="77777777" w:rsidR="00CB048D" w:rsidRPr="00E060BB" w:rsidRDefault="00B037C2" w:rsidP="00112E19">
      <w:pPr>
        <w:pStyle w:val="BodyText"/>
        <w:shd w:val="clear" w:color="auto" w:fill="auto"/>
        <w:tabs>
          <w:tab w:val="left" w:pos="95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 xml:space="preserve">Phạt tiền từ 10.000.000 đồng đến 20.000.000 đồng đối với hành vi bắt nhịn ăn, nhịn uống, không cho hoặc hạn chế vệ sinh cá nhân; bắt sống ở nơi có môi trường độc hại, nguy hiểm hoặc thực hiện các hình thức </w:t>
      </w:r>
      <w:r w:rsidRPr="00E060BB">
        <w:rPr>
          <w:rFonts w:ascii="Arial" w:hAnsi="Arial" w:cs="Arial"/>
          <w:sz w:val="20"/>
          <w:szCs w:val="20"/>
        </w:rPr>
        <w:t>đối xử</w:t>
      </w:r>
      <w:r w:rsidR="006B2494" w:rsidRPr="00E060BB">
        <w:rPr>
          <w:rFonts w:ascii="Arial" w:hAnsi="Arial" w:cs="Arial"/>
          <w:sz w:val="20"/>
          <w:szCs w:val="20"/>
        </w:rPr>
        <w:t xml:space="preserve"> tồi tệ khác với người cao tuổi.</w:t>
      </w:r>
    </w:p>
    <w:p w14:paraId="4974E02F" w14:textId="77777777" w:rsidR="00CB048D" w:rsidRPr="00E060BB" w:rsidRDefault="00B037C2" w:rsidP="00112E19">
      <w:pPr>
        <w:pStyle w:val="BodyText"/>
        <w:shd w:val="clear" w:color="auto" w:fill="auto"/>
        <w:tabs>
          <w:tab w:val="left" w:pos="94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3. </w:t>
      </w:r>
      <w:r w:rsidR="006B2494" w:rsidRPr="00E060BB">
        <w:rPr>
          <w:rFonts w:ascii="Arial" w:hAnsi="Arial" w:cs="Arial"/>
          <w:sz w:val="20"/>
          <w:szCs w:val="20"/>
        </w:rPr>
        <w:t>Biện pháp khắc phục hậu quả:</w:t>
      </w:r>
    </w:p>
    <w:p w14:paraId="23C95014" w14:textId="77777777" w:rsidR="00CB048D" w:rsidRPr="00E060BB" w:rsidRDefault="00B037C2" w:rsidP="00112E19">
      <w:pPr>
        <w:pStyle w:val="BodyText"/>
        <w:shd w:val="clear" w:color="auto" w:fill="auto"/>
        <w:tabs>
          <w:tab w:val="left" w:pos="95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Buộc xin lỗi khi có yêu cầu đối với hành vi vi phạm tại khoản 2 Điều này;</w:t>
      </w:r>
    </w:p>
    <w:p w14:paraId="7D11E368" w14:textId="77777777" w:rsidR="00CB048D" w:rsidRPr="00E060BB" w:rsidRDefault="00B037C2" w:rsidP="00112E19">
      <w:pPr>
        <w:pStyle w:val="BodyText"/>
        <w:shd w:val="clear" w:color="auto" w:fill="auto"/>
        <w:tabs>
          <w:tab w:val="left" w:pos="97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Buộc hoàn trả cho người cao tuổi các khoản tiền đã thu trái pháp luật đối với hành vi vi phạm tại điểm c khoản 1 Điều này;</w:t>
      </w:r>
    </w:p>
    <w:p w14:paraId="324E0C4F" w14:textId="77777777" w:rsidR="00CB048D" w:rsidRPr="00E060BB" w:rsidRDefault="00B037C2" w:rsidP="00112E19">
      <w:pPr>
        <w:pStyle w:val="BodyText"/>
        <w:shd w:val="clear" w:color="auto" w:fill="auto"/>
        <w:tabs>
          <w:tab w:val="left" w:pos="100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Buộc chi trả cho người cao tuổi khoản tiền hỗ trợ của Nhà nước đối với hành vi vi phạm tại điểm đ khoản 1 Điều này;</w:t>
      </w:r>
    </w:p>
    <w:p w14:paraId="773B1288" w14:textId="77777777" w:rsidR="00CB048D" w:rsidRPr="00E060BB" w:rsidRDefault="00B037C2" w:rsidP="00112E19">
      <w:pPr>
        <w:pStyle w:val="BodyText"/>
        <w:shd w:val="clear" w:color="auto" w:fill="auto"/>
        <w:tabs>
          <w:tab w:val="left" w:pos="99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Buộc chịu mọi chi phí khám chữa bệnh (nếu có) cho người cao tuổi bị ảnh hưởng sức khỏe do hành vi vi phạm tại khoản 2 Điều này.</w:t>
      </w:r>
    </w:p>
    <w:p w14:paraId="3042D176"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Điều 19. Vi phạm quy định về nghĩa vụ chăm sóc, phụng dưỡng người cao tuổi</w:t>
      </w:r>
    </w:p>
    <w:p w14:paraId="0E6A5EA2" w14:textId="77777777" w:rsidR="00CB048D" w:rsidRPr="00E060BB" w:rsidRDefault="00B037C2" w:rsidP="00112E19">
      <w:pPr>
        <w:pStyle w:val="BodyText"/>
        <w:shd w:val="clear" w:color="auto" w:fill="auto"/>
        <w:tabs>
          <w:tab w:val="left" w:pos="95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Phạt tiền từ 5.000.000 đồng đến 10.000.000 đồng đối với một trong các hành vi sau đây:</w:t>
      </w:r>
    </w:p>
    <w:p w14:paraId="21BD1A43" w14:textId="77777777" w:rsidR="00CB048D" w:rsidRPr="00E060BB" w:rsidRDefault="00B037C2" w:rsidP="00112E19">
      <w:pPr>
        <w:pStyle w:val="BodyText"/>
        <w:shd w:val="clear" w:color="auto" w:fill="auto"/>
        <w:tabs>
          <w:tab w:val="left" w:pos="96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Không thực hiện nghĩa vụ chăm sóc, phụng dưỡng người cao tuổi theo quy định của pháp luật;</w:t>
      </w:r>
    </w:p>
    <w:p w14:paraId="6EA532A9" w14:textId="77777777" w:rsidR="00CB048D" w:rsidRPr="00E060BB" w:rsidRDefault="00B037C2" w:rsidP="00112E19">
      <w:pPr>
        <w:pStyle w:val="BodyText"/>
        <w:shd w:val="clear" w:color="auto" w:fill="auto"/>
        <w:tabs>
          <w:tab w:val="left" w:pos="981"/>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Không thực hiện đầy đủ cam kết theo hợp đồng dịch vụ đã ký kết để chăm sóc người cao tuổi theo quy định của pháp luật;</w:t>
      </w:r>
    </w:p>
    <w:p w14:paraId="529571AF" w14:textId="77777777" w:rsidR="00CB048D" w:rsidRPr="00E060BB" w:rsidRDefault="00B037C2" w:rsidP="00112E19">
      <w:pPr>
        <w:pStyle w:val="BodyText"/>
        <w:shd w:val="clear" w:color="auto" w:fill="auto"/>
        <w:tabs>
          <w:tab w:val="left" w:pos="987"/>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Lợi dụng việc chăm sóc, phụng dưỡng người cao tuổi để trục lợi.</w:t>
      </w:r>
    </w:p>
    <w:p w14:paraId="4A371CD1" w14:textId="77777777" w:rsidR="00CB048D" w:rsidRPr="00E060BB" w:rsidRDefault="00B037C2" w:rsidP="00112E19">
      <w:pPr>
        <w:pStyle w:val="BodyText"/>
        <w:shd w:val="clear" w:color="auto" w:fill="auto"/>
        <w:tabs>
          <w:tab w:val="left" w:pos="95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Biện pháp khắc phục hậu quả:</w:t>
      </w:r>
    </w:p>
    <w:p w14:paraId="3F595A63"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Buộc nộp lại số lợi bất hợp pháp có được do thực hiện hành vi vi phạm tại điểm c khoản 1 Điều này.</w:t>
      </w:r>
    </w:p>
    <w:p w14:paraId="61ED6759"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 xml:space="preserve">Điều 20. Vi phạm một số quy định khác đối </w:t>
      </w:r>
      <w:r w:rsidR="00AA18FE" w:rsidRPr="00E060BB">
        <w:rPr>
          <w:rFonts w:ascii="Arial" w:hAnsi="Arial" w:cs="Arial"/>
          <w:b/>
          <w:bCs/>
          <w:sz w:val="20"/>
          <w:szCs w:val="20"/>
        </w:rPr>
        <w:t>với</w:t>
      </w:r>
      <w:r w:rsidRPr="00E060BB">
        <w:rPr>
          <w:rFonts w:ascii="Arial" w:hAnsi="Arial" w:cs="Arial"/>
          <w:b/>
          <w:bCs/>
          <w:sz w:val="20"/>
          <w:szCs w:val="20"/>
        </w:rPr>
        <w:t xml:space="preserve"> người khuyết tật, người cao tuổi</w:t>
      </w:r>
    </w:p>
    <w:p w14:paraId="6BA2A3EF" w14:textId="77777777" w:rsidR="00CB048D" w:rsidRPr="00E060BB" w:rsidRDefault="00B037C2" w:rsidP="00112E19">
      <w:pPr>
        <w:pStyle w:val="BodyText"/>
        <w:shd w:val="clear" w:color="auto" w:fill="auto"/>
        <w:tabs>
          <w:tab w:val="left" w:pos="95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Phạt tiền từ 5.000.000 đồng đến 10.000.000 đồng đối với hành vi kích động, xúi giục người khác thực hiện hành vi vi phạm pháp luật đối với người khuyết tật, người cao tuổi.</w:t>
      </w:r>
    </w:p>
    <w:p w14:paraId="59780986" w14:textId="77777777" w:rsidR="00CB048D" w:rsidRPr="00E060BB" w:rsidRDefault="00B037C2" w:rsidP="00112E19">
      <w:pPr>
        <w:pStyle w:val="BodyText"/>
        <w:shd w:val="clear" w:color="auto" w:fill="auto"/>
        <w:tabs>
          <w:tab w:val="left" w:pos="95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Phạt tiền từ 10.000.000 đồng đến 15.000.000 đồng đối với một trong các hành vi sau đây:</w:t>
      </w:r>
    </w:p>
    <w:p w14:paraId="6D1243B3" w14:textId="77777777" w:rsidR="00CB048D" w:rsidRPr="00E060BB" w:rsidRDefault="00B037C2" w:rsidP="00112E19">
      <w:pPr>
        <w:pStyle w:val="BodyText"/>
        <w:shd w:val="clear" w:color="auto" w:fill="auto"/>
        <w:tabs>
          <w:tab w:val="left" w:pos="97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Cưỡng ép người khác thực hiện hành vi vi phạm pháp luật đối với người khuyết tật, người cao tuổi mà chưa đến mức truy cứu trách nhiệm hình sự;</w:t>
      </w:r>
    </w:p>
    <w:p w14:paraId="70BC2B0D" w14:textId="77777777" w:rsidR="00CB048D" w:rsidRPr="00E060BB" w:rsidRDefault="00B037C2" w:rsidP="00112E19">
      <w:pPr>
        <w:pStyle w:val="BodyText"/>
        <w:shd w:val="clear" w:color="auto" w:fill="auto"/>
        <w:tabs>
          <w:tab w:val="left" w:pos="99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Ép buộc người cao tuổi làm những việc trái quy định của pháp luật mà chưa đến mức truy cứu trách nhiệm hình sự;</w:t>
      </w:r>
    </w:p>
    <w:p w14:paraId="7DCC89D4" w14:textId="77777777" w:rsidR="00CB048D" w:rsidRPr="00E060BB" w:rsidRDefault="00B037C2" w:rsidP="00112E19">
      <w:pPr>
        <w:pStyle w:val="BodyText"/>
        <w:shd w:val="clear" w:color="auto" w:fill="auto"/>
        <w:tabs>
          <w:tab w:val="left" w:pos="1009"/>
        </w:tabs>
        <w:spacing w:after="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Trả thù, đe dọa người giúp đỡ người cao tuổi, người phát hiện, báo tin ngăn chặn hành vi vi phạm pháp luật đối với người cao tuổi.</w:t>
      </w:r>
    </w:p>
    <w:p w14:paraId="2AD090D0" w14:textId="77777777" w:rsidR="008A012D" w:rsidRPr="00E060BB" w:rsidRDefault="008A012D" w:rsidP="00112E19">
      <w:pPr>
        <w:pStyle w:val="BodyText"/>
        <w:shd w:val="clear" w:color="auto" w:fill="auto"/>
        <w:spacing w:after="0" w:line="240" w:lineRule="auto"/>
        <w:ind w:firstLine="0"/>
        <w:jc w:val="center"/>
        <w:rPr>
          <w:rFonts w:ascii="Arial" w:hAnsi="Arial" w:cs="Arial"/>
          <w:b/>
          <w:bCs/>
          <w:sz w:val="20"/>
          <w:szCs w:val="20"/>
        </w:rPr>
      </w:pPr>
    </w:p>
    <w:p w14:paraId="1E504CB6" w14:textId="77777777" w:rsidR="00CB048D" w:rsidRPr="00E060BB" w:rsidRDefault="006B2494" w:rsidP="00112E19">
      <w:pPr>
        <w:pStyle w:val="BodyText"/>
        <w:shd w:val="clear" w:color="auto" w:fill="auto"/>
        <w:spacing w:after="0" w:line="240" w:lineRule="auto"/>
        <w:ind w:firstLine="0"/>
        <w:jc w:val="center"/>
        <w:rPr>
          <w:rFonts w:ascii="Arial" w:hAnsi="Arial" w:cs="Arial"/>
          <w:sz w:val="20"/>
          <w:szCs w:val="20"/>
        </w:rPr>
      </w:pPr>
      <w:r w:rsidRPr="00E060BB">
        <w:rPr>
          <w:rFonts w:ascii="Arial" w:hAnsi="Arial" w:cs="Arial"/>
          <w:b/>
          <w:bCs/>
          <w:sz w:val="20"/>
          <w:szCs w:val="20"/>
        </w:rPr>
        <w:t>Mục 2</w:t>
      </w:r>
    </w:p>
    <w:p w14:paraId="099BB118" w14:textId="77777777" w:rsidR="00CB048D" w:rsidRPr="00E060BB" w:rsidRDefault="006B2494" w:rsidP="00112E19">
      <w:pPr>
        <w:pStyle w:val="BodyText"/>
        <w:shd w:val="clear" w:color="auto" w:fill="auto"/>
        <w:spacing w:after="0" w:line="240" w:lineRule="auto"/>
        <w:ind w:firstLine="0"/>
        <w:jc w:val="center"/>
        <w:rPr>
          <w:rFonts w:ascii="Arial" w:hAnsi="Arial" w:cs="Arial"/>
          <w:b/>
          <w:bCs/>
          <w:sz w:val="20"/>
          <w:szCs w:val="20"/>
        </w:rPr>
      </w:pPr>
      <w:r w:rsidRPr="00E060BB">
        <w:rPr>
          <w:rFonts w:ascii="Arial" w:hAnsi="Arial" w:cs="Arial"/>
          <w:b/>
          <w:bCs/>
          <w:sz w:val="20"/>
          <w:szCs w:val="20"/>
        </w:rPr>
        <w:t xml:space="preserve">VI PHẠM HÀNH CHÍNH TRONG LĨNH </w:t>
      </w:r>
      <w:r w:rsidR="00B037C2" w:rsidRPr="00E060BB">
        <w:rPr>
          <w:rFonts w:ascii="Arial" w:hAnsi="Arial" w:cs="Arial"/>
          <w:b/>
          <w:bCs/>
          <w:sz w:val="20"/>
          <w:szCs w:val="20"/>
          <w:lang w:val="en-US"/>
        </w:rPr>
        <w:t>VỰC</w:t>
      </w:r>
      <w:r w:rsidRPr="00E060BB">
        <w:rPr>
          <w:rFonts w:ascii="Arial" w:hAnsi="Arial" w:cs="Arial"/>
          <w:b/>
          <w:bCs/>
          <w:sz w:val="20"/>
          <w:szCs w:val="20"/>
        </w:rPr>
        <w:t xml:space="preserve"> TRẺ EM</w:t>
      </w:r>
    </w:p>
    <w:p w14:paraId="34E5AA6E" w14:textId="77777777" w:rsidR="008A012D" w:rsidRPr="00E060BB" w:rsidRDefault="008A012D" w:rsidP="00112E19">
      <w:pPr>
        <w:pStyle w:val="BodyText"/>
        <w:shd w:val="clear" w:color="auto" w:fill="auto"/>
        <w:spacing w:after="0" w:line="240" w:lineRule="auto"/>
        <w:ind w:firstLine="0"/>
        <w:jc w:val="center"/>
        <w:rPr>
          <w:rFonts w:ascii="Arial" w:hAnsi="Arial" w:cs="Arial"/>
          <w:sz w:val="20"/>
          <w:szCs w:val="20"/>
        </w:rPr>
      </w:pPr>
    </w:p>
    <w:p w14:paraId="69C80717"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Điều 21. Vi phạm quy định về chăm sóc, nuôi dưỡng trẻ em</w:t>
      </w:r>
    </w:p>
    <w:p w14:paraId="39C4E1FC" w14:textId="77777777" w:rsidR="00CB048D" w:rsidRPr="00E060BB" w:rsidRDefault="00B037C2" w:rsidP="00112E19">
      <w:pPr>
        <w:pStyle w:val="BodyText"/>
        <w:shd w:val="clear" w:color="auto" w:fill="auto"/>
        <w:tabs>
          <w:tab w:val="left" w:pos="95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Phạt tiền từ 10.000.000 đồng đến 15.000.000 đồng đối với một trong các hành vi sau đây:</w:t>
      </w:r>
    </w:p>
    <w:p w14:paraId="511E5836" w14:textId="77777777" w:rsidR="00CB048D" w:rsidRPr="00E060BB" w:rsidRDefault="00B037C2" w:rsidP="00112E19">
      <w:pPr>
        <w:pStyle w:val="BodyText"/>
        <w:shd w:val="clear" w:color="auto" w:fill="auto"/>
        <w:tabs>
          <w:tab w:val="left" w:pos="970"/>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Cha, mẹ, người chăm sóc trẻ em thực hiện không đầy đủ nghĩa vụ, trách nhiệm của mình trong việc chăm sóc, nuôi dưỡng trẻ em trừ trường hợp bị buộc phải tạm thời cách ly trẻ em hoặc trẻ em được chăm sóc thay thế theo quy định của pháp luật;</w:t>
      </w:r>
    </w:p>
    <w:p w14:paraId="142AFD64" w14:textId="77777777" w:rsidR="00CB048D" w:rsidRPr="00E060BB" w:rsidRDefault="00B037C2" w:rsidP="00112E19">
      <w:pPr>
        <w:pStyle w:val="BodyText"/>
        <w:shd w:val="clear" w:color="auto" w:fill="auto"/>
        <w:tabs>
          <w:tab w:val="left" w:pos="99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 xml:space="preserve">Cha mẹ, người chăm sóc trẻ em không quan tâm chăm sóc, nuôi dưỡng trẻ em, không </w:t>
      </w:r>
      <w:r w:rsidR="006B2494" w:rsidRPr="00E060BB">
        <w:rPr>
          <w:rFonts w:ascii="Arial" w:hAnsi="Arial" w:cs="Arial"/>
          <w:sz w:val="20"/>
          <w:szCs w:val="20"/>
        </w:rPr>
        <w:lastRenderedPageBreak/>
        <w:t>thực hiện nghĩa vụ, trách nhiệm của mình trong việc chăm sóc, nuôi dưỡng trẻ em hoặc bỏ mặc trẻ em tự sinh sống, cắt đứt quan hệ tình cảm và vật chất với trẻ em hoặc ép buộc trẻ em không sống cùng gia đình, trừ trường hợp bị buộc phải tạm thời cách ly trẻ em hoặc trẻ em được chăm sóc thay thế theo quy định của pháp luật.</w:t>
      </w:r>
    </w:p>
    <w:p w14:paraId="50479CC6" w14:textId="77777777" w:rsidR="00CB048D" w:rsidRPr="00E060BB" w:rsidRDefault="00B037C2" w:rsidP="00112E19">
      <w:pPr>
        <w:pStyle w:val="BodyText"/>
        <w:shd w:val="clear" w:color="auto" w:fill="auto"/>
        <w:tabs>
          <w:tab w:val="left" w:pos="95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 xml:space="preserve">Phạt tiền từ 20.000.000 đồng đến 25.000.000 đồng đối với cha, mẹ, người chăm sóc trẻ em có hành vi cố ý bỏ rơi </w:t>
      </w:r>
      <w:proofErr w:type="spellStart"/>
      <w:r w:rsidRPr="00E060BB">
        <w:rPr>
          <w:rFonts w:ascii="Arial" w:hAnsi="Arial" w:cs="Arial"/>
          <w:sz w:val="20"/>
          <w:szCs w:val="20"/>
          <w:lang w:val="en-US"/>
        </w:rPr>
        <w:t>trẻ</w:t>
      </w:r>
      <w:proofErr w:type="spellEnd"/>
      <w:r w:rsidR="006B2494" w:rsidRPr="00E060BB">
        <w:rPr>
          <w:rFonts w:ascii="Arial" w:hAnsi="Arial" w:cs="Arial"/>
          <w:sz w:val="20"/>
          <w:szCs w:val="20"/>
        </w:rPr>
        <w:t xml:space="preserve"> em.</w:t>
      </w:r>
    </w:p>
    <w:p w14:paraId="665641A7"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 xml:space="preserve">Điều 22. Vi phạm quy định về cấm bạo lực </w:t>
      </w:r>
      <w:r w:rsidR="00AA18FE" w:rsidRPr="00E060BB">
        <w:rPr>
          <w:rFonts w:ascii="Arial" w:hAnsi="Arial" w:cs="Arial"/>
          <w:b/>
          <w:bCs/>
          <w:sz w:val="20"/>
          <w:szCs w:val="20"/>
        </w:rPr>
        <w:t>với</w:t>
      </w:r>
      <w:r w:rsidRPr="00E060BB">
        <w:rPr>
          <w:rFonts w:ascii="Arial" w:hAnsi="Arial" w:cs="Arial"/>
          <w:b/>
          <w:bCs/>
          <w:sz w:val="20"/>
          <w:szCs w:val="20"/>
        </w:rPr>
        <w:t xml:space="preserve"> trẻ em</w:t>
      </w:r>
    </w:p>
    <w:p w14:paraId="162188D3" w14:textId="77777777" w:rsidR="00CB048D" w:rsidRPr="00E060BB" w:rsidRDefault="00B037C2" w:rsidP="00112E19">
      <w:pPr>
        <w:pStyle w:val="BodyText"/>
        <w:shd w:val="clear" w:color="auto" w:fill="auto"/>
        <w:tabs>
          <w:tab w:val="left" w:pos="937"/>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Phạt tiền từ 10.000.000 đồng đến 20.000.000 đồng đối với một trong các hành vi vi phạm sau đây:</w:t>
      </w:r>
    </w:p>
    <w:p w14:paraId="1F8AC25F" w14:textId="77777777" w:rsidR="00CB048D" w:rsidRPr="00E060BB" w:rsidRDefault="00B037C2" w:rsidP="00112E19">
      <w:pPr>
        <w:pStyle w:val="BodyText"/>
        <w:shd w:val="clear" w:color="auto" w:fill="auto"/>
        <w:tabs>
          <w:tab w:val="left" w:pos="95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 xml:space="preserve">Bắt nhịn ăn, nhịn uống, không cho hoặc hạn chế vệ sinh cá nhân; bắt sống ở </w:t>
      </w:r>
      <w:r w:rsidRPr="00E060BB">
        <w:rPr>
          <w:rFonts w:ascii="Arial" w:hAnsi="Arial" w:cs="Arial"/>
          <w:sz w:val="20"/>
          <w:szCs w:val="20"/>
        </w:rPr>
        <w:t>nơi</w:t>
      </w:r>
      <w:r w:rsidR="006B2494" w:rsidRPr="00E060BB">
        <w:rPr>
          <w:rFonts w:ascii="Arial" w:hAnsi="Arial" w:cs="Arial"/>
          <w:sz w:val="20"/>
          <w:szCs w:val="20"/>
        </w:rPr>
        <w:t xml:space="preserve"> có môi trường độc hại, nguy hiểm hoặc các hình thức đối xử tồi tệ khác với trẻ em;</w:t>
      </w:r>
    </w:p>
    <w:p w14:paraId="294F8770" w14:textId="77777777" w:rsidR="00CB048D" w:rsidRPr="00E060BB" w:rsidRDefault="00B037C2" w:rsidP="00112E19">
      <w:pPr>
        <w:pStyle w:val="BodyText"/>
        <w:shd w:val="clear" w:color="auto" w:fill="auto"/>
        <w:tabs>
          <w:tab w:val="left" w:pos="986"/>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Gây tổn hại về tinh thần, xúc phạm nhân phẩm, danh dự, lăng mạ, chửi mắng, đe dọa, cách ly ảnh hưởng đến sự phát triển của trẻ em;</w:t>
      </w:r>
    </w:p>
    <w:p w14:paraId="6B0B8DC1" w14:textId="77777777" w:rsidR="00CB048D" w:rsidRPr="00E060BB" w:rsidRDefault="00B037C2" w:rsidP="00112E19">
      <w:pPr>
        <w:pStyle w:val="BodyText"/>
        <w:shd w:val="clear" w:color="auto" w:fill="auto"/>
        <w:tabs>
          <w:tab w:val="left" w:pos="99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 xml:space="preserve">Cô lập, xua đuổi hoặc dùng các biện pháp trừng phạt </w:t>
      </w:r>
      <w:r w:rsidRPr="00E060BB">
        <w:rPr>
          <w:rFonts w:ascii="Arial" w:hAnsi="Arial" w:cs="Arial"/>
          <w:sz w:val="20"/>
          <w:szCs w:val="20"/>
        </w:rPr>
        <w:t>để dạy trẻ em gây tổn hại về thể</w:t>
      </w:r>
      <w:r w:rsidR="006B2494" w:rsidRPr="00E060BB">
        <w:rPr>
          <w:rFonts w:ascii="Arial" w:hAnsi="Arial" w:cs="Arial"/>
          <w:sz w:val="20"/>
          <w:szCs w:val="20"/>
        </w:rPr>
        <w:t xml:space="preserve"> chất, tinh thần của trẻ em;</w:t>
      </w:r>
    </w:p>
    <w:p w14:paraId="354A1C8D" w14:textId="77777777" w:rsidR="00CB048D" w:rsidRPr="00E060BB" w:rsidRDefault="00B037C2" w:rsidP="00112E19">
      <w:pPr>
        <w:pStyle w:val="BodyText"/>
        <w:shd w:val="clear" w:color="auto" w:fill="auto"/>
        <w:tabs>
          <w:tab w:val="left" w:pos="99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Thường xuyên đe dọa trẻ em bằng các hình ảnh, âm thanh, con vật, đồ vật làm trẻ em sợ hãi, tổn hại về tinh thần.</w:t>
      </w:r>
    </w:p>
    <w:p w14:paraId="77361560" w14:textId="77777777" w:rsidR="00CB048D" w:rsidRPr="00E060BB" w:rsidRDefault="00B037C2" w:rsidP="00112E19">
      <w:pPr>
        <w:pStyle w:val="BodyText"/>
        <w:shd w:val="clear" w:color="auto" w:fill="auto"/>
        <w:tabs>
          <w:tab w:val="left" w:pos="92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Biện pháp khắc phục hậu quả:</w:t>
      </w:r>
    </w:p>
    <w:p w14:paraId="70DF0101" w14:textId="77777777" w:rsidR="00CB048D" w:rsidRPr="00E060BB" w:rsidRDefault="00B037C2" w:rsidP="00112E19">
      <w:pPr>
        <w:pStyle w:val="BodyText"/>
        <w:shd w:val="clear" w:color="auto" w:fill="auto"/>
        <w:tabs>
          <w:tab w:val="left" w:pos="95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Buộc chịu mọi chi phí để khám bệnh, chữa bệnh (nếu có) cho ttẻ em đối với hành vi vi phạm tại khoản 1 Điều này;</w:t>
      </w:r>
    </w:p>
    <w:p w14:paraId="36366A64" w14:textId="77777777" w:rsidR="00CB048D" w:rsidRPr="00E060BB" w:rsidRDefault="00B037C2" w:rsidP="00112E19">
      <w:pPr>
        <w:pStyle w:val="BodyText"/>
        <w:shd w:val="clear" w:color="auto" w:fill="auto"/>
        <w:tabs>
          <w:tab w:val="left" w:pos="99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Buộc tiêu hủy vật phẩm gây hại cho sức khỏe trẻ em đối với hành vi vi phạm tại điểm d khoản 1 Điều này.</w:t>
      </w:r>
    </w:p>
    <w:p w14:paraId="609C4EE0"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 xml:space="preserve">Điều 23. Vi phạm quy định về cấm lạm dụng, bóc lột trẻ em, tổ </w:t>
      </w:r>
      <w:r w:rsidR="00B037C2" w:rsidRPr="00E060BB">
        <w:rPr>
          <w:rFonts w:ascii="Arial" w:hAnsi="Arial" w:cs="Arial"/>
          <w:b/>
          <w:bCs/>
          <w:sz w:val="20"/>
          <w:szCs w:val="20"/>
        </w:rPr>
        <w:t>chức</w:t>
      </w:r>
      <w:r w:rsidRPr="00E060BB">
        <w:rPr>
          <w:rFonts w:ascii="Arial" w:hAnsi="Arial" w:cs="Arial"/>
          <w:b/>
          <w:bCs/>
          <w:sz w:val="20"/>
          <w:szCs w:val="20"/>
        </w:rPr>
        <w:t>, hỗ trợ, xúi giục, ép buộc trẻ em tảo hôn</w:t>
      </w:r>
    </w:p>
    <w:p w14:paraId="678ACB54" w14:textId="77777777" w:rsidR="00CB048D" w:rsidRPr="00E060BB" w:rsidRDefault="00B037C2" w:rsidP="00112E19">
      <w:pPr>
        <w:pStyle w:val="BodyText"/>
        <w:shd w:val="clear" w:color="auto" w:fill="auto"/>
        <w:tabs>
          <w:tab w:val="left" w:pos="95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Phạt tiền từ 3.000.000 đồng đến 5.000.000 đồng đối với một trong các hành vi sau đây:</w:t>
      </w:r>
    </w:p>
    <w:p w14:paraId="52A73B31" w14:textId="77777777" w:rsidR="00CB048D" w:rsidRPr="00E060BB" w:rsidRDefault="00B037C2" w:rsidP="00112E19">
      <w:pPr>
        <w:pStyle w:val="BodyText"/>
        <w:shd w:val="clear" w:color="auto" w:fill="auto"/>
        <w:tabs>
          <w:tab w:val="left" w:pos="96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 xml:space="preserve">Bắt trẻ em làm công việc gia đình quá sức, quá thời gian, ảnh hưởng </w:t>
      </w:r>
      <w:r w:rsidRPr="00E060BB">
        <w:rPr>
          <w:rFonts w:ascii="Arial" w:hAnsi="Arial" w:cs="Arial"/>
          <w:sz w:val="20"/>
          <w:szCs w:val="20"/>
        </w:rPr>
        <w:t>đến</w:t>
      </w:r>
      <w:r w:rsidR="006B2494" w:rsidRPr="00E060BB">
        <w:rPr>
          <w:rFonts w:ascii="Arial" w:hAnsi="Arial" w:cs="Arial"/>
          <w:sz w:val="20"/>
          <w:szCs w:val="20"/>
        </w:rPr>
        <w:t xml:space="preserve"> việc học tập, vui </w:t>
      </w:r>
      <w:r w:rsidRPr="00E060BB">
        <w:rPr>
          <w:rFonts w:ascii="Arial" w:hAnsi="Arial" w:cs="Arial"/>
          <w:sz w:val="20"/>
          <w:szCs w:val="20"/>
        </w:rPr>
        <w:t>chơi</w:t>
      </w:r>
      <w:r w:rsidR="006B2494" w:rsidRPr="00E060BB">
        <w:rPr>
          <w:rFonts w:ascii="Arial" w:hAnsi="Arial" w:cs="Arial"/>
          <w:sz w:val="20"/>
          <w:szCs w:val="20"/>
        </w:rPr>
        <w:t xml:space="preserve">, giải trí, ảnh hưởng xấu </w:t>
      </w:r>
      <w:r w:rsidRPr="00E060BB">
        <w:rPr>
          <w:rFonts w:ascii="Arial" w:hAnsi="Arial" w:cs="Arial"/>
          <w:sz w:val="20"/>
          <w:szCs w:val="20"/>
        </w:rPr>
        <w:t>đến</w:t>
      </w:r>
      <w:r w:rsidR="006B2494" w:rsidRPr="00E060BB">
        <w:rPr>
          <w:rFonts w:ascii="Arial" w:hAnsi="Arial" w:cs="Arial"/>
          <w:sz w:val="20"/>
          <w:szCs w:val="20"/>
        </w:rPr>
        <w:t xml:space="preserve"> sự phát triển của trẻ em;</w:t>
      </w:r>
    </w:p>
    <w:p w14:paraId="7496B34B" w14:textId="77777777" w:rsidR="00CB048D" w:rsidRPr="00E060BB" w:rsidRDefault="00B037C2" w:rsidP="00112E19">
      <w:pPr>
        <w:pStyle w:val="BodyText"/>
        <w:shd w:val="clear" w:color="auto" w:fill="auto"/>
        <w:tabs>
          <w:tab w:val="left" w:pos="97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Tổ chức, xúi giục, ép buộc trẻ em tảo hôn.</w:t>
      </w:r>
    </w:p>
    <w:p w14:paraId="5469450C" w14:textId="77777777" w:rsidR="00CB048D" w:rsidRPr="00E060BB" w:rsidRDefault="00B037C2" w:rsidP="00112E19">
      <w:pPr>
        <w:pStyle w:val="BodyText"/>
        <w:shd w:val="clear" w:color="auto" w:fill="auto"/>
        <w:tabs>
          <w:tab w:val="left" w:pos="94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Phạt tiền từ 10.000.000 đồng đến 15.000.000 đồng đối với một trong các hành vi sau đây:</w:t>
      </w:r>
    </w:p>
    <w:p w14:paraId="658AC07D" w14:textId="77777777" w:rsidR="00CB048D" w:rsidRPr="00E060BB" w:rsidRDefault="00B037C2" w:rsidP="00112E19">
      <w:pPr>
        <w:pStyle w:val="BodyText"/>
        <w:shd w:val="clear" w:color="auto" w:fill="auto"/>
        <w:tabs>
          <w:tab w:val="left" w:pos="94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Tổ chức, ép buộc trẻ em đi xin ăn;</w:t>
      </w:r>
    </w:p>
    <w:p w14:paraId="1707612A" w14:textId="77777777" w:rsidR="00CB048D" w:rsidRPr="00E060BB" w:rsidRDefault="00B037C2" w:rsidP="00112E19">
      <w:pPr>
        <w:pStyle w:val="BodyText"/>
        <w:shd w:val="clear" w:color="auto" w:fill="auto"/>
        <w:tabs>
          <w:tab w:val="left" w:pos="967"/>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Cho thuê, cho mượn trẻ em hoặc sử dụng trẻ em để xin ăn.</w:t>
      </w:r>
    </w:p>
    <w:p w14:paraId="1127555D"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3</w:t>
      </w:r>
      <w:r w:rsidR="00B037C2" w:rsidRPr="00E060BB">
        <w:rPr>
          <w:rFonts w:ascii="Arial" w:hAnsi="Arial" w:cs="Arial"/>
          <w:sz w:val="20"/>
          <w:szCs w:val="20"/>
          <w:lang w:val="en-US"/>
        </w:rPr>
        <w:t>.</w:t>
      </w:r>
      <w:r w:rsidRPr="00E060BB">
        <w:rPr>
          <w:rFonts w:ascii="Arial" w:hAnsi="Arial" w:cs="Arial"/>
          <w:sz w:val="20"/>
          <w:szCs w:val="20"/>
        </w:rPr>
        <w:t xml:space="preserve"> Phạt tiền từ 20.000.000 đồng đến 25.000.000 đồng đối với một trong các hành vi sau đây:</w:t>
      </w:r>
    </w:p>
    <w:p w14:paraId="2D0280BE" w14:textId="77777777" w:rsidR="00CB048D" w:rsidRPr="00E060BB" w:rsidRDefault="00B037C2" w:rsidP="00112E19">
      <w:pPr>
        <w:pStyle w:val="BodyText"/>
        <w:shd w:val="clear" w:color="auto" w:fill="auto"/>
        <w:tabs>
          <w:tab w:val="left" w:pos="970"/>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Pr="00E060BB">
        <w:rPr>
          <w:rFonts w:ascii="Arial" w:hAnsi="Arial" w:cs="Arial"/>
          <w:sz w:val="20"/>
          <w:szCs w:val="20"/>
        </w:rPr>
        <w:t>Dẫ</w:t>
      </w:r>
      <w:r w:rsidR="006B2494" w:rsidRPr="00E060BB">
        <w:rPr>
          <w:rFonts w:ascii="Arial" w:hAnsi="Arial" w:cs="Arial"/>
          <w:sz w:val="20"/>
          <w:szCs w:val="20"/>
        </w:rPr>
        <w:t>n dắt, rủ rê, xúi giục, dụ dỗ, lôi kéo, kích động, lợi dụng, ép buộc làm trung gian giao dịch hoạt động bóc lột trẻ em;</w:t>
      </w:r>
    </w:p>
    <w:p w14:paraId="5411B617" w14:textId="77777777" w:rsidR="00CB048D" w:rsidRPr="00E060BB" w:rsidRDefault="00B037C2" w:rsidP="00112E19">
      <w:pPr>
        <w:pStyle w:val="BodyText"/>
        <w:shd w:val="clear" w:color="auto" w:fill="auto"/>
        <w:tabs>
          <w:tab w:val="left" w:pos="96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Pr="00E060BB">
        <w:rPr>
          <w:rFonts w:ascii="Arial" w:hAnsi="Arial" w:cs="Arial"/>
          <w:sz w:val="20"/>
          <w:szCs w:val="20"/>
        </w:rPr>
        <w:t>Dẫn dắt</w:t>
      </w:r>
      <w:r w:rsidR="006B2494" w:rsidRPr="00E060BB">
        <w:rPr>
          <w:rFonts w:ascii="Arial" w:hAnsi="Arial" w:cs="Arial"/>
          <w:sz w:val="20"/>
          <w:szCs w:val="20"/>
        </w:rPr>
        <w:t>, rủ rê, xúi giục, dụ dỗ, lôi kéo, kích động, lợi dụng trẻ em lao động trái quy định của pháp luật;</w:t>
      </w:r>
    </w:p>
    <w:p w14:paraId="46836B9E" w14:textId="77777777" w:rsidR="00CB048D" w:rsidRPr="00E060BB" w:rsidRDefault="00B037C2" w:rsidP="00112E19">
      <w:pPr>
        <w:pStyle w:val="BodyText"/>
        <w:shd w:val="clear" w:color="auto" w:fill="auto"/>
        <w:tabs>
          <w:tab w:val="left" w:pos="97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 xml:space="preserve">Bắt trẻ em lao động trước tuổi, quá thời gian, làm công việc nặng nhọc, độc hại, </w:t>
      </w:r>
      <w:r w:rsidRPr="00E060BB">
        <w:rPr>
          <w:rFonts w:ascii="Arial" w:hAnsi="Arial" w:cs="Arial"/>
          <w:sz w:val="20"/>
          <w:szCs w:val="20"/>
        </w:rPr>
        <w:t>nguy hiểm</w:t>
      </w:r>
      <w:r w:rsidR="006B2494" w:rsidRPr="00E060BB">
        <w:rPr>
          <w:rFonts w:ascii="Arial" w:hAnsi="Arial" w:cs="Arial"/>
          <w:sz w:val="20"/>
          <w:szCs w:val="20"/>
        </w:rPr>
        <w:t xml:space="preserve"> theo quy định của pháp luật hoặc làm việc ở nơi </w:t>
      </w:r>
      <w:r w:rsidRPr="00E060BB">
        <w:rPr>
          <w:rFonts w:ascii="Arial" w:hAnsi="Arial" w:cs="Arial"/>
          <w:sz w:val="20"/>
          <w:szCs w:val="20"/>
        </w:rPr>
        <w:t>mất</w:t>
      </w:r>
      <w:r w:rsidR="006B2494" w:rsidRPr="00E060BB">
        <w:rPr>
          <w:rFonts w:ascii="Arial" w:hAnsi="Arial" w:cs="Arial"/>
          <w:sz w:val="20"/>
          <w:szCs w:val="20"/>
        </w:rPr>
        <w:t xml:space="preserve"> an ninh trật tự, có ảnh hưởng </w:t>
      </w:r>
      <w:r w:rsidRPr="00E060BB">
        <w:rPr>
          <w:rFonts w:ascii="Arial" w:hAnsi="Arial" w:cs="Arial"/>
          <w:sz w:val="20"/>
          <w:szCs w:val="20"/>
        </w:rPr>
        <w:t>xấu</w:t>
      </w:r>
      <w:r w:rsidR="006B2494" w:rsidRPr="00E060BB">
        <w:rPr>
          <w:rFonts w:ascii="Arial" w:hAnsi="Arial" w:cs="Arial"/>
          <w:sz w:val="20"/>
          <w:szCs w:val="20"/>
        </w:rPr>
        <w:t xml:space="preserve"> </w:t>
      </w:r>
      <w:r w:rsidRPr="00E060BB">
        <w:rPr>
          <w:rFonts w:ascii="Arial" w:hAnsi="Arial" w:cs="Arial"/>
          <w:sz w:val="20"/>
          <w:szCs w:val="20"/>
        </w:rPr>
        <w:t>đến</w:t>
      </w:r>
      <w:r w:rsidR="006B2494" w:rsidRPr="00E060BB">
        <w:rPr>
          <w:rFonts w:ascii="Arial" w:hAnsi="Arial" w:cs="Arial"/>
          <w:sz w:val="20"/>
          <w:szCs w:val="20"/>
        </w:rPr>
        <w:t xml:space="preserve"> nhân cách và sự phát </w:t>
      </w:r>
      <w:r w:rsidRPr="00E060BB">
        <w:rPr>
          <w:rFonts w:ascii="Arial" w:hAnsi="Arial" w:cs="Arial"/>
          <w:sz w:val="20"/>
          <w:szCs w:val="20"/>
        </w:rPr>
        <w:t>triển</w:t>
      </w:r>
      <w:r w:rsidR="006B2494" w:rsidRPr="00E060BB">
        <w:rPr>
          <w:rFonts w:ascii="Arial" w:hAnsi="Arial" w:cs="Arial"/>
          <w:sz w:val="20"/>
          <w:szCs w:val="20"/>
        </w:rPr>
        <w:t xml:space="preserve"> của trẻ em. Trường hợp người sử dụng lao động sử dụng trẻ em làm công việc ngoài danh mục được pháp luật cho phép thì bị xử phạt vi phạm hành chính theo quy định của Nghị định của Chính phủ quy định xử phạt hành chính trong lĩnh vực lao động, </w:t>
      </w:r>
      <w:r w:rsidRPr="00E060BB">
        <w:rPr>
          <w:rFonts w:ascii="Arial" w:hAnsi="Arial" w:cs="Arial"/>
          <w:sz w:val="20"/>
          <w:szCs w:val="20"/>
        </w:rPr>
        <w:t>bảo hiểm</w:t>
      </w:r>
      <w:r w:rsidR="006B2494" w:rsidRPr="00E060BB">
        <w:rPr>
          <w:rFonts w:ascii="Arial" w:hAnsi="Arial" w:cs="Arial"/>
          <w:sz w:val="20"/>
          <w:szCs w:val="20"/>
        </w:rPr>
        <w:t xml:space="preserve"> xã hội, người lao động Việt Nam đi làm việc ở nước ngoài theo hợp đồng;</w:t>
      </w:r>
    </w:p>
    <w:p w14:paraId="3AC46F61" w14:textId="77777777" w:rsidR="00CB048D" w:rsidRPr="00E060BB" w:rsidRDefault="00B037C2" w:rsidP="00112E19">
      <w:pPr>
        <w:pStyle w:val="BodyText"/>
        <w:shd w:val="clear" w:color="auto" w:fill="auto"/>
        <w:tabs>
          <w:tab w:val="left" w:pos="98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Bóc lột sức lao động trẻ em. Trường hợp người sử dụng lao động lợi dụng danh nghĩa học nghề, tập nghề để bóc lột sức lao động của trẻ em thì bị xử phạt vi phạm hành chính theo quy định của Nghị định của Chính phủ quy định xử phạt hành chính trong lĩnh vực lao động, bảo hiểm xã hội, người lao động Việt Nam đi làm việc ở nước ngoài theo hợp đồng.</w:t>
      </w:r>
    </w:p>
    <w:p w14:paraId="1CF1B40F" w14:textId="77777777" w:rsidR="00CB048D" w:rsidRPr="00E060BB" w:rsidRDefault="00B037C2" w:rsidP="00112E19">
      <w:pPr>
        <w:pStyle w:val="BodyText"/>
        <w:shd w:val="clear" w:color="auto" w:fill="auto"/>
        <w:tabs>
          <w:tab w:val="left" w:pos="1016"/>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4. </w:t>
      </w:r>
      <w:r w:rsidR="006B2494" w:rsidRPr="00E060BB">
        <w:rPr>
          <w:rFonts w:ascii="Arial" w:hAnsi="Arial" w:cs="Arial"/>
          <w:sz w:val="20"/>
          <w:szCs w:val="20"/>
        </w:rPr>
        <w:t>Hình thức xử phạt bổ sung:</w:t>
      </w:r>
    </w:p>
    <w:p w14:paraId="7F95526D"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 xml:space="preserve">Tịch thu tang vật, phương tiện vi phạm hành chính đối với hành vi vi phạm tại khoản 3 Điều </w:t>
      </w:r>
      <w:r w:rsidRPr="00E060BB">
        <w:rPr>
          <w:rFonts w:ascii="Arial" w:hAnsi="Arial" w:cs="Arial"/>
          <w:sz w:val="20"/>
          <w:szCs w:val="20"/>
        </w:rPr>
        <w:lastRenderedPageBreak/>
        <w:t>này.</w:t>
      </w:r>
    </w:p>
    <w:p w14:paraId="1E881B88" w14:textId="77777777" w:rsidR="00CB048D" w:rsidRPr="00E060BB" w:rsidRDefault="00B037C2" w:rsidP="00112E19">
      <w:pPr>
        <w:pStyle w:val="BodyText"/>
        <w:shd w:val="clear" w:color="auto" w:fill="auto"/>
        <w:tabs>
          <w:tab w:val="left" w:pos="936"/>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5. </w:t>
      </w:r>
      <w:r w:rsidR="006B2494" w:rsidRPr="00E060BB">
        <w:rPr>
          <w:rFonts w:ascii="Arial" w:hAnsi="Arial" w:cs="Arial"/>
          <w:sz w:val="20"/>
          <w:szCs w:val="20"/>
        </w:rPr>
        <w:t>Biện pháp khắc phục hậu quả:</w:t>
      </w:r>
    </w:p>
    <w:p w14:paraId="6694F4AA" w14:textId="77777777" w:rsidR="00CB048D" w:rsidRPr="00E060BB" w:rsidRDefault="00B037C2" w:rsidP="00112E19">
      <w:pPr>
        <w:pStyle w:val="BodyText"/>
        <w:shd w:val="clear" w:color="auto" w:fill="auto"/>
        <w:tabs>
          <w:tab w:val="left" w:pos="95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Buộc nộp lại số lợi bất hợp pháp có được do thực hiện hành vi vi phạm tại khoản 2 và khoản 3 Điều này;</w:t>
      </w:r>
    </w:p>
    <w:p w14:paraId="7B7B09CD" w14:textId="77777777" w:rsidR="00CB048D" w:rsidRPr="00E060BB" w:rsidRDefault="00B037C2" w:rsidP="00112E19">
      <w:pPr>
        <w:pStyle w:val="BodyText"/>
        <w:shd w:val="clear" w:color="auto" w:fill="auto"/>
        <w:tabs>
          <w:tab w:val="left" w:pos="95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Buộc chịu mọi chi phí để khám bệnh, chữa bệnh (nếu có) cho trẻ em đối với hành vi vi phạm tại các khoản 1,</w:t>
      </w:r>
      <w:r w:rsidRPr="00E060BB">
        <w:rPr>
          <w:rFonts w:ascii="Arial" w:hAnsi="Arial" w:cs="Arial"/>
          <w:sz w:val="20"/>
          <w:szCs w:val="20"/>
          <w:lang w:val="en-US"/>
        </w:rPr>
        <w:t xml:space="preserve"> </w:t>
      </w:r>
      <w:r w:rsidR="006B2494" w:rsidRPr="00E060BB">
        <w:rPr>
          <w:rFonts w:ascii="Arial" w:hAnsi="Arial" w:cs="Arial"/>
          <w:sz w:val="20"/>
          <w:szCs w:val="20"/>
        </w:rPr>
        <w:t>2 và khoản 3 Điều này.</w:t>
      </w:r>
    </w:p>
    <w:p w14:paraId="3A33FAD4"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 xml:space="preserve">Điều 24. Vi phạm quy định về cấm sử dụng, rủ rê, xúi giục, kích động, </w:t>
      </w:r>
      <w:r w:rsidR="00B037C2" w:rsidRPr="00E060BB">
        <w:rPr>
          <w:rFonts w:ascii="Arial" w:hAnsi="Arial" w:cs="Arial"/>
          <w:b/>
          <w:bCs/>
          <w:sz w:val="20"/>
          <w:szCs w:val="20"/>
        </w:rPr>
        <w:t>lợi</w:t>
      </w:r>
      <w:r w:rsidRPr="00E060BB">
        <w:rPr>
          <w:rFonts w:ascii="Arial" w:hAnsi="Arial" w:cs="Arial"/>
          <w:b/>
          <w:bCs/>
          <w:sz w:val="20"/>
          <w:szCs w:val="20"/>
        </w:rPr>
        <w:t xml:space="preserve"> dụng, lôi kéo, dụ dỗ, ép buộc trẻ em thực hiện hành vi vi phạm pháp luật, xúc phạm danh dự, nhân phẩm người khác</w:t>
      </w:r>
    </w:p>
    <w:p w14:paraId="772A6C81" w14:textId="77777777" w:rsidR="00CB048D" w:rsidRPr="00E060BB" w:rsidRDefault="00B037C2" w:rsidP="00112E19">
      <w:pPr>
        <w:pStyle w:val="BodyText"/>
        <w:shd w:val="clear" w:color="auto" w:fill="auto"/>
        <w:tabs>
          <w:tab w:val="left" w:pos="930"/>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Phạt tiền từ 10.000.000 đồng đến 15.000.000 đồng đối với một trong các hành vi sau đây:</w:t>
      </w:r>
    </w:p>
    <w:p w14:paraId="31919ABC" w14:textId="77777777" w:rsidR="00CB048D" w:rsidRPr="00E060BB" w:rsidRDefault="00B037C2" w:rsidP="00112E19">
      <w:pPr>
        <w:pStyle w:val="BodyText"/>
        <w:shd w:val="clear" w:color="auto" w:fill="auto"/>
        <w:tabs>
          <w:tab w:val="left" w:pos="95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Sử dụng trẻ em thực hiện hành vi vi phạm pháp luật, xúc phạm nhân phẩm, danh dự của người khác mà chưa đến mức truy cứu trách nhiệm hình sự;</w:t>
      </w:r>
    </w:p>
    <w:p w14:paraId="39E9DA2A" w14:textId="77777777" w:rsidR="00CB048D" w:rsidRPr="00E060BB" w:rsidRDefault="00C30B70" w:rsidP="00112E19">
      <w:pPr>
        <w:pStyle w:val="BodyText"/>
        <w:shd w:val="clear" w:color="auto" w:fill="auto"/>
        <w:tabs>
          <w:tab w:val="left" w:pos="95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Rủ rê trẻ em thực hiện hành vi vi phạm pháp luật, xúc phạm nhân phẩm, danh dự của người khác mà chưa đến mức truy cứu trách nhiệm hình sự;</w:t>
      </w:r>
    </w:p>
    <w:p w14:paraId="5B635C1E" w14:textId="77777777" w:rsidR="00CB048D" w:rsidRPr="00E060BB" w:rsidRDefault="00C30B70" w:rsidP="00112E19">
      <w:pPr>
        <w:pStyle w:val="BodyText"/>
        <w:shd w:val="clear" w:color="auto" w:fill="auto"/>
        <w:tabs>
          <w:tab w:val="left" w:pos="980"/>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Xúi giục, kích động trẻ em thực hiện hành vi vi phạm pháp luật, xúc phạm nhân phẩm, danh dự của người khác mà chưa đến mức truy cứu trách nhiệm hình sự;</w:t>
      </w:r>
    </w:p>
    <w:p w14:paraId="0DD1C318" w14:textId="77777777" w:rsidR="00CB048D" w:rsidRPr="00E060BB" w:rsidRDefault="00C30B70" w:rsidP="00112E19">
      <w:pPr>
        <w:pStyle w:val="BodyText"/>
        <w:shd w:val="clear" w:color="auto" w:fill="auto"/>
        <w:tabs>
          <w:tab w:val="left" w:pos="97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Lợi dụng, lôi kéo, dụ dỗ trẻ em thực hiện hành vi vi phạm pháp luật, xúc phạm nhân phẩm, danh dự của người khác mà chưa đến mức truy cứu trách nhiệm hình sự;</w:t>
      </w:r>
    </w:p>
    <w:p w14:paraId="43361B2D"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đ) Ép buộc trẻ em thực hiện hành vi vi phạm pháp luật, xúc phạm danh dự, nhân phẩm người khác mà chưa đến mức truy cứu trách nhiệm hình sự.</w:t>
      </w:r>
    </w:p>
    <w:p w14:paraId="0DBD74AD" w14:textId="77777777" w:rsidR="00CB048D" w:rsidRPr="00E060BB" w:rsidRDefault="00C30B70" w:rsidP="00112E19">
      <w:pPr>
        <w:pStyle w:val="BodyText"/>
        <w:shd w:val="clear" w:color="auto" w:fill="auto"/>
        <w:tabs>
          <w:tab w:val="left" w:pos="96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Biện pháp khắc phục hậu quả:</w:t>
      </w:r>
    </w:p>
    <w:p w14:paraId="3831D6D5"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Buộc chịu mọi chi phí khám bệnh, chữa bệnh (nếu có) cho trẻ em đối với hành vi vi phạm tại khoản 1 Điều này.</w:t>
      </w:r>
    </w:p>
    <w:p w14:paraId="6B0B75E1"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Điều 25. Vi phạm quy định về quyền được chăm sóc sức khỏe của trẻ em</w:t>
      </w:r>
    </w:p>
    <w:p w14:paraId="31B62409" w14:textId="77777777" w:rsidR="00CB048D" w:rsidRPr="00E060BB" w:rsidRDefault="00C30B70" w:rsidP="00112E19">
      <w:pPr>
        <w:pStyle w:val="BodyText"/>
        <w:shd w:val="clear" w:color="auto" w:fill="auto"/>
        <w:tabs>
          <w:tab w:val="left" w:pos="94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 xml:space="preserve">Phạt tiền từ 1.000.000 đồng đến 3.000.000 đồng đối với một trong các hành vi </w:t>
      </w:r>
      <w:r w:rsidRPr="00E060BB">
        <w:rPr>
          <w:rFonts w:ascii="Arial" w:hAnsi="Arial" w:cs="Arial"/>
          <w:sz w:val="20"/>
          <w:szCs w:val="20"/>
        </w:rPr>
        <w:t>sau</w:t>
      </w:r>
      <w:r w:rsidR="006B2494" w:rsidRPr="00E060BB">
        <w:rPr>
          <w:rFonts w:ascii="Arial" w:hAnsi="Arial" w:cs="Arial"/>
          <w:sz w:val="20"/>
          <w:szCs w:val="20"/>
        </w:rPr>
        <w:t xml:space="preserve"> đây:</w:t>
      </w:r>
    </w:p>
    <w:p w14:paraId="33914B4E" w14:textId="77777777" w:rsidR="00CB048D" w:rsidRPr="00E060BB" w:rsidRDefault="00C30B70" w:rsidP="00112E19">
      <w:pPr>
        <w:pStyle w:val="BodyText"/>
        <w:shd w:val="clear" w:color="auto" w:fill="auto"/>
        <w:tabs>
          <w:tab w:val="left" w:pos="95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Không thực hiện trách nhiệm bảo đảm chế độ dinh dưỡng phù hợp với sự phát triển thể chất, tinh thần của trẻ em theo từng độ tuổi;</w:t>
      </w:r>
    </w:p>
    <w:p w14:paraId="6802C799" w14:textId="77777777" w:rsidR="00CB048D" w:rsidRPr="00E060BB" w:rsidRDefault="00C30B70" w:rsidP="00112E19">
      <w:pPr>
        <w:pStyle w:val="BodyText"/>
        <w:shd w:val="clear" w:color="auto" w:fill="auto"/>
        <w:tabs>
          <w:tab w:val="left" w:pos="97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Không thực hiện hoặc thực hiện không đầy đủ trách nhiệm chăm sóc sức khỏe ban đầu, phòng bệnh, tư vấn và hỗ trợ trẻ em trong chăm sóc sức khỏe sinh sấn, sức khỏe tình dục.</w:t>
      </w:r>
    </w:p>
    <w:p w14:paraId="4DB037BC" w14:textId="77777777" w:rsidR="00CB048D" w:rsidRPr="00E060BB" w:rsidRDefault="00C30B70" w:rsidP="00112E19">
      <w:pPr>
        <w:pStyle w:val="BodyText"/>
        <w:shd w:val="clear" w:color="auto" w:fill="auto"/>
        <w:tabs>
          <w:tab w:val="left" w:pos="94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Phạt tiền từ 3.000.000 đồng đến 5.000.000 đồng đối với một trong các hành vi sau đây:</w:t>
      </w:r>
    </w:p>
    <w:p w14:paraId="7C570A80" w14:textId="77777777" w:rsidR="00CB048D" w:rsidRPr="00E060BB" w:rsidRDefault="00C30B70" w:rsidP="00112E19">
      <w:pPr>
        <w:pStyle w:val="BodyText"/>
        <w:shd w:val="clear" w:color="auto" w:fill="auto"/>
        <w:tabs>
          <w:tab w:val="left" w:pos="970"/>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Không thực hiện, cản trở phụ nữ mang thai tiếp cận dịch vụ y tế để được tư vấn sàng lọc, phòng ngừa các bệnh tật bẩm sinh cho trẻ em;</w:t>
      </w:r>
    </w:p>
    <w:p w14:paraId="323ABD39" w14:textId="77777777" w:rsidR="00CB048D" w:rsidRPr="00E060BB" w:rsidRDefault="00CE2B30" w:rsidP="00112E19">
      <w:pPr>
        <w:pStyle w:val="BodyText"/>
        <w:shd w:val="clear" w:color="auto" w:fill="auto"/>
        <w:tabs>
          <w:tab w:val="left" w:pos="986"/>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Không chấp hành các quyết định, biện pháp, quy định của cơ quan, cá nhân có thẩm quyền để bảo đảm an toàn tính mạng, sức khỏe của trẻ em;</w:t>
      </w:r>
    </w:p>
    <w:p w14:paraId="1279FCC4" w14:textId="77777777" w:rsidR="00CB048D" w:rsidRPr="00E060BB" w:rsidRDefault="00CE2B30" w:rsidP="00112E19">
      <w:pPr>
        <w:pStyle w:val="BodyText"/>
        <w:shd w:val="clear" w:color="auto" w:fill="auto"/>
        <w:tabs>
          <w:tab w:val="left" w:pos="1067"/>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Áp dụng phong tục, tập quán có hại, ảnh hưởng đến sức khỏe trẻ em;</w:t>
      </w:r>
    </w:p>
    <w:p w14:paraId="6CE2A27F" w14:textId="77777777" w:rsidR="00CB048D" w:rsidRPr="00E060BB" w:rsidRDefault="00CE2B30" w:rsidP="00112E19">
      <w:pPr>
        <w:pStyle w:val="BodyText"/>
        <w:shd w:val="clear" w:color="auto" w:fill="auto"/>
        <w:tabs>
          <w:tab w:val="left" w:pos="1007"/>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Không ưu tiên khám bệnh, chữa bệnh cho trẻ em.</w:t>
      </w:r>
    </w:p>
    <w:p w14:paraId="4D80E449"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Điều 26. Vi phạm quy định về quyền được giáo dục của trẻ em</w:t>
      </w:r>
    </w:p>
    <w:p w14:paraId="64C2B1FD" w14:textId="77777777" w:rsidR="00CB048D" w:rsidRPr="00E060BB" w:rsidRDefault="00CE2B30" w:rsidP="00112E19">
      <w:pPr>
        <w:pStyle w:val="BodyText"/>
        <w:shd w:val="clear" w:color="auto" w:fill="auto"/>
        <w:tabs>
          <w:tab w:val="left" w:pos="95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Phạt tiền từ 500.000 đồng đến 1.000.000 đồng đối với một trong các hành vi sau đây:</w:t>
      </w:r>
    </w:p>
    <w:p w14:paraId="1C331F36" w14:textId="77777777" w:rsidR="00CB048D" w:rsidRPr="00E060BB" w:rsidRDefault="00082FF4" w:rsidP="00112E19">
      <w:pPr>
        <w:pStyle w:val="BodyText"/>
        <w:shd w:val="clear" w:color="auto" w:fill="auto"/>
        <w:tabs>
          <w:tab w:val="left" w:pos="97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 xml:space="preserve">Hủy hoại sách, </w:t>
      </w:r>
      <w:proofErr w:type="spellStart"/>
      <w:r w:rsidRPr="00E060BB">
        <w:rPr>
          <w:rFonts w:ascii="Arial" w:hAnsi="Arial" w:cs="Arial"/>
          <w:sz w:val="20"/>
          <w:szCs w:val="20"/>
          <w:lang w:val="en-US"/>
        </w:rPr>
        <w:t>vở</w:t>
      </w:r>
      <w:proofErr w:type="spellEnd"/>
      <w:r w:rsidR="006B2494" w:rsidRPr="00E060BB">
        <w:rPr>
          <w:rFonts w:ascii="Arial" w:hAnsi="Arial" w:cs="Arial"/>
          <w:sz w:val="20"/>
          <w:szCs w:val="20"/>
        </w:rPr>
        <w:t>, đồ dùng học tập của trẻ em;</w:t>
      </w:r>
    </w:p>
    <w:p w14:paraId="70412E76" w14:textId="77777777" w:rsidR="00CB048D" w:rsidRPr="00E060BB" w:rsidRDefault="00082FF4" w:rsidP="00112E19">
      <w:pPr>
        <w:pStyle w:val="BodyText"/>
        <w:shd w:val="clear" w:color="auto" w:fill="auto"/>
        <w:tabs>
          <w:tab w:val="left" w:pos="99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Cố ý không thực hiện nghĩa vụ đóng góp cho việc học tập của trẻ em theo quy định của pháp luật;</w:t>
      </w:r>
    </w:p>
    <w:p w14:paraId="0FA04886" w14:textId="77777777" w:rsidR="00CB048D" w:rsidRPr="00E060BB" w:rsidRDefault="00082FF4" w:rsidP="00112E19">
      <w:pPr>
        <w:pStyle w:val="BodyText"/>
        <w:shd w:val="clear" w:color="auto" w:fill="auto"/>
        <w:tabs>
          <w:tab w:val="left" w:pos="103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Không bảo đảm thời gian, điều kiện học tập cho trẻ em.</w:t>
      </w:r>
    </w:p>
    <w:p w14:paraId="130B06A3" w14:textId="77777777" w:rsidR="00CB048D" w:rsidRPr="00E060BB" w:rsidRDefault="00082FF4" w:rsidP="00112E19">
      <w:pPr>
        <w:pStyle w:val="BodyText"/>
        <w:shd w:val="clear" w:color="auto" w:fill="auto"/>
        <w:tabs>
          <w:tab w:val="left" w:pos="95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 xml:space="preserve">Phạt tiền từ 1.000.000 đồng đến 2.000.000 đồng đối </w:t>
      </w:r>
      <w:r w:rsidR="00AA18FE" w:rsidRPr="00E060BB">
        <w:rPr>
          <w:rFonts w:ascii="Arial" w:hAnsi="Arial" w:cs="Arial"/>
          <w:sz w:val="20"/>
          <w:szCs w:val="20"/>
        </w:rPr>
        <w:t>với</w:t>
      </w:r>
      <w:r w:rsidR="006B2494" w:rsidRPr="00E060BB">
        <w:rPr>
          <w:rFonts w:ascii="Arial" w:hAnsi="Arial" w:cs="Arial"/>
          <w:sz w:val="20"/>
          <w:szCs w:val="20"/>
        </w:rPr>
        <w:t xml:space="preserve"> hành vi cản trở việc đi học của trẻ em.</w:t>
      </w:r>
    </w:p>
    <w:p w14:paraId="290A5968" w14:textId="77777777" w:rsidR="00CB048D" w:rsidRPr="00E060BB" w:rsidRDefault="00082FF4" w:rsidP="00112E19">
      <w:pPr>
        <w:pStyle w:val="BodyText"/>
        <w:shd w:val="clear" w:color="auto" w:fill="auto"/>
        <w:tabs>
          <w:tab w:val="left" w:pos="95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3. </w:t>
      </w:r>
      <w:r w:rsidR="006B2494" w:rsidRPr="00E060BB">
        <w:rPr>
          <w:rFonts w:ascii="Arial" w:hAnsi="Arial" w:cs="Arial"/>
          <w:sz w:val="20"/>
          <w:szCs w:val="20"/>
        </w:rPr>
        <w:t>Phạt tiền từ 3.000.000 đồng đến 5.000.000 đồng đối với hành vi dụ dỗ, lôi kéo, ép buộc trẻ em bỏ học, nghỉ học.</w:t>
      </w:r>
    </w:p>
    <w:p w14:paraId="0D14BB7C" w14:textId="77777777" w:rsidR="00CB048D" w:rsidRPr="00E060BB" w:rsidRDefault="00082FF4" w:rsidP="00112E19">
      <w:pPr>
        <w:pStyle w:val="BodyText"/>
        <w:shd w:val="clear" w:color="auto" w:fill="auto"/>
        <w:tabs>
          <w:tab w:val="left" w:pos="974"/>
        </w:tabs>
        <w:spacing w:after="120" w:line="240" w:lineRule="auto"/>
        <w:ind w:firstLine="720"/>
        <w:jc w:val="both"/>
        <w:rPr>
          <w:rFonts w:ascii="Arial" w:hAnsi="Arial" w:cs="Arial"/>
          <w:sz w:val="20"/>
          <w:szCs w:val="20"/>
        </w:rPr>
      </w:pPr>
      <w:r w:rsidRPr="00E060BB">
        <w:rPr>
          <w:rFonts w:ascii="Arial" w:hAnsi="Arial" w:cs="Arial"/>
          <w:sz w:val="20"/>
          <w:szCs w:val="20"/>
          <w:lang w:val="en-US"/>
        </w:rPr>
        <w:lastRenderedPageBreak/>
        <w:t xml:space="preserve">4. </w:t>
      </w:r>
      <w:r w:rsidR="006B2494" w:rsidRPr="00E060BB">
        <w:rPr>
          <w:rFonts w:ascii="Arial" w:hAnsi="Arial" w:cs="Arial"/>
          <w:sz w:val="20"/>
          <w:szCs w:val="20"/>
        </w:rPr>
        <w:t>Biện pháp khắc phục hậu quả:</w:t>
      </w:r>
    </w:p>
    <w:p w14:paraId="6F692935"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Buộc chịu mọi chi phí để mua sách, vở, đồ dùng học tập cho trẻ em đối với hành vi vi phạm tại điểm a khoản 1 Điều nạy.</w:t>
      </w:r>
    </w:p>
    <w:p w14:paraId="305EDA0E"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 xml:space="preserve">Điều 27. Vi phạm quy định về quyền của trẻ em được tiếp cận thông tin và tham gia hoạt động xã hội; quyền được bày tỏ ý kiến; quyền giữ gìn, phát huy bản sắc; quyền vui </w:t>
      </w:r>
      <w:r w:rsidR="00B037C2" w:rsidRPr="00E060BB">
        <w:rPr>
          <w:rFonts w:ascii="Arial" w:hAnsi="Arial" w:cs="Arial"/>
          <w:b/>
          <w:bCs/>
          <w:sz w:val="20"/>
          <w:szCs w:val="20"/>
        </w:rPr>
        <w:t>chơi</w:t>
      </w:r>
      <w:r w:rsidRPr="00E060BB">
        <w:rPr>
          <w:rFonts w:ascii="Arial" w:hAnsi="Arial" w:cs="Arial"/>
          <w:b/>
          <w:bCs/>
          <w:sz w:val="20"/>
          <w:szCs w:val="20"/>
        </w:rPr>
        <w:t>, giải trí và cấm kỳ thị, phân biệt đối xử với trẻ em.</w:t>
      </w:r>
    </w:p>
    <w:p w14:paraId="41E0120B" w14:textId="77777777" w:rsidR="00CB048D" w:rsidRPr="00E060BB" w:rsidRDefault="00082FF4" w:rsidP="00112E19">
      <w:pPr>
        <w:pStyle w:val="BodyText"/>
        <w:shd w:val="clear" w:color="auto" w:fill="auto"/>
        <w:tabs>
          <w:tab w:val="left" w:pos="95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Phạt tiền từ 500.000 đồng đến 1.000.000 đồng đối với một trong các hành vi sau đây:</w:t>
      </w:r>
    </w:p>
    <w:p w14:paraId="4C210A5C" w14:textId="77777777" w:rsidR="00CB048D" w:rsidRPr="00E060BB" w:rsidRDefault="00082FF4" w:rsidP="00112E19">
      <w:pPr>
        <w:pStyle w:val="BodyText"/>
        <w:shd w:val="clear" w:color="auto" w:fill="auto"/>
        <w:tabs>
          <w:tab w:val="left" w:pos="97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Cản trở trẻ em tham gia các hoạt động xã hội phù hợp với độ tuổi, mức độ trưởng thành, nhu cầu, năng lực của trẻ em, trừ trường hợp vì lợi ích tốt nhất của trẻ em;</w:t>
      </w:r>
    </w:p>
    <w:p w14:paraId="2A974783" w14:textId="77777777" w:rsidR="00CB048D" w:rsidRPr="00E060BB" w:rsidRDefault="00082FF4" w:rsidP="00112E19">
      <w:pPr>
        <w:pStyle w:val="BodyText"/>
        <w:shd w:val="clear" w:color="auto" w:fill="auto"/>
        <w:tabs>
          <w:tab w:val="left" w:pos="986"/>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Cản trở trẻ em bày tỏ ý kiến, nguyện vọng và tham gia vào các vấn đề về trẻ em;</w:t>
      </w:r>
    </w:p>
    <w:p w14:paraId="089F2923" w14:textId="77777777" w:rsidR="00CB048D" w:rsidRPr="00E060BB" w:rsidRDefault="00082FF4" w:rsidP="00112E19">
      <w:pPr>
        <w:pStyle w:val="BodyText"/>
        <w:shd w:val="clear" w:color="auto" w:fill="auto"/>
        <w:tabs>
          <w:tab w:val="left" w:pos="101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Cản trở quyền giữ gìn, phát huy bản sắc;</w:t>
      </w:r>
    </w:p>
    <w:p w14:paraId="5CF9CE33" w14:textId="77777777" w:rsidR="00CB048D" w:rsidRPr="00E060BB" w:rsidRDefault="00082FF4" w:rsidP="00112E19">
      <w:pPr>
        <w:pStyle w:val="BodyText"/>
        <w:shd w:val="clear" w:color="auto" w:fill="auto"/>
        <w:tabs>
          <w:tab w:val="left" w:pos="100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Cản trở quyền vui chơi, giải trí, tham gia các hoạt động văn hóa, nghệ thuật, thể dục, thể thao, du lịch theo quy định của pháp luật.</w:t>
      </w:r>
    </w:p>
    <w:p w14:paraId="766853FD" w14:textId="77777777" w:rsidR="00CB048D" w:rsidRPr="00E060BB" w:rsidRDefault="00082FF4" w:rsidP="00112E19">
      <w:pPr>
        <w:pStyle w:val="BodyText"/>
        <w:shd w:val="clear" w:color="auto" w:fill="auto"/>
        <w:tabs>
          <w:tab w:val="left" w:pos="95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Phạt tiền từ 1.000.000 đồng đến 3.000.000 đồng đối với một trong các hành vi sau đây:</w:t>
      </w:r>
    </w:p>
    <w:p w14:paraId="1B6B0C78" w14:textId="77777777" w:rsidR="00CB048D" w:rsidRPr="00E060BB" w:rsidRDefault="00082FF4" w:rsidP="00112E19">
      <w:pPr>
        <w:pStyle w:val="BodyText"/>
        <w:shd w:val="clear" w:color="auto" w:fill="auto"/>
        <w:tabs>
          <w:tab w:val="left" w:pos="96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Ép buộc, trù dập khi trẻ em bày tỏ ý kiến, nguyện vọng và tham gia vào các vấn đề về trẻ em;</w:t>
      </w:r>
    </w:p>
    <w:p w14:paraId="74CA1F4C" w14:textId="77777777" w:rsidR="00CB048D" w:rsidRPr="00E060BB" w:rsidRDefault="00082FF4" w:rsidP="00112E19">
      <w:pPr>
        <w:pStyle w:val="BodyText"/>
        <w:shd w:val="clear" w:color="auto" w:fill="auto"/>
        <w:tabs>
          <w:tab w:val="left" w:pos="986"/>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Không tôn trọng, lắng nghe, xem xét, phản hồi, giải thích ý kiến, nguyện vọng của trẻ em;</w:t>
      </w:r>
    </w:p>
    <w:p w14:paraId="091FA04C" w14:textId="77777777" w:rsidR="00CB048D" w:rsidRPr="00E060BB" w:rsidRDefault="00082FF4" w:rsidP="00112E19">
      <w:pPr>
        <w:pStyle w:val="BodyText"/>
        <w:shd w:val="clear" w:color="auto" w:fill="auto"/>
        <w:tabs>
          <w:tab w:val="left" w:pos="99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Không tiếp nhận, giải quyết, phản hồi ý kiến, kiến nghị, nguyện vọng của trẻ em, tổ chức đại diện tiếng nói nguyện vọng của trẻ em theo quy định;</w:t>
      </w:r>
    </w:p>
    <w:p w14:paraId="1D55367D" w14:textId="77777777" w:rsidR="00CB048D" w:rsidRPr="00E060BB" w:rsidRDefault="00082FF4" w:rsidP="00112E19">
      <w:pPr>
        <w:pStyle w:val="BodyText"/>
        <w:shd w:val="clear" w:color="auto" w:fill="auto"/>
        <w:tabs>
          <w:tab w:val="left" w:pos="99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Không công khai, công khai không chính xác thông tin về kế hoạch học tập và rèn luyện, chế độ nuôi dưỡng và các khoản đóng góp theo quy định.</w:t>
      </w:r>
    </w:p>
    <w:p w14:paraId="691819B2" w14:textId="77777777" w:rsidR="00CB048D" w:rsidRPr="00E060BB" w:rsidRDefault="00082FF4" w:rsidP="00112E19">
      <w:pPr>
        <w:pStyle w:val="BodyText"/>
        <w:shd w:val="clear" w:color="auto" w:fill="auto"/>
        <w:tabs>
          <w:tab w:val="left" w:pos="94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3. </w:t>
      </w:r>
      <w:r w:rsidR="006B2494" w:rsidRPr="00E060BB">
        <w:rPr>
          <w:rFonts w:ascii="Arial" w:hAnsi="Arial" w:cs="Arial"/>
          <w:sz w:val="20"/>
          <w:szCs w:val="20"/>
        </w:rPr>
        <w:t>Phạt tiền từ 3.000.000 đồng đến 5.000.000 đồng đối với hành vi kỳ thị, phân biệt đối xử với trẻ em vì đặc điểm cá nhân, hoàn cảnh gia đình, giới tính, dân tộc, quốc tịch, tín ngưỡng, tôn giáo của trẻ em.</w:t>
      </w:r>
    </w:p>
    <w:p w14:paraId="5C9EBC05" w14:textId="77777777" w:rsidR="00CB048D" w:rsidRPr="00E060BB" w:rsidRDefault="00082FF4" w:rsidP="00112E19">
      <w:pPr>
        <w:pStyle w:val="BodyText"/>
        <w:shd w:val="clear" w:color="auto" w:fill="auto"/>
        <w:tabs>
          <w:tab w:val="left" w:pos="101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4. </w:t>
      </w:r>
      <w:r w:rsidR="006B2494" w:rsidRPr="00E060BB">
        <w:rPr>
          <w:rFonts w:ascii="Arial" w:hAnsi="Arial" w:cs="Arial"/>
          <w:sz w:val="20"/>
          <w:szCs w:val="20"/>
        </w:rPr>
        <w:t>Biện pháp khắc phục hậu quả:</w:t>
      </w:r>
    </w:p>
    <w:p w14:paraId="509FFD68" w14:textId="77777777" w:rsidR="00CB048D" w:rsidRPr="00E060BB" w:rsidRDefault="00082FF4" w:rsidP="00112E19">
      <w:pPr>
        <w:pStyle w:val="BodyText"/>
        <w:shd w:val="clear" w:color="auto" w:fill="auto"/>
        <w:tabs>
          <w:tab w:val="left" w:pos="1031"/>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Buộc xin lỗi khi có yêu cầu đối với hành vi vi phạm quy định tại khoản 3 Điều này;</w:t>
      </w:r>
    </w:p>
    <w:p w14:paraId="24C966B5" w14:textId="77777777" w:rsidR="00CB048D" w:rsidRPr="00E060BB" w:rsidRDefault="00082FF4" w:rsidP="00112E19">
      <w:pPr>
        <w:pStyle w:val="BodyText"/>
        <w:shd w:val="clear" w:color="auto" w:fill="auto"/>
        <w:tabs>
          <w:tab w:val="left" w:pos="986"/>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 xml:space="preserve">Buộc thực hiện công khai chính xác thông tin theo quy định, buộc cải chính thông tin sai sự thật </w:t>
      </w:r>
      <w:r w:rsidR="00B037C2" w:rsidRPr="00E060BB">
        <w:rPr>
          <w:rFonts w:ascii="Arial" w:hAnsi="Arial" w:cs="Arial"/>
          <w:sz w:val="20"/>
          <w:szCs w:val="20"/>
        </w:rPr>
        <w:t>đối với</w:t>
      </w:r>
      <w:r w:rsidR="006B2494" w:rsidRPr="00E060BB">
        <w:rPr>
          <w:rFonts w:ascii="Arial" w:hAnsi="Arial" w:cs="Arial"/>
          <w:sz w:val="20"/>
          <w:szCs w:val="20"/>
        </w:rPr>
        <w:t xml:space="preserve"> hành vi vi phạm quy định tại điểm d khoản 2 Điều này.</w:t>
      </w:r>
    </w:p>
    <w:p w14:paraId="5D76051E"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 xml:space="preserve">Điều 28. Vi phạm quy định về hỗ trợ, can thiệp đối </w:t>
      </w:r>
      <w:r w:rsidR="00AA18FE" w:rsidRPr="00E060BB">
        <w:rPr>
          <w:rFonts w:ascii="Arial" w:hAnsi="Arial" w:cs="Arial"/>
          <w:b/>
          <w:bCs/>
          <w:sz w:val="20"/>
          <w:szCs w:val="20"/>
        </w:rPr>
        <w:t>với</w:t>
      </w:r>
      <w:r w:rsidRPr="00E060BB">
        <w:rPr>
          <w:rFonts w:ascii="Arial" w:hAnsi="Arial" w:cs="Arial"/>
          <w:b/>
          <w:bCs/>
          <w:sz w:val="20"/>
          <w:szCs w:val="20"/>
        </w:rPr>
        <w:t xml:space="preserve"> trẻ em có hoàn cảnh đặc biệt, trẻ em bị xâm hại hoặc trẻ em có nguy cơ bị bóc lột, bạo lực, bỏ </w:t>
      </w:r>
      <w:r w:rsidR="00082FF4" w:rsidRPr="00E060BB">
        <w:rPr>
          <w:rFonts w:ascii="Arial" w:hAnsi="Arial" w:cs="Arial"/>
          <w:b/>
          <w:bCs/>
          <w:sz w:val="20"/>
          <w:szCs w:val="20"/>
        </w:rPr>
        <w:t>tơi</w:t>
      </w:r>
      <w:r w:rsidRPr="00E060BB">
        <w:rPr>
          <w:rFonts w:ascii="Arial" w:hAnsi="Arial" w:cs="Arial"/>
          <w:b/>
          <w:bCs/>
          <w:sz w:val="20"/>
          <w:szCs w:val="20"/>
        </w:rPr>
        <w:t xml:space="preserve"> và có nguy cơ bị xâm hại khác</w:t>
      </w:r>
    </w:p>
    <w:p w14:paraId="13AF4829" w14:textId="77777777" w:rsidR="00CB048D" w:rsidRPr="00E060BB" w:rsidRDefault="00082FF4" w:rsidP="00112E19">
      <w:pPr>
        <w:pStyle w:val="BodyText"/>
        <w:shd w:val="clear" w:color="auto" w:fill="auto"/>
        <w:tabs>
          <w:tab w:val="left" w:pos="96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Phạt tiền từ 5.000.000 đồng đến 10.000.000 đồng đối với một trong các hành vi sau đây:</w:t>
      </w:r>
    </w:p>
    <w:p w14:paraId="467014D3" w14:textId="77777777" w:rsidR="00CB048D" w:rsidRPr="00E060BB" w:rsidRDefault="00082FF4" w:rsidP="00112E19">
      <w:pPr>
        <w:pStyle w:val="BodyText"/>
        <w:shd w:val="clear" w:color="auto" w:fill="auto"/>
        <w:tabs>
          <w:tab w:val="left" w:pos="97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Không thông báo, không cung cấp hoặc che giấu thông tin về trẻ em có nguy cơ bị bóc lột, bị bạo lực và có nguy cơ bị xâm hại khác cho cơ quan, cá nhân có thẩm quyền;</w:t>
      </w:r>
    </w:p>
    <w:p w14:paraId="54DBCAE0" w14:textId="77777777" w:rsidR="00CB048D" w:rsidRPr="00E060BB" w:rsidRDefault="00082FF4" w:rsidP="00112E19">
      <w:pPr>
        <w:pStyle w:val="BodyText"/>
        <w:shd w:val="clear" w:color="auto" w:fill="auto"/>
        <w:tabs>
          <w:tab w:val="left" w:pos="986"/>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Ngăn cản việc cung cấp thông tin về trẻ em có nguy cơ bị bóc lột, bị bạo lực và có nguy cơ bị xâm hại khác cho cơ quan, cá nhân có thẩm quyền.</w:t>
      </w:r>
    </w:p>
    <w:p w14:paraId="0F02E69E" w14:textId="77777777" w:rsidR="00CB048D" w:rsidRPr="00E060BB" w:rsidRDefault="00082FF4" w:rsidP="00112E19">
      <w:pPr>
        <w:pStyle w:val="BodyText"/>
        <w:shd w:val="clear" w:color="auto" w:fill="auto"/>
        <w:tabs>
          <w:tab w:val="left" w:pos="95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Phạt tiền từ 10.000.000 đồng đến 15.000.000 đồng đối với một trong các hành vi sau đây:</w:t>
      </w:r>
    </w:p>
    <w:p w14:paraId="7D55FCCF" w14:textId="77777777" w:rsidR="00CB048D" w:rsidRPr="00E060BB" w:rsidRDefault="00082FF4" w:rsidP="00112E19">
      <w:pPr>
        <w:pStyle w:val="BodyText"/>
        <w:shd w:val="clear" w:color="auto" w:fill="auto"/>
        <w:tabs>
          <w:tab w:val="left" w:pos="96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Không cung cấp hoặc che giấu thông tin về trẻ em bị xâm hại cho cơ quan, cá nhân có thẩm quyền;</w:t>
      </w:r>
    </w:p>
    <w:p w14:paraId="66D080FD" w14:textId="77777777" w:rsidR="00CB048D" w:rsidRPr="00E060BB" w:rsidRDefault="00082FF4" w:rsidP="00112E19">
      <w:pPr>
        <w:pStyle w:val="BodyText"/>
        <w:shd w:val="clear" w:color="auto" w:fill="auto"/>
        <w:tabs>
          <w:tab w:val="left" w:pos="105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Không thông báo cho nơi tiếp nhận thông tin về hành vi xâm hại trẻ em;</w:t>
      </w:r>
    </w:p>
    <w:p w14:paraId="67F16A69" w14:textId="77777777" w:rsidR="00CB048D" w:rsidRPr="00E060BB" w:rsidRDefault="00082FF4" w:rsidP="00112E19">
      <w:pPr>
        <w:pStyle w:val="BodyText"/>
        <w:shd w:val="clear" w:color="auto" w:fill="auto"/>
        <w:tabs>
          <w:tab w:val="left" w:pos="100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Ngăn cản việc cung cấp thông tin về trẻ em bị xâm hại cho cơ quan, cá nhân có thẩm quyền;</w:t>
      </w:r>
    </w:p>
    <w:p w14:paraId="338C2BB1" w14:textId="77777777" w:rsidR="00CB048D" w:rsidRPr="00E060BB" w:rsidRDefault="00082FF4" w:rsidP="00112E19">
      <w:pPr>
        <w:pStyle w:val="BodyText"/>
        <w:shd w:val="clear" w:color="auto" w:fill="auto"/>
        <w:tabs>
          <w:tab w:val="left" w:pos="100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Không cung cấp thông tin và phối hợp để thực hiện việc kiểm tra tính xác thực về hành vi xâm hại, tình trạng mất an toàn, mức độ nguy cơ gây tổn hại đối với trẻ em khi được cơ quan, cá nhân có thẩm quyền yêu cầu;</w:t>
      </w:r>
    </w:p>
    <w:p w14:paraId="2374EE35"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đ) Không bảo mật thông tin, thông báo, tố giác hành vi xâm hại trẻ em.</w:t>
      </w:r>
    </w:p>
    <w:p w14:paraId="57E336FA" w14:textId="77777777" w:rsidR="00CB048D" w:rsidRPr="00E060BB" w:rsidRDefault="00082FF4" w:rsidP="00112E19">
      <w:pPr>
        <w:pStyle w:val="BodyText"/>
        <w:shd w:val="clear" w:color="auto" w:fill="auto"/>
        <w:tabs>
          <w:tab w:val="left" w:pos="959"/>
        </w:tabs>
        <w:spacing w:after="120" w:line="240" w:lineRule="auto"/>
        <w:ind w:firstLine="720"/>
        <w:jc w:val="both"/>
        <w:rPr>
          <w:rFonts w:ascii="Arial" w:hAnsi="Arial" w:cs="Arial"/>
          <w:sz w:val="20"/>
          <w:szCs w:val="20"/>
        </w:rPr>
      </w:pPr>
      <w:r w:rsidRPr="00E060BB">
        <w:rPr>
          <w:rFonts w:ascii="Arial" w:hAnsi="Arial" w:cs="Arial"/>
          <w:sz w:val="20"/>
          <w:szCs w:val="20"/>
          <w:lang w:val="en-US"/>
        </w:rPr>
        <w:lastRenderedPageBreak/>
        <w:t xml:space="preserve">3. </w:t>
      </w:r>
      <w:r w:rsidR="006B2494" w:rsidRPr="00E060BB">
        <w:rPr>
          <w:rFonts w:ascii="Arial" w:hAnsi="Arial" w:cs="Arial"/>
          <w:sz w:val="20"/>
          <w:szCs w:val="20"/>
        </w:rPr>
        <w:t>Phạt tiền từ 20.000.000 đồng đến 30.000.000 đồng đối với một trong các hành vi sau đây:</w:t>
      </w:r>
    </w:p>
    <w:p w14:paraId="42C0F8DA"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a) Không thực hiện đầy đủ, kịp thời việc hỗ trợ, can thiệp đối với trường hợp trẻ em bị xâm hại hoặc có nguy cơ bị bạo lực, bóc lột, bỏ rơi và trẻ em có hoàn cảnh đặc biệt;</w:t>
      </w:r>
    </w:p>
    <w:p w14:paraId="0017897B"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 xml:space="preserve">b) Từ chối, không thực hiện việc hỗ trợ, can thiệp, chăm sóc thay thế đối với trường hợp trẻ em bị xâm hại hoặc có nguy cơ bị bạo lực, bóc lột, bỏ rơi và trẻ em </w:t>
      </w:r>
      <w:r w:rsidR="00D83AE5" w:rsidRPr="00E060BB">
        <w:rPr>
          <w:rFonts w:ascii="Arial" w:hAnsi="Arial" w:cs="Arial"/>
          <w:sz w:val="20"/>
          <w:szCs w:val="20"/>
        </w:rPr>
        <w:t>có</w:t>
      </w:r>
      <w:r w:rsidRPr="00E060BB">
        <w:rPr>
          <w:rFonts w:ascii="Arial" w:hAnsi="Arial" w:cs="Arial"/>
          <w:sz w:val="20"/>
          <w:szCs w:val="20"/>
        </w:rPr>
        <w:t xml:space="preserve"> hoàn cảnh đặc biệt.</w:t>
      </w:r>
    </w:p>
    <w:p w14:paraId="2201F5B3"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 xml:space="preserve">Điều 29. Vi phạm quy định về cấm bán cho trẻ em hoặc cho trẻ em sử dụng chất gây nghiện, chất kích thích khác, thực phẩm không bảo đảm an toàn, có hại cho trẻ em; vi phạm quy định về cung cấp sản phẩm, dịch vụ an toàn, thân thiện </w:t>
      </w:r>
      <w:r w:rsidR="00AA18FE" w:rsidRPr="00E060BB">
        <w:rPr>
          <w:rFonts w:ascii="Arial" w:hAnsi="Arial" w:cs="Arial"/>
          <w:b/>
          <w:bCs/>
          <w:sz w:val="20"/>
          <w:szCs w:val="20"/>
        </w:rPr>
        <w:t>với</w:t>
      </w:r>
      <w:r w:rsidRPr="00E060BB">
        <w:rPr>
          <w:rFonts w:ascii="Arial" w:hAnsi="Arial" w:cs="Arial"/>
          <w:b/>
          <w:bCs/>
          <w:sz w:val="20"/>
          <w:szCs w:val="20"/>
        </w:rPr>
        <w:t xml:space="preserve"> trẻ em</w:t>
      </w:r>
    </w:p>
    <w:p w14:paraId="403B887B" w14:textId="77777777" w:rsidR="00CB048D" w:rsidRPr="00E060BB" w:rsidRDefault="00082FF4" w:rsidP="00112E19">
      <w:pPr>
        <w:pStyle w:val="BodyText"/>
        <w:shd w:val="clear" w:color="auto" w:fill="auto"/>
        <w:tabs>
          <w:tab w:val="left" w:pos="94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Phạt tiền từ 30.000.000 đồng đến 40.000.000 đồng đối với một trong các hành vi sau:</w:t>
      </w:r>
    </w:p>
    <w:p w14:paraId="46EF9D7E" w14:textId="77777777" w:rsidR="00CB048D" w:rsidRPr="00E060BB" w:rsidRDefault="00082FF4" w:rsidP="00112E19">
      <w:pPr>
        <w:pStyle w:val="BodyText"/>
        <w:shd w:val="clear" w:color="auto" w:fill="auto"/>
        <w:tabs>
          <w:tab w:val="left" w:pos="970"/>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Cung cấp sản phẩm, dịch vụ không an toàn, không thân thiện, gây tổn hại cho trẻ em;</w:t>
      </w:r>
    </w:p>
    <w:p w14:paraId="7179B733" w14:textId="77777777" w:rsidR="00CB048D" w:rsidRPr="00E060BB" w:rsidRDefault="00082FF4" w:rsidP="00112E19">
      <w:pPr>
        <w:pStyle w:val="BodyText"/>
        <w:shd w:val="clear" w:color="auto" w:fill="auto"/>
        <w:tabs>
          <w:tab w:val="left" w:pos="981"/>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Bán chất gây nghiện, chất kích thích khác, thực phẩm không bảo đảm an toàn, có hại cho trẻ em;</w:t>
      </w:r>
    </w:p>
    <w:p w14:paraId="657603DB" w14:textId="77777777" w:rsidR="00CB048D" w:rsidRPr="00E060BB" w:rsidRDefault="00082FF4" w:rsidP="00112E19">
      <w:pPr>
        <w:pStyle w:val="BodyText"/>
        <w:shd w:val="clear" w:color="auto" w:fill="auto"/>
        <w:tabs>
          <w:tab w:val="left" w:pos="99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Cho trẻ em sử dụng chất gây nghiện, chất kích thích khác, thực phẩm không bảo đảm an toàn, có hại cho trẻ em.</w:t>
      </w:r>
    </w:p>
    <w:p w14:paraId="7B7ECAC9" w14:textId="77777777" w:rsidR="00CB048D" w:rsidRPr="00E060BB" w:rsidRDefault="00082FF4" w:rsidP="00112E19">
      <w:pPr>
        <w:pStyle w:val="BodyText"/>
        <w:shd w:val="clear" w:color="auto" w:fill="auto"/>
        <w:tabs>
          <w:tab w:val="left" w:pos="95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Hình thức xử phạt bổ sung:</w:t>
      </w:r>
    </w:p>
    <w:p w14:paraId="4A36863E" w14:textId="77777777" w:rsidR="00CB048D" w:rsidRPr="00E060BB" w:rsidRDefault="00082FF4" w:rsidP="00112E19">
      <w:pPr>
        <w:pStyle w:val="BodyText"/>
        <w:shd w:val="clear" w:color="auto" w:fill="auto"/>
        <w:tabs>
          <w:tab w:val="left" w:pos="970"/>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Tịch thu tang vật, phương tiện vi phạm hành chính đối với hành vi vi phạm tại khoản 1 Điều này;</w:t>
      </w:r>
    </w:p>
    <w:p w14:paraId="28C8D0DE" w14:textId="77777777" w:rsidR="00CB048D" w:rsidRPr="00E060BB" w:rsidRDefault="00082FF4" w:rsidP="00112E19">
      <w:pPr>
        <w:pStyle w:val="BodyText"/>
        <w:shd w:val="clear" w:color="auto" w:fill="auto"/>
        <w:tabs>
          <w:tab w:val="left" w:pos="986"/>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Đình chỉ một phần hoặc toàn bộ hoạt động kinh doanh có liên quan đến hành vi vi phạm trong thời gian từ 01 tháng đến 03 tháng đối với hành vi vi phạm tại điểm b khoản 1 Điều này.</w:t>
      </w:r>
    </w:p>
    <w:p w14:paraId="3B018E0B" w14:textId="77777777" w:rsidR="00CB048D" w:rsidRPr="00E060BB" w:rsidRDefault="00082FF4" w:rsidP="00112E19">
      <w:pPr>
        <w:pStyle w:val="BodyText"/>
        <w:shd w:val="clear" w:color="auto" w:fill="auto"/>
        <w:tabs>
          <w:tab w:val="left" w:pos="95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3. </w:t>
      </w:r>
      <w:r w:rsidR="006B2494" w:rsidRPr="00E060BB">
        <w:rPr>
          <w:rFonts w:ascii="Arial" w:hAnsi="Arial" w:cs="Arial"/>
          <w:sz w:val="20"/>
          <w:szCs w:val="20"/>
        </w:rPr>
        <w:t>Biện pháp khắc phục hậu quả:</w:t>
      </w:r>
    </w:p>
    <w:p w14:paraId="45B31B14" w14:textId="77777777" w:rsidR="00CB048D" w:rsidRPr="00E060BB" w:rsidRDefault="00082FF4" w:rsidP="00112E19">
      <w:pPr>
        <w:pStyle w:val="BodyText"/>
        <w:shd w:val="clear" w:color="auto" w:fill="auto"/>
        <w:tabs>
          <w:tab w:val="left" w:pos="97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Buộc tiêu hủy sản phẩm, thực phẩm không an toàn, có hại cho trẻ em đối với hành vi vi phạm tại khoản 1 Điều này;</w:t>
      </w:r>
    </w:p>
    <w:p w14:paraId="0322BB5E" w14:textId="77777777" w:rsidR="00CB048D" w:rsidRPr="00E060BB" w:rsidRDefault="00082FF4" w:rsidP="00112E19">
      <w:pPr>
        <w:pStyle w:val="BodyText"/>
        <w:shd w:val="clear" w:color="auto" w:fill="auto"/>
        <w:tabs>
          <w:tab w:val="left" w:pos="99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Buộc chịu mọi chi phí khám bệnh, chữa bệnh (nếu có) cho trẻ em đối với hành vi vi phạm tại khoản 1 Điều này.</w:t>
      </w:r>
    </w:p>
    <w:p w14:paraId="667AA43E"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Điều 30. Vi phạm quy định về cung cấp các sản phẩm, dịch vụ văn hóa, thông tin, truyền thông có nội dung ảnh hưởng đến sự phát triển lành mạnh của trẻ em</w:t>
      </w:r>
    </w:p>
    <w:p w14:paraId="09FBC6FB" w14:textId="77777777" w:rsidR="00CB048D" w:rsidRPr="00E060BB" w:rsidRDefault="00082FF4" w:rsidP="00112E19">
      <w:pPr>
        <w:pStyle w:val="BodyText"/>
        <w:shd w:val="clear" w:color="auto" w:fill="auto"/>
        <w:tabs>
          <w:tab w:val="left" w:pos="95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 xml:space="preserve">Phạt tiền từ 5.000.000 đồng đến 10.000.000 đồng đối với hành vi cung cấp dịch vụ Internet và các dịch vụ khác có nội dung ảnh hưởng đến sự phát triển lành mạnh của </w:t>
      </w:r>
      <w:r w:rsidRPr="00E060BB">
        <w:rPr>
          <w:rFonts w:ascii="Arial" w:hAnsi="Arial" w:cs="Arial"/>
          <w:sz w:val="20"/>
          <w:szCs w:val="20"/>
        </w:rPr>
        <w:t>trẻ em</w:t>
      </w:r>
      <w:r w:rsidR="006B2494" w:rsidRPr="00E060BB">
        <w:rPr>
          <w:rFonts w:ascii="Arial" w:hAnsi="Arial" w:cs="Arial"/>
          <w:sz w:val="20"/>
          <w:szCs w:val="20"/>
        </w:rPr>
        <w:t>.</w:t>
      </w:r>
    </w:p>
    <w:p w14:paraId="1B0D373E" w14:textId="77777777" w:rsidR="00CB048D" w:rsidRPr="00E060BB" w:rsidRDefault="00082FF4" w:rsidP="00112E19">
      <w:pPr>
        <w:pStyle w:val="BodyText"/>
        <w:shd w:val="clear" w:color="auto" w:fill="auto"/>
        <w:tabs>
          <w:tab w:val="left" w:pos="947"/>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Phạt tiền đối với một trong các hành vi sản xuất, xuất bản, sao chép, lưu hành, vận hành, phát tán, sở hữu, vận chuyển, tàng trữ, kinh doanh xuất bản phẩm, đồ chơi, trò chơi và những sản phẩm khác phục vụ đối tượng trẻ em nhưng có nội dung ảnh hưởng đến sự phát triển lành mạnh của trẻ em, theo một trong các mức sau đây:</w:t>
      </w:r>
    </w:p>
    <w:p w14:paraId="650D17DE" w14:textId="77777777" w:rsidR="00CB048D" w:rsidRPr="00E060BB" w:rsidRDefault="00082FF4" w:rsidP="00112E19">
      <w:pPr>
        <w:pStyle w:val="BodyText"/>
        <w:shd w:val="clear" w:color="auto" w:fill="auto"/>
        <w:tabs>
          <w:tab w:val="left" w:pos="96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Từ 3.000.000 đồng đến 5.000.000 đồng khi vi phạm từ 01 sản phẩm đến dưới 10 sản phẩm;</w:t>
      </w:r>
    </w:p>
    <w:p w14:paraId="42599164" w14:textId="77777777" w:rsidR="00CB048D" w:rsidRPr="00E060BB" w:rsidRDefault="00082FF4" w:rsidP="00112E19">
      <w:pPr>
        <w:pStyle w:val="BodyText"/>
        <w:shd w:val="clear" w:color="auto" w:fill="auto"/>
        <w:tabs>
          <w:tab w:val="left" w:pos="986"/>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Từ 5.000.000 đồng đến 10.000.000 đồng khi vi phạm từ 10 sản phẩm đến dưới 50 sản phẩm;</w:t>
      </w:r>
    </w:p>
    <w:p w14:paraId="012B78D5" w14:textId="77777777" w:rsidR="00CB048D" w:rsidRPr="00E060BB" w:rsidRDefault="00082FF4" w:rsidP="00112E19">
      <w:pPr>
        <w:pStyle w:val="BodyText"/>
        <w:shd w:val="clear" w:color="auto" w:fill="auto"/>
        <w:tabs>
          <w:tab w:val="left" w:pos="997"/>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Từ 10.000.000 đồng đến 15.000.000 đồng khi vi phạm từ 50 sản phẩm đến dưới 100 sản phẩm;</w:t>
      </w:r>
    </w:p>
    <w:p w14:paraId="7BC72C23" w14:textId="77777777" w:rsidR="00CB048D" w:rsidRPr="00E060BB" w:rsidRDefault="00082FF4" w:rsidP="00112E19">
      <w:pPr>
        <w:pStyle w:val="BodyText"/>
        <w:shd w:val="clear" w:color="auto" w:fill="auto"/>
        <w:tabs>
          <w:tab w:val="left" w:pos="997"/>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Từ 15.000.000 đồng đến 20.000.000 đồng khi vi phạm từ 100 sản phẩm đến dưới 200 sản phẩm;</w:t>
      </w:r>
    </w:p>
    <w:p w14:paraId="22F533BA"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đ) Từ 20.000.000 đồng đến 30.000.000 đồng khi vi phạm từ 200 sản phẩm đến dưới 500 sản phẩm;</w:t>
      </w:r>
    </w:p>
    <w:p w14:paraId="33CE3313" w14:textId="77777777" w:rsidR="00CB048D" w:rsidRPr="00E060BB" w:rsidRDefault="00082FF4" w:rsidP="00112E19">
      <w:pPr>
        <w:pStyle w:val="BodyText"/>
        <w:shd w:val="clear" w:color="auto" w:fill="auto"/>
        <w:tabs>
          <w:tab w:val="left" w:pos="100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e) </w:t>
      </w:r>
      <w:r w:rsidR="006B2494" w:rsidRPr="00E060BB">
        <w:rPr>
          <w:rFonts w:ascii="Arial" w:hAnsi="Arial" w:cs="Arial"/>
          <w:sz w:val="20"/>
          <w:szCs w:val="20"/>
        </w:rPr>
        <w:t>Từ 30.000.000 đồng đến 40.00.000 đồng khi vi phạm từ 500 sản phẩm đến dưới 1.000 sản phẩm;</w:t>
      </w:r>
    </w:p>
    <w:p w14:paraId="088A24D7" w14:textId="77777777" w:rsidR="00CB048D" w:rsidRPr="00E060BB" w:rsidRDefault="00082FF4" w:rsidP="00112E19">
      <w:pPr>
        <w:pStyle w:val="BodyText"/>
        <w:shd w:val="clear" w:color="auto" w:fill="auto"/>
        <w:tabs>
          <w:tab w:val="left" w:pos="99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g) </w:t>
      </w:r>
      <w:r w:rsidR="006B2494" w:rsidRPr="00E060BB">
        <w:rPr>
          <w:rFonts w:ascii="Arial" w:hAnsi="Arial" w:cs="Arial"/>
          <w:sz w:val="20"/>
          <w:szCs w:val="20"/>
        </w:rPr>
        <w:t>Từ 40.000.000 đồng đến 50.000.000 đồng khi vi phạm từ 1.000 sản phẩm trở lên.</w:t>
      </w:r>
    </w:p>
    <w:p w14:paraId="36B403C7" w14:textId="77777777" w:rsidR="00CB048D" w:rsidRPr="00E060BB" w:rsidRDefault="00082FF4" w:rsidP="00112E19">
      <w:pPr>
        <w:pStyle w:val="BodyText"/>
        <w:shd w:val="clear" w:color="auto" w:fill="auto"/>
        <w:tabs>
          <w:tab w:val="left" w:pos="96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3. </w:t>
      </w:r>
      <w:r w:rsidR="006B2494" w:rsidRPr="00E060BB">
        <w:rPr>
          <w:rFonts w:ascii="Arial" w:hAnsi="Arial" w:cs="Arial"/>
          <w:sz w:val="20"/>
          <w:szCs w:val="20"/>
        </w:rPr>
        <w:t>Phạt tiền từ 5.000.000 đồng đến 10.000.000 đồng đối với một trong các hành vi sau đây:</w:t>
      </w:r>
    </w:p>
    <w:p w14:paraId="3301C18F" w14:textId="77777777" w:rsidR="00CB048D" w:rsidRPr="00E060BB" w:rsidRDefault="00082FF4" w:rsidP="00112E19">
      <w:pPr>
        <w:pStyle w:val="BodyText"/>
        <w:shd w:val="clear" w:color="auto" w:fill="auto"/>
        <w:tabs>
          <w:tab w:val="left" w:pos="97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 xml:space="preserve">Không ghi chú về việc trẻ em không được sử dụng trên xuất bản phẩm, ấn phẩm, đồ chơi </w:t>
      </w:r>
      <w:r w:rsidR="006B2494" w:rsidRPr="00E060BB">
        <w:rPr>
          <w:rFonts w:ascii="Arial" w:hAnsi="Arial" w:cs="Arial"/>
          <w:sz w:val="20"/>
          <w:szCs w:val="20"/>
        </w:rPr>
        <w:lastRenderedPageBreak/>
        <w:t>nếu xuất bản phẩm, ấn phẩm, đồ chơi có nội dung không phù hợp với trẻ em;</w:t>
      </w:r>
    </w:p>
    <w:p w14:paraId="656B63BD" w14:textId="77777777" w:rsidR="00CB048D" w:rsidRPr="00E060BB" w:rsidRDefault="00082FF4" w:rsidP="00112E19">
      <w:pPr>
        <w:pStyle w:val="BodyText"/>
        <w:shd w:val="clear" w:color="auto" w:fill="auto"/>
        <w:tabs>
          <w:tab w:val="left" w:pos="99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Không thông báo tuổi của trẻ em không được xem, nghe các chương trình phát thanh, truyền hình, nghệ thuật, điện ảnh và các cuộc trình diễn nếu có nội dung không phù hợp với trẻ em;</w:t>
      </w:r>
    </w:p>
    <w:p w14:paraId="63DE2CDD" w14:textId="77777777" w:rsidR="00CB048D" w:rsidRPr="00E060BB" w:rsidRDefault="00082FF4" w:rsidP="00112E19">
      <w:pPr>
        <w:pStyle w:val="BodyText"/>
        <w:shd w:val="clear" w:color="auto" w:fill="auto"/>
        <w:tabs>
          <w:tab w:val="left" w:pos="100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Không thực hiện yêu cầu về ghi thông tin trên xuất bản phẩm dành cho trẻ em.</w:t>
      </w:r>
    </w:p>
    <w:p w14:paraId="5D6C0701" w14:textId="77777777" w:rsidR="00CB048D" w:rsidRPr="00E060BB" w:rsidRDefault="00082FF4" w:rsidP="00112E19">
      <w:pPr>
        <w:pStyle w:val="BodyText"/>
        <w:shd w:val="clear" w:color="auto" w:fill="auto"/>
        <w:tabs>
          <w:tab w:val="left" w:pos="95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4. </w:t>
      </w:r>
      <w:r w:rsidR="006B2494" w:rsidRPr="00E060BB">
        <w:rPr>
          <w:rFonts w:ascii="Arial" w:hAnsi="Arial" w:cs="Arial"/>
          <w:sz w:val="20"/>
          <w:szCs w:val="20"/>
        </w:rPr>
        <w:t>Phạt tiền từ 10.000.000 đồng đến 30.000.000 đồng đối với hành vi không thực hiện hoặc thực hiện không đúng quy định về cảnh báo nội dung không phù hợp với trẻ em trên các chương trình của kênh phát thanh, kênh truyền hình, báo chí và xuất bản phẩm.</w:t>
      </w:r>
    </w:p>
    <w:p w14:paraId="1455A0B6" w14:textId="77777777" w:rsidR="00CB048D" w:rsidRPr="00E060BB" w:rsidRDefault="00082FF4" w:rsidP="00112E19">
      <w:pPr>
        <w:pStyle w:val="BodyText"/>
        <w:shd w:val="clear" w:color="auto" w:fill="auto"/>
        <w:tabs>
          <w:tab w:val="left" w:pos="95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5. </w:t>
      </w:r>
      <w:r w:rsidR="006B2494" w:rsidRPr="00E060BB">
        <w:rPr>
          <w:rFonts w:ascii="Arial" w:hAnsi="Arial" w:cs="Arial"/>
          <w:sz w:val="20"/>
          <w:szCs w:val="20"/>
        </w:rPr>
        <w:t>Phạt tiền từ 40.000.000 đồng đến 50.000.000 đồng đối với hành vi đưa hình ảnh của trẻ em vào sản phẩm văn hóa, thông tin, truyền thông có nội dung khiêu dâm, bạo lực, kinh dị.</w:t>
      </w:r>
    </w:p>
    <w:p w14:paraId="34031672" w14:textId="77777777" w:rsidR="00CB048D" w:rsidRPr="00E060BB" w:rsidRDefault="00082FF4" w:rsidP="00112E19">
      <w:pPr>
        <w:pStyle w:val="BodyText"/>
        <w:shd w:val="clear" w:color="auto" w:fill="auto"/>
        <w:tabs>
          <w:tab w:val="left" w:pos="100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6. </w:t>
      </w:r>
      <w:r w:rsidR="006B2494" w:rsidRPr="00E060BB">
        <w:rPr>
          <w:rFonts w:ascii="Arial" w:hAnsi="Arial" w:cs="Arial"/>
          <w:sz w:val="20"/>
          <w:szCs w:val="20"/>
        </w:rPr>
        <w:t>Hình thức xử phạt bổ sung:</w:t>
      </w:r>
    </w:p>
    <w:p w14:paraId="7580F352"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 xml:space="preserve">Tịch thu xuất bản phẩm, ấn phẩm, đồ chơi, trò chơi và những sản phẩm khác phục vụ đối tượng trẻ em </w:t>
      </w:r>
      <w:r w:rsidR="00082FF4" w:rsidRPr="00E060BB">
        <w:rPr>
          <w:rFonts w:ascii="Arial" w:hAnsi="Arial" w:cs="Arial"/>
          <w:sz w:val="20"/>
          <w:szCs w:val="20"/>
        </w:rPr>
        <w:t>đối</w:t>
      </w:r>
      <w:r w:rsidRPr="00E060BB">
        <w:rPr>
          <w:rFonts w:ascii="Arial" w:hAnsi="Arial" w:cs="Arial"/>
          <w:sz w:val="20"/>
          <w:szCs w:val="20"/>
        </w:rPr>
        <w:t xml:space="preserve"> với hành vi vi phạm tại khoản 2, điểm a, </w:t>
      </w:r>
      <w:r w:rsidR="00082FF4" w:rsidRPr="00E060BB">
        <w:rPr>
          <w:rFonts w:ascii="Arial" w:hAnsi="Arial" w:cs="Arial"/>
          <w:sz w:val="20"/>
          <w:szCs w:val="20"/>
        </w:rPr>
        <w:t>điểm</w:t>
      </w:r>
      <w:r w:rsidRPr="00E060BB">
        <w:rPr>
          <w:rFonts w:ascii="Arial" w:hAnsi="Arial" w:cs="Arial"/>
          <w:sz w:val="20"/>
          <w:szCs w:val="20"/>
        </w:rPr>
        <w:t xml:space="preserve"> c khoản 3 và khoản 4 </w:t>
      </w:r>
      <w:r w:rsidR="00D83AE5" w:rsidRPr="00E060BB">
        <w:rPr>
          <w:rFonts w:ascii="Arial" w:hAnsi="Arial" w:cs="Arial"/>
          <w:sz w:val="20"/>
          <w:szCs w:val="20"/>
        </w:rPr>
        <w:t>Điều</w:t>
      </w:r>
      <w:r w:rsidRPr="00E060BB">
        <w:rPr>
          <w:rFonts w:ascii="Arial" w:hAnsi="Arial" w:cs="Arial"/>
          <w:sz w:val="20"/>
          <w:szCs w:val="20"/>
        </w:rPr>
        <w:t xml:space="preserve"> này.</w:t>
      </w:r>
    </w:p>
    <w:p w14:paraId="6F037DCF" w14:textId="77777777" w:rsidR="00CB048D" w:rsidRPr="00E060BB" w:rsidRDefault="00082FF4" w:rsidP="00112E19">
      <w:pPr>
        <w:pStyle w:val="BodyText"/>
        <w:shd w:val="clear" w:color="auto" w:fill="auto"/>
        <w:tabs>
          <w:tab w:val="left" w:pos="100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7. </w:t>
      </w:r>
      <w:r w:rsidR="006B2494" w:rsidRPr="00E060BB">
        <w:rPr>
          <w:rFonts w:ascii="Arial" w:hAnsi="Arial" w:cs="Arial"/>
          <w:sz w:val="20"/>
          <w:szCs w:val="20"/>
        </w:rPr>
        <w:t>Biện pháp khắc phục hậu quả:</w:t>
      </w:r>
    </w:p>
    <w:p w14:paraId="73FE5320" w14:textId="77777777" w:rsidR="00CB048D" w:rsidRPr="00E060BB" w:rsidRDefault="00082FF4" w:rsidP="00112E19">
      <w:pPr>
        <w:pStyle w:val="BodyText"/>
        <w:shd w:val="clear" w:color="auto" w:fill="auto"/>
        <w:tabs>
          <w:tab w:val="left" w:pos="970"/>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Buộc gỡ bỏ tin, bài trên báo điện tử, tạp chí điện tử, báo nói, báo hình, xuất bản phẩm điện tử đối với hành vi vi phạm tại điểm a, điểm c khoản 3 và khoản 4 Điều này;</w:t>
      </w:r>
    </w:p>
    <w:p w14:paraId="7EC7E63C" w14:textId="77777777" w:rsidR="00CB048D" w:rsidRPr="00E060BB" w:rsidRDefault="00C34D31" w:rsidP="00112E19">
      <w:pPr>
        <w:pStyle w:val="BodyText"/>
        <w:shd w:val="clear" w:color="auto" w:fill="auto"/>
        <w:tabs>
          <w:tab w:val="left" w:pos="986"/>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Buộc thu hồi ấn phẩm, đồ chơi, báo in và xuất bản phẩm đối với hành vi vi phạm tại khoản 2 và điểm a khoản 3 Điều này;</w:t>
      </w:r>
    </w:p>
    <w:p w14:paraId="55D8967D" w14:textId="77777777" w:rsidR="00CB048D" w:rsidRPr="00E060BB" w:rsidRDefault="00C34D31" w:rsidP="00112E19">
      <w:pPr>
        <w:pStyle w:val="BodyText"/>
        <w:shd w:val="clear" w:color="auto" w:fill="auto"/>
        <w:tabs>
          <w:tab w:val="left" w:pos="99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Buộc tiêu hủy sản phẩm văn hóa, thông tin, truyền thông có nội dung khiêu dâm, bạo lực, kinh dị đối với hành vi vi phạm tại khoản 5 Điều này.</w:t>
      </w:r>
    </w:p>
    <w:p w14:paraId="71121BA3"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 xml:space="preserve">Điều 31. Vi phạm quy định về cấm công bố, tiết lộ thông tin </w:t>
      </w:r>
      <w:r w:rsidR="00C34D31" w:rsidRPr="00E060BB">
        <w:rPr>
          <w:rFonts w:ascii="Arial" w:hAnsi="Arial" w:cs="Arial"/>
          <w:b/>
          <w:bCs/>
          <w:sz w:val="20"/>
          <w:szCs w:val="20"/>
        </w:rPr>
        <w:t>về</w:t>
      </w:r>
      <w:r w:rsidRPr="00E060BB">
        <w:rPr>
          <w:rFonts w:ascii="Arial" w:hAnsi="Arial" w:cs="Arial"/>
          <w:b/>
          <w:bCs/>
          <w:sz w:val="20"/>
          <w:szCs w:val="20"/>
        </w:rPr>
        <w:t xml:space="preserve"> đời sống riêng tư, bí mật cá nhân của trẻ em</w:t>
      </w:r>
    </w:p>
    <w:p w14:paraId="5EBB4170" w14:textId="77777777" w:rsidR="00CB048D" w:rsidRPr="00E060BB" w:rsidRDefault="00C34D31" w:rsidP="00112E19">
      <w:pPr>
        <w:pStyle w:val="BodyText"/>
        <w:shd w:val="clear" w:color="auto" w:fill="auto"/>
        <w:tabs>
          <w:tab w:val="left" w:pos="96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 xml:space="preserve">Phạt tiền từ 20.000.000 đồng đến 30.000.000 đồng đối với hành vi công bố, tiết lộ một trong các thông tin mà không được sự đồng ý của cha, mẹ, người chăm sóc trẻ em, người giám hộ của trẻ em và trẻ em từ đủ 07 tuổi trở lên, gồm: tên, tuổi; đặc điểm nhận dạng cá nhân; thông tin về tình trạng sức khỏe và đời tư được ghi trong bệnh án; hình ảnh cá nhân; thông tin về các thành viên trong gia đình, người chăm sóc trẻ em; tài sản cá nhân; số điện thoại; địa chỉ thư tín cá nhân; địa chỉ, thông tin về nơi ở, quê quán; địa chỉ, thông tin về trường, lớp, </w:t>
      </w:r>
      <w:r w:rsidRPr="00E060BB">
        <w:rPr>
          <w:rFonts w:ascii="Arial" w:hAnsi="Arial" w:cs="Arial"/>
          <w:sz w:val="20"/>
          <w:szCs w:val="20"/>
        </w:rPr>
        <w:t>kết quả học tập và các mố</w:t>
      </w:r>
      <w:r w:rsidR="006B2494" w:rsidRPr="00E060BB">
        <w:rPr>
          <w:rFonts w:ascii="Arial" w:hAnsi="Arial" w:cs="Arial"/>
          <w:sz w:val="20"/>
          <w:szCs w:val="20"/>
        </w:rPr>
        <w:t xml:space="preserve">i quan hệ bạn bè của trẻ em; thông tin </w:t>
      </w:r>
      <w:r w:rsidRPr="00E060BB">
        <w:rPr>
          <w:rFonts w:ascii="Arial" w:hAnsi="Arial" w:cs="Arial"/>
          <w:sz w:val="20"/>
          <w:szCs w:val="20"/>
        </w:rPr>
        <w:t>về</w:t>
      </w:r>
      <w:r w:rsidR="006B2494" w:rsidRPr="00E060BB">
        <w:rPr>
          <w:rFonts w:ascii="Arial" w:hAnsi="Arial" w:cs="Arial"/>
          <w:sz w:val="20"/>
          <w:szCs w:val="20"/>
        </w:rPr>
        <w:t xml:space="preserve"> dịch vụ cung cấp cho cá nhân trẻ em.</w:t>
      </w:r>
    </w:p>
    <w:p w14:paraId="50CA3E07" w14:textId="77777777" w:rsidR="00CB048D" w:rsidRPr="00E060BB" w:rsidRDefault="00C34D31" w:rsidP="00112E19">
      <w:pPr>
        <w:pStyle w:val="BodyText"/>
        <w:shd w:val="clear" w:color="auto" w:fill="auto"/>
        <w:tabs>
          <w:tab w:val="left" w:pos="101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Biện pháp khắc phục hậu quả:</w:t>
      </w:r>
    </w:p>
    <w:p w14:paraId="79BA724C" w14:textId="77777777" w:rsidR="00CB048D" w:rsidRPr="00E060BB" w:rsidRDefault="00C34D31" w:rsidP="00112E19">
      <w:pPr>
        <w:pStyle w:val="BodyText"/>
        <w:shd w:val="clear" w:color="auto" w:fill="auto"/>
        <w:tabs>
          <w:tab w:val="left" w:pos="101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 xml:space="preserve">Buộc xin lỗi khi có yêu cầu đối với hành vi vi phạm tại khoản 1 </w:t>
      </w:r>
      <w:r w:rsidRPr="00E060BB">
        <w:rPr>
          <w:rFonts w:ascii="Arial" w:hAnsi="Arial" w:cs="Arial"/>
          <w:sz w:val="20"/>
          <w:szCs w:val="20"/>
        </w:rPr>
        <w:t>Điều</w:t>
      </w:r>
      <w:r w:rsidR="006B2494" w:rsidRPr="00E060BB">
        <w:rPr>
          <w:rFonts w:ascii="Arial" w:hAnsi="Arial" w:cs="Arial"/>
          <w:sz w:val="20"/>
          <w:szCs w:val="20"/>
        </w:rPr>
        <w:t xml:space="preserve"> này;</w:t>
      </w:r>
    </w:p>
    <w:p w14:paraId="00BFD310" w14:textId="77777777" w:rsidR="00CB048D" w:rsidRPr="00E060BB" w:rsidRDefault="00C34D31" w:rsidP="00112E19">
      <w:pPr>
        <w:pStyle w:val="BodyText"/>
        <w:shd w:val="clear" w:color="auto" w:fill="auto"/>
        <w:tabs>
          <w:tab w:val="left" w:pos="986"/>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Thu hồi, xóa, gỡ bỏ các thông tin về đời sống riêng tư, bí mật cá nhân của trẻ em đối với hành vi vi phạm tại khoản 1 Điều này.</w:t>
      </w:r>
    </w:p>
    <w:p w14:paraId="5A10AD41"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Điều 32. Vi phạm quy định về cấm lợi dụng việc nhận chăm sóc thay thế trẻ em để xâm hại trẻ em; lợi dụng chế độ, chính sách của Nhà nước và sự hỗ trợ, giúp đỡ của tổ chức, cá nhân dành cho trẻ em để trục lợi</w:t>
      </w:r>
    </w:p>
    <w:p w14:paraId="4CD38967" w14:textId="77777777" w:rsidR="00CB048D" w:rsidRPr="00E060BB" w:rsidRDefault="008215CE" w:rsidP="00112E19">
      <w:pPr>
        <w:pStyle w:val="BodyText"/>
        <w:shd w:val="clear" w:color="auto" w:fill="auto"/>
        <w:tabs>
          <w:tab w:val="left" w:pos="94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Phạt tiền từ 10.000.000 đồng đến 15.000.000 đồng đối với một trong các hành vi sau đây:</w:t>
      </w:r>
    </w:p>
    <w:p w14:paraId="6A4B2435" w14:textId="77777777" w:rsidR="00CB048D" w:rsidRPr="00E060BB" w:rsidRDefault="008215CE" w:rsidP="00112E19">
      <w:pPr>
        <w:pStyle w:val="BodyText"/>
        <w:shd w:val="clear" w:color="auto" w:fill="auto"/>
        <w:tabs>
          <w:tab w:val="left" w:pos="96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 xml:space="preserve">Lợi dụng việc nhận chăm sóc thay thế trẻ em để thực hiện hành vi gây tổn hại về thể chất, tình cảm, tâm lý, danh dự, nhân phẩm của trẻ em dưới các hình thức bạo lực, bóc lột, bỏ </w:t>
      </w:r>
      <w:proofErr w:type="spellStart"/>
      <w:r w:rsidRPr="00E060BB">
        <w:rPr>
          <w:rFonts w:ascii="Arial" w:hAnsi="Arial" w:cs="Arial"/>
          <w:sz w:val="20"/>
          <w:szCs w:val="20"/>
          <w:lang w:val="en-US"/>
        </w:rPr>
        <w:t>rơi</w:t>
      </w:r>
      <w:proofErr w:type="spellEnd"/>
      <w:r w:rsidR="006B2494" w:rsidRPr="00E060BB">
        <w:rPr>
          <w:rFonts w:ascii="Arial" w:hAnsi="Arial" w:cs="Arial"/>
          <w:sz w:val="20"/>
          <w:szCs w:val="20"/>
        </w:rPr>
        <w:t>, bỏ mặc trẻ em và các hình thức gây tổn hại khác;</w:t>
      </w:r>
    </w:p>
    <w:p w14:paraId="5FB905C1" w14:textId="77777777" w:rsidR="00CB048D" w:rsidRPr="00E060BB" w:rsidRDefault="008215CE" w:rsidP="00112E19">
      <w:pPr>
        <w:pStyle w:val="BodyText"/>
        <w:shd w:val="clear" w:color="auto" w:fill="auto"/>
        <w:tabs>
          <w:tab w:val="left" w:pos="981"/>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Lợi dụng chế độ, chính sách của Nhà nước và sự hỗ trợ, giúp đỡ của tổ chức, cá nhân dành cho trẻ em để trục lợi.</w:t>
      </w:r>
    </w:p>
    <w:p w14:paraId="581EAAA8" w14:textId="77777777" w:rsidR="00CB048D" w:rsidRPr="00E060BB" w:rsidRDefault="008215CE" w:rsidP="00112E19">
      <w:pPr>
        <w:pStyle w:val="BodyText"/>
        <w:shd w:val="clear" w:color="auto" w:fill="auto"/>
        <w:tabs>
          <w:tab w:val="left" w:pos="100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Biện pháp khắc phục hậu quả:</w:t>
      </w:r>
    </w:p>
    <w:p w14:paraId="2B85DE4D" w14:textId="77777777" w:rsidR="00CB048D" w:rsidRPr="00E060BB" w:rsidRDefault="008215CE" w:rsidP="00112E19">
      <w:pPr>
        <w:pStyle w:val="BodyText"/>
        <w:shd w:val="clear" w:color="auto" w:fill="auto"/>
        <w:tabs>
          <w:tab w:val="left" w:pos="970"/>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 xml:space="preserve">Buộc chịu mọi chi phí để khám bệnh, chữa bệnh (nếu có) cho </w:t>
      </w:r>
      <w:proofErr w:type="spellStart"/>
      <w:r w:rsidRPr="00E060BB">
        <w:rPr>
          <w:rFonts w:ascii="Arial" w:hAnsi="Arial" w:cs="Arial"/>
          <w:sz w:val="20"/>
          <w:szCs w:val="20"/>
          <w:lang w:val="en-US"/>
        </w:rPr>
        <w:t>trẻ</w:t>
      </w:r>
      <w:proofErr w:type="spellEnd"/>
      <w:r w:rsidR="006B2494" w:rsidRPr="00E060BB">
        <w:rPr>
          <w:rFonts w:ascii="Arial" w:hAnsi="Arial" w:cs="Arial"/>
          <w:sz w:val="20"/>
          <w:szCs w:val="20"/>
        </w:rPr>
        <w:t xml:space="preserve"> em đối với hành vi vi phạm tại điểm a khoản 1 Điều này;</w:t>
      </w:r>
    </w:p>
    <w:p w14:paraId="49ADFFB2" w14:textId="77777777" w:rsidR="00CB048D" w:rsidRPr="00E060BB" w:rsidRDefault="008215CE" w:rsidP="00112E19">
      <w:pPr>
        <w:pStyle w:val="BodyText"/>
        <w:shd w:val="clear" w:color="auto" w:fill="auto"/>
        <w:tabs>
          <w:tab w:val="left" w:pos="99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 xml:space="preserve">Buộc nộp lại số lợi bất </w:t>
      </w:r>
      <w:r w:rsidR="00D83AE5" w:rsidRPr="00E060BB">
        <w:rPr>
          <w:rFonts w:ascii="Arial" w:hAnsi="Arial" w:cs="Arial"/>
          <w:sz w:val="20"/>
          <w:szCs w:val="20"/>
        </w:rPr>
        <w:t>hợp pháp</w:t>
      </w:r>
      <w:r w:rsidR="006B2494" w:rsidRPr="00E060BB">
        <w:rPr>
          <w:rFonts w:ascii="Arial" w:hAnsi="Arial" w:cs="Arial"/>
          <w:sz w:val="20"/>
          <w:szCs w:val="20"/>
        </w:rPr>
        <w:t xml:space="preserve"> có được do thực hiện hành vi vi phạm tại điểm b khoản 1 Điều này;</w:t>
      </w:r>
    </w:p>
    <w:p w14:paraId="333733B2" w14:textId="77777777" w:rsidR="00CB048D" w:rsidRPr="00E060BB" w:rsidRDefault="008215CE" w:rsidP="00112E19">
      <w:pPr>
        <w:pStyle w:val="BodyText"/>
        <w:shd w:val="clear" w:color="auto" w:fill="auto"/>
        <w:tabs>
          <w:tab w:val="left" w:pos="99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Buộc chấm dứt việc nhận chăm sóc thay thế, chuyển hình thức chăm sóc thay thế trẻ em phù hợp đối với hành vi vi phạm tại điểm a khoản 1 Điều này.</w:t>
      </w:r>
    </w:p>
    <w:p w14:paraId="67C6F9F2"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lastRenderedPageBreak/>
        <w:t xml:space="preserve">Điều 33. Vi phạm quy định về cấm đặt cơ sở dịch vụ, cơ sở sản xuất, kho chứa hàng hóa độc hại, có nguy cơ trực tiếp phát sinh cháy, nổ gần cơ sở cung cấp dịch vụ bảo vệ trẻ em, cơ sở giáo dục, y tế, văn hoá, điểm vui </w:t>
      </w:r>
      <w:r w:rsidR="00B037C2" w:rsidRPr="00E060BB">
        <w:rPr>
          <w:rFonts w:ascii="Arial" w:hAnsi="Arial" w:cs="Arial"/>
          <w:b/>
          <w:bCs/>
          <w:sz w:val="20"/>
          <w:szCs w:val="20"/>
        </w:rPr>
        <w:t>chơi</w:t>
      </w:r>
      <w:r w:rsidRPr="00E060BB">
        <w:rPr>
          <w:rFonts w:ascii="Arial" w:hAnsi="Arial" w:cs="Arial"/>
          <w:b/>
          <w:bCs/>
          <w:sz w:val="20"/>
          <w:szCs w:val="20"/>
        </w:rPr>
        <w:t>, giải trí của trẻ em hoặc ngược lại</w:t>
      </w:r>
    </w:p>
    <w:p w14:paraId="576FA14A" w14:textId="77777777" w:rsidR="00CB048D" w:rsidRPr="00E060BB" w:rsidRDefault="008215CE" w:rsidP="00112E19">
      <w:pPr>
        <w:pStyle w:val="BodyText"/>
        <w:shd w:val="clear" w:color="auto" w:fill="auto"/>
        <w:tabs>
          <w:tab w:val="left" w:pos="95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Phạt tiền từ 20.000.000 đồng đến 30.000.000 đồng đối với một trong các hành vi sau đây:</w:t>
      </w:r>
    </w:p>
    <w:p w14:paraId="708B6EB1" w14:textId="77777777" w:rsidR="00CB048D" w:rsidRPr="00E060BB" w:rsidRDefault="008215CE" w:rsidP="00112E19">
      <w:pPr>
        <w:pStyle w:val="BodyText"/>
        <w:shd w:val="clear" w:color="auto" w:fill="auto"/>
        <w:tabs>
          <w:tab w:val="left" w:pos="97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Xây dựng công trình, lắp đặt thiết bị của các cơ sở dịch vụ, cơ sở sản xuất, kho chứa hàng hóa độc hại, có nguy cơ trực tiếp phát sinh cháy, nổ gần cơ sở cung cấp dịch vụ bảo vệ trẻ em, cơ sở giáo dục, y tế, văn hoá, điểm vui chơi, giải trí của trẻ em;</w:t>
      </w:r>
    </w:p>
    <w:p w14:paraId="30228233" w14:textId="77777777" w:rsidR="00CB048D" w:rsidRPr="00E060BB" w:rsidRDefault="00D83AF1" w:rsidP="00112E19">
      <w:pPr>
        <w:pStyle w:val="BodyText"/>
        <w:shd w:val="clear" w:color="auto" w:fill="auto"/>
        <w:tabs>
          <w:tab w:val="left" w:pos="99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Xây dựng công trình, lắp đặt thiết bị của các cơ sở cung cấp dịch vụ bảo vệ trẻ em, cơ sở giáo dục, y tế, văn hóa, điểm vui chơi, giải trí của trẻ em gần cơ sở dịch vụ, cơ sở sản xuất, kho chứa hàng hóa độc hại, có nguy cơ trực tiếp phát sinh cháy, nổ.</w:t>
      </w:r>
    </w:p>
    <w:p w14:paraId="36E9A8C8" w14:textId="77777777" w:rsidR="00CB048D" w:rsidRPr="00E060BB" w:rsidRDefault="00D83AF1" w:rsidP="00112E19">
      <w:pPr>
        <w:pStyle w:val="BodyText"/>
        <w:shd w:val="clear" w:color="auto" w:fill="auto"/>
        <w:tabs>
          <w:tab w:val="left" w:pos="101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Hình thức xử phạt bổ sung:</w:t>
      </w:r>
    </w:p>
    <w:p w14:paraId="3CFCDAB8"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Đình chỉ một phần hoặc toàn bộ hoạt động từ 03 tháng đến 06 tháng đối với một trong các hành vi vi phạm tại khoản 1 Điều này.</w:t>
      </w:r>
    </w:p>
    <w:p w14:paraId="4B5FAB6C" w14:textId="77777777" w:rsidR="00CB048D" w:rsidRPr="00E060BB" w:rsidRDefault="00D83AF1" w:rsidP="00112E19">
      <w:pPr>
        <w:pStyle w:val="BodyText"/>
        <w:shd w:val="clear" w:color="auto" w:fill="auto"/>
        <w:tabs>
          <w:tab w:val="left" w:pos="101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3. </w:t>
      </w:r>
      <w:r w:rsidR="006B2494" w:rsidRPr="00E060BB">
        <w:rPr>
          <w:rFonts w:ascii="Arial" w:hAnsi="Arial" w:cs="Arial"/>
          <w:sz w:val="20"/>
          <w:szCs w:val="20"/>
        </w:rPr>
        <w:t>Biện pháp khắc phục hậu quả:</w:t>
      </w:r>
    </w:p>
    <w:p w14:paraId="30401B43" w14:textId="77777777" w:rsidR="00CB048D" w:rsidRPr="00E060BB" w:rsidRDefault="00D83AF1" w:rsidP="00112E19">
      <w:pPr>
        <w:pStyle w:val="BodyText"/>
        <w:shd w:val="clear" w:color="auto" w:fill="auto"/>
        <w:tabs>
          <w:tab w:val="left" w:pos="970"/>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Buộc di dời cơ sở dịch vụ, cơ sở sản xuất, kho chứa hàng hóa độc hại, có nguy cơ trực tiếp phát sinh cháy, nổ hoặc cơ sở cung cấp dịch vụ bảo vệ trẻ em, cơ sở giáo dục, y tế, văn hóa, điểm vui chơi, giải trí của trẻ em do đặt không đúng phạm vi theo quy định tại điểm a khoản 1 Điều này;</w:t>
      </w:r>
    </w:p>
    <w:p w14:paraId="2662A8B1" w14:textId="77777777" w:rsidR="00CB048D" w:rsidRPr="00E060BB" w:rsidRDefault="00D83AF1" w:rsidP="00112E19">
      <w:pPr>
        <w:pStyle w:val="BodyText"/>
        <w:shd w:val="clear" w:color="auto" w:fill="auto"/>
        <w:tabs>
          <w:tab w:val="left" w:pos="986"/>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Buộc tháo dỡ công trình, thiết bị lắp đặt trái phép do thực hiện hành vi vi phạm tại điểm b khoản 1 Điều này.</w:t>
      </w:r>
    </w:p>
    <w:p w14:paraId="31EE4F7D"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 xml:space="preserve">Điều 34. Vi phạm quy định về cấm lấn chiếm, sử dụng </w:t>
      </w:r>
      <w:proofErr w:type="spellStart"/>
      <w:r w:rsidR="00D83AF1" w:rsidRPr="00E060BB">
        <w:rPr>
          <w:rFonts w:ascii="Arial" w:hAnsi="Arial" w:cs="Arial"/>
          <w:b/>
          <w:bCs/>
          <w:sz w:val="20"/>
          <w:szCs w:val="20"/>
          <w:lang w:val="en-US"/>
        </w:rPr>
        <w:t>cơ</w:t>
      </w:r>
      <w:proofErr w:type="spellEnd"/>
      <w:r w:rsidRPr="00E060BB">
        <w:rPr>
          <w:rFonts w:ascii="Arial" w:hAnsi="Arial" w:cs="Arial"/>
          <w:b/>
          <w:bCs/>
          <w:sz w:val="20"/>
          <w:szCs w:val="20"/>
        </w:rPr>
        <w:t xml:space="preserve"> sở hạ tầng dành cho việc học tập, vui </w:t>
      </w:r>
      <w:r w:rsidR="00B037C2" w:rsidRPr="00E060BB">
        <w:rPr>
          <w:rFonts w:ascii="Arial" w:hAnsi="Arial" w:cs="Arial"/>
          <w:b/>
          <w:bCs/>
          <w:sz w:val="20"/>
          <w:szCs w:val="20"/>
        </w:rPr>
        <w:t>chơi</w:t>
      </w:r>
      <w:r w:rsidRPr="00E060BB">
        <w:rPr>
          <w:rFonts w:ascii="Arial" w:hAnsi="Arial" w:cs="Arial"/>
          <w:b/>
          <w:bCs/>
          <w:sz w:val="20"/>
          <w:szCs w:val="20"/>
        </w:rPr>
        <w:t>, giải trí và hoạt động dịch vụ bảo vệ trẻ em sai mục đích hoặc trái quy định của pháp luật</w:t>
      </w:r>
    </w:p>
    <w:p w14:paraId="1E6C494D" w14:textId="77777777" w:rsidR="00CB048D" w:rsidRPr="00E060BB" w:rsidRDefault="00D83AF1" w:rsidP="00112E19">
      <w:pPr>
        <w:pStyle w:val="BodyText"/>
        <w:shd w:val="clear" w:color="auto" w:fill="auto"/>
        <w:tabs>
          <w:tab w:val="left" w:pos="95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Phạt tiền từ 20.000.000 đồng đến 30.000.000 đồng đối với một trong các hành vi sau đây:</w:t>
      </w:r>
    </w:p>
    <w:p w14:paraId="3B44CF1D" w14:textId="77777777" w:rsidR="00CB048D" w:rsidRPr="00E060BB" w:rsidRDefault="00D83AF1" w:rsidP="00112E19">
      <w:pPr>
        <w:pStyle w:val="BodyText"/>
        <w:shd w:val="clear" w:color="auto" w:fill="auto"/>
        <w:tabs>
          <w:tab w:val="left" w:pos="970"/>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Lấn chiếm cơ sở hạ tầng dành cho việc học tập, vui chơi, giải trí và hoạt động dịch vụ bảo vệ trẻ em;</w:t>
      </w:r>
    </w:p>
    <w:p w14:paraId="59CA5198" w14:textId="77777777" w:rsidR="00CB048D" w:rsidRPr="00E060BB" w:rsidRDefault="00D83AF1" w:rsidP="00112E19">
      <w:pPr>
        <w:pStyle w:val="BodyText"/>
        <w:shd w:val="clear" w:color="auto" w:fill="auto"/>
        <w:tabs>
          <w:tab w:val="left" w:pos="99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Sử dụng cơ sở hạ tầng dành cho việc học tập, vui chơi, giải trí và hoạt động dịch vụ bảo vệ trẻ em sai mục đích hoặc trái quy định của pháp luật.</w:t>
      </w:r>
    </w:p>
    <w:p w14:paraId="41A907B0" w14:textId="77777777" w:rsidR="00CB048D" w:rsidRPr="00E060BB" w:rsidRDefault="00D83AF1" w:rsidP="00112E19">
      <w:pPr>
        <w:pStyle w:val="BodyText"/>
        <w:shd w:val="clear" w:color="auto" w:fill="auto"/>
        <w:tabs>
          <w:tab w:val="left" w:pos="95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Biện pháp khắc phục hậu quả:</w:t>
      </w:r>
    </w:p>
    <w:p w14:paraId="0C98D21E" w14:textId="77777777" w:rsidR="00CB048D" w:rsidRPr="00E060BB" w:rsidRDefault="00D83AF1" w:rsidP="00112E19">
      <w:pPr>
        <w:pStyle w:val="BodyText"/>
        <w:shd w:val="clear" w:color="auto" w:fill="auto"/>
        <w:tabs>
          <w:tab w:val="left" w:pos="96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Buộc khôi phục tình trạng ban đầu đã bị thay đổi hoặc buộc tháo dỡ công trình xây dựng, thiết bị lắp đặt trái phép do thực hiện hành vi vi phạm tại khoản 1 Điều này;</w:t>
      </w:r>
    </w:p>
    <w:p w14:paraId="5DC180F1" w14:textId="77777777" w:rsidR="00CB048D" w:rsidRPr="00E060BB" w:rsidRDefault="00684453" w:rsidP="00112E19">
      <w:pPr>
        <w:pStyle w:val="BodyText"/>
        <w:shd w:val="clear" w:color="auto" w:fill="auto"/>
        <w:tabs>
          <w:tab w:val="left" w:pos="99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 xml:space="preserve">Buộc nộp lại số lợi bất </w:t>
      </w:r>
      <w:r w:rsidR="00D83AE5" w:rsidRPr="00E060BB">
        <w:rPr>
          <w:rFonts w:ascii="Arial" w:hAnsi="Arial" w:cs="Arial"/>
          <w:sz w:val="20"/>
          <w:szCs w:val="20"/>
        </w:rPr>
        <w:t>hợp pháp</w:t>
      </w:r>
      <w:r w:rsidR="006B2494" w:rsidRPr="00E060BB">
        <w:rPr>
          <w:rFonts w:ascii="Arial" w:hAnsi="Arial" w:cs="Arial"/>
          <w:sz w:val="20"/>
          <w:szCs w:val="20"/>
        </w:rPr>
        <w:t xml:space="preserve"> có được do thực hiện hành vi vi phạm tại khoản 1 Điều này.</w:t>
      </w:r>
    </w:p>
    <w:p w14:paraId="637C98A8"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Điều 35. Vi phạm quy định về không bảo đảm an toàn dẫn đến tai nạn, thương tích cho trẻ em</w:t>
      </w:r>
    </w:p>
    <w:p w14:paraId="3DF94F94" w14:textId="77777777" w:rsidR="00CB048D" w:rsidRPr="00E060BB" w:rsidRDefault="00684453" w:rsidP="00112E19">
      <w:pPr>
        <w:pStyle w:val="BodyText"/>
        <w:shd w:val="clear" w:color="auto" w:fill="auto"/>
        <w:tabs>
          <w:tab w:val="left" w:pos="94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 xml:space="preserve">Phạt tiền từ 20.000.000 đồng đến 30.000.000 đồng </w:t>
      </w:r>
      <w:r w:rsidR="00B037C2" w:rsidRPr="00E060BB">
        <w:rPr>
          <w:rFonts w:ascii="Arial" w:hAnsi="Arial" w:cs="Arial"/>
          <w:sz w:val="20"/>
          <w:szCs w:val="20"/>
        </w:rPr>
        <w:t>đối với</w:t>
      </w:r>
      <w:r w:rsidR="006B2494" w:rsidRPr="00E060BB">
        <w:rPr>
          <w:rFonts w:ascii="Arial" w:hAnsi="Arial" w:cs="Arial"/>
          <w:sz w:val="20"/>
          <w:szCs w:val="20"/>
        </w:rPr>
        <w:t xml:space="preserve"> một trong các hành vi sau đây:</w:t>
      </w:r>
    </w:p>
    <w:p w14:paraId="206EC5D9" w14:textId="77777777" w:rsidR="00CB048D" w:rsidRPr="00E060BB" w:rsidRDefault="00684453" w:rsidP="00112E19">
      <w:pPr>
        <w:pStyle w:val="BodyText"/>
        <w:shd w:val="clear" w:color="auto" w:fill="auto"/>
        <w:tabs>
          <w:tab w:val="left" w:pos="96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Không thông bảo, cảnh báo những nơi nguy hiểm, độc hại, dễ cháy, nổ, điện giật, rơi, ngã và các nguy cơ khác dẫn đến tai nạn, thương tích cho trẻ em;</w:t>
      </w:r>
    </w:p>
    <w:p w14:paraId="54A8CA95" w14:textId="77777777" w:rsidR="00CB048D" w:rsidRPr="00E060BB" w:rsidRDefault="00684453" w:rsidP="00112E19">
      <w:pPr>
        <w:pStyle w:val="BodyText"/>
        <w:shd w:val="clear" w:color="auto" w:fill="auto"/>
        <w:tabs>
          <w:tab w:val="left" w:pos="99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Không tuân thủ đầy đủ, kịp thời các biện pháp bảo đảm an toàn về sản xuất, kinh doanh, lưu hành các phương tiện giao thông vận tải dẫn đến tai nạn, thương tích cho trẻ em.</w:t>
      </w:r>
    </w:p>
    <w:p w14:paraId="6A708B2C" w14:textId="77777777" w:rsidR="00CB048D" w:rsidRPr="00E060BB" w:rsidRDefault="00684453" w:rsidP="00112E19">
      <w:pPr>
        <w:pStyle w:val="BodyText"/>
        <w:shd w:val="clear" w:color="auto" w:fill="auto"/>
        <w:tabs>
          <w:tab w:val="left" w:pos="94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Biện pháp khắc phục hậu quả:</w:t>
      </w:r>
    </w:p>
    <w:p w14:paraId="7A97F70A" w14:textId="77777777" w:rsidR="00CB048D" w:rsidRPr="00E060BB" w:rsidRDefault="00684453" w:rsidP="00112E19">
      <w:pPr>
        <w:pStyle w:val="BodyText"/>
        <w:shd w:val="clear" w:color="auto" w:fill="auto"/>
        <w:tabs>
          <w:tab w:val="left" w:pos="970"/>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Buộc thực hiện kịp thời các biện pháp để khắc phục tình trạng thiếu an toàn đối với hành vi vi phạm tại khoản 1 Điều này;</w:t>
      </w:r>
    </w:p>
    <w:p w14:paraId="32ED3597" w14:textId="77777777" w:rsidR="00CB048D" w:rsidRPr="00E060BB" w:rsidRDefault="00684453" w:rsidP="00112E19">
      <w:pPr>
        <w:pStyle w:val="BodyText"/>
        <w:shd w:val="clear" w:color="auto" w:fill="auto"/>
        <w:tabs>
          <w:tab w:val="left" w:pos="986"/>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Buộc chịu mọi chi phí khám bệnh, chữa bệnh (nếu có) cho trẻ em đối với hành vi vi phạm tại khoản 1 Điều này.</w:t>
      </w:r>
    </w:p>
    <w:p w14:paraId="512DBE8B"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Điều 36. Vi phạm về trách nhiệm bảo vệ trẻ em trên môi trường mạng</w:t>
      </w:r>
    </w:p>
    <w:p w14:paraId="62F3A86B" w14:textId="77777777" w:rsidR="00CB048D" w:rsidRPr="00E060BB" w:rsidRDefault="00684453" w:rsidP="00112E19">
      <w:pPr>
        <w:pStyle w:val="BodyText"/>
        <w:shd w:val="clear" w:color="auto" w:fill="auto"/>
        <w:tabs>
          <w:tab w:val="left" w:pos="916"/>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Phạt tiền từ 10.000.000 đồng đến 20.000.000 đồng đối với một trong các hành vi vi phạm khi kinh doanh, cung cấp dịch vụ trên môi trường mạng:</w:t>
      </w:r>
    </w:p>
    <w:p w14:paraId="38910D7A" w14:textId="77777777" w:rsidR="00CB048D" w:rsidRPr="00E060BB" w:rsidRDefault="00684453" w:rsidP="00112E19">
      <w:pPr>
        <w:pStyle w:val="BodyText"/>
        <w:shd w:val="clear" w:color="auto" w:fill="auto"/>
        <w:tabs>
          <w:tab w:val="left" w:pos="943"/>
        </w:tabs>
        <w:spacing w:after="120" w:line="240" w:lineRule="auto"/>
        <w:ind w:firstLine="720"/>
        <w:jc w:val="both"/>
        <w:rPr>
          <w:rFonts w:ascii="Arial" w:hAnsi="Arial" w:cs="Arial"/>
          <w:sz w:val="20"/>
          <w:szCs w:val="20"/>
        </w:rPr>
      </w:pPr>
      <w:r w:rsidRPr="00E060BB">
        <w:rPr>
          <w:rFonts w:ascii="Arial" w:hAnsi="Arial" w:cs="Arial"/>
          <w:sz w:val="20"/>
          <w:szCs w:val="20"/>
          <w:lang w:val="en-US"/>
        </w:rPr>
        <w:lastRenderedPageBreak/>
        <w:t xml:space="preserve">a) </w:t>
      </w:r>
      <w:r w:rsidR="006B2494" w:rsidRPr="00E060BB">
        <w:rPr>
          <w:rFonts w:ascii="Arial" w:hAnsi="Arial" w:cs="Arial"/>
          <w:sz w:val="20"/>
          <w:szCs w:val="20"/>
        </w:rPr>
        <w:t>Cung cấp, chia sẻ thông tin, dịch vụ gây hại cho trẻ em, thông tin, dịch vụ giả mạo, độc hại, khiêu dâm, bạo lực, xúi giục tự tử, xuyên tạc, đe dọa, xúc phạm danh dự, nhân phẩm, xâm hại đến quyền và lợi ích hợp pháp của trẻ em;</w:t>
      </w:r>
    </w:p>
    <w:p w14:paraId="2FBEDDC8" w14:textId="77777777" w:rsidR="00CB048D" w:rsidRPr="00E060BB" w:rsidRDefault="00174BC9" w:rsidP="00112E19">
      <w:pPr>
        <w:pStyle w:val="BodyText"/>
        <w:shd w:val="clear" w:color="auto" w:fill="auto"/>
        <w:tabs>
          <w:tab w:val="left" w:pos="95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Không cảnh báo hoặc gỡ bỏ thông tin, dịch vụ gây hại cho trẻ em, thông tin, dịch vụ giả mạo, độc hại, khiêu dâm, bạo lực, xúi giục tự tử, xuyên tạc, đe dọa, xúc phạm danh dự, nhân phẩm, xâm hại đến quyền và lợi ích hợp pháp của trẻ em;</w:t>
      </w:r>
    </w:p>
    <w:p w14:paraId="484F210A" w14:textId="77777777" w:rsidR="00CB048D" w:rsidRPr="00E060BB" w:rsidRDefault="00174BC9" w:rsidP="00112E19">
      <w:pPr>
        <w:pStyle w:val="BodyText"/>
        <w:shd w:val="clear" w:color="auto" w:fill="auto"/>
        <w:tabs>
          <w:tab w:val="left" w:pos="966"/>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Không sử dụng các biện pháp, công cụ bảo đảm an toàn về thông tin bí mật đời sống riêng tư của trẻ em; không gửi các thông điệp cảnh báo nguy cơ khi trẻ em cung cấp, thay đổi thông tin bí mật đời sống riêng tư của trẻ em;</w:t>
      </w:r>
    </w:p>
    <w:p w14:paraId="1EB35F3E" w14:textId="77777777" w:rsidR="00CB048D" w:rsidRPr="00E060BB" w:rsidRDefault="00174BC9" w:rsidP="00112E19">
      <w:pPr>
        <w:pStyle w:val="BodyText"/>
        <w:shd w:val="clear" w:color="auto" w:fill="auto"/>
        <w:tabs>
          <w:tab w:val="left" w:pos="966"/>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Không thực hiện yêu cầu xóa, gỡ bỏ các thông tin cá nhân của trẻ em khi cha, mẹ, người chăm sóc trẻ em, người giám hộ của trẻ em hoặc cơ quan, tổ chức, cá nhân có thẩm quyền bảo vệ trẻ em yêu cầu;</w:t>
      </w:r>
    </w:p>
    <w:p w14:paraId="6259827F"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đ) Không tổ chức tiếp nhận thông tin, đánh giá phân loại theo mức độ an toàn cho trẻ em được các cơ quan, tổ chức, cá nhân và trẻ em gửi tới;</w:t>
      </w:r>
    </w:p>
    <w:p w14:paraId="1EF02C16" w14:textId="77777777" w:rsidR="00CB048D" w:rsidRPr="00E060BB" w:rsidRDefault="00174BC9" w:rsidP="00112E19">
      <w:pPr>
        <w:pStyle w:val="BodyText"/>
        <w:shd w:val="clear" w:color="auto" w:fill="auto"/>
        <w:tabs>
          <w:tab w:val="left" w:pos="966"/>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e) </w:t>
      </w:r>
      <w:r w:rsidR="006B2494" w:rsidRPr="00E060BB">
        <w:rPr>
          <w:rFonts w:ascii="Arial" w:hAnsi="Arial" w:cs="Arial"/>
          <w:sz w:val="20"/>
          <w:szCs w:val="20"/>
        </w:rPr>
        <w:t>Không công bố danh sách các mạng thông tin, dịch vụ, sản phẩm trực tuyến theo mức độ an toàn đối với trẻ em;</w:t>
      </w:r>
    </w:p>
    <w:p w14:paraId="7ED81BAF" w14:textId="77777777" w:rsidR="00CB048D" w:rsidRPr="00E060BB" w:rsidRDefault="00174BC9" w:rsidP="00112E19">
      <w:pPr>
        <w:pStyle w:val="BodyText"/>
        <w:shd w:val="clear" w:color="auto" w:fill="auto"/>
        <w:tabs>
          <w:tab w:val="left" w:pos="960"/>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g) </w:t>
      </w:r>
      <w:r w:rsidR="006B2494" w:rsidRPr="00E060BB">
        <w:rPr>
          <w:rFonts w:ascii="Arial" w:hAnsi="Arial" w:cs="Arial"/>
          <w:sz w:val="20"/>
          <w:szCs w:val="20"/>
        </w:rPr>
        <w:t>Không thực hiện việc phát hiện, loại bỏ các hình ảnh, tài liệu, thông tin không phù hợp với trẻ em, ảnh hưởng đến sự phát triển lành mạnh của trẻ em;</w:t>
      </w:r>
    </w:p>
    <w:p w14:paraId="43AB04A8" w14:textId="77777777" w:rsidR="00CB048D" w:rsidRPr="00E060BB" w:rsidRDefault="00174BC9" w:rsidP="00112E19">
      <w:pPr>
        <w:pStyle w:val="BodyText"/>
        <w:shd w:val="clear" w:color="auto" w:fill="auto"/>
        <w:tabs>
          <w:tab w:val="left" w:pos="960"/>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h) </w:t>
      </w:r>
      <w:r w:rsidR="006B2494" w:rsidRPr="00E060BB">
        <w:rPr>
          <w:rFonts w:ascii="Arial" w:hAnsi="Arial" w:cs="Arial"/>
          <w:sz w:val="20"/>
          <w:szCs w:val="20"/>
        </w:rPr>
        <w:t>Không hướng dẫn sử dụng các dịch vụ, thiết bị công nghệ thông tin để bảo vệ trẻ em;</w:t>
      </w:r>
    </w:p>
    <w:p w14:paraId="12DE7315" w14:textId="77777777" w:rsidR="00CB048D" w:rsidRPr="00E060BB" w:rsidRDefault="00174BC9" w:rsidP="00112E19">
      <w:pPr>
        <w:pStyle w:val="BodyText"/>
        <w:shd w:val="clear" w:color="auto" w:fill="auto"/>
        <w:tabs>
          <w:tab w:val="left" w:pos="966"/>
        </w:tabs>
        <w:spacing w:after="120" w:line="240" w:lineRule="auto"/>
        <w:ind w:firstLine="720"/>
        <w:jc w:val="both"/>
        <w:rPr>
          <w:rFonts w:ascii="Arial" w:hAnsi="Arial" w:cs="Arial"/>
          <w:sz w:val="20"/>
          <w:szCs w:val="20"/>
        </w:rPr>
      </w:pPr>
      <w:proofErr w:type="spellStart"/>
      <w:r w:rsidRPr="00E060BB">
        <w:rPr>
          <w:rFonts w:ascii="Arial" w:hAnsi="Arial" w:cs="Arial"/>
          <w:sz w:val="20"/>
          <w:szCs w:val="20"/>
          <w:lang w:val="en-US"/>
        </w:rPr>
        <w:t>i</w:t>
      </w:r>
      <w:proofErr w:type="spellEnd"/>
      <w:r w:rsidRPr="00E060BB">
        <w:rPr>
          <w:rFonts w:ascii="Arial" w:hAnsi="Arial" w:cs="Arial"/>
          <w:sz w:val="20"/>
          <w:szCs w:val="20"/>
          <w:lang w:val="en-US"/>
        </w:rPr>
        <w:t xml:space="preserve">) </w:t>
      </w:r>
      <w:r w:rsidR="006B2494" w:rsidRPr="00E060BB">
        <w:rPr>
          <w:rFonts w:ascii="Arial" w:hAnsi="Arial" w:cs="Arial"/>
          <w:sz w:val="20"/>
          <w:szCs w:val="20"/>
        </w:rPr>
        <w:t>Không có biện pháp bảo vệ người tiếp cận thông tin, sử dụng dịch vụ là trẻ em.</w:t>
      </w:r>
    </w:p>
    <w:p w14:paraId="7AF19C21" w14:textId="77777777" w:rsidR="00CB048D" w:rsidRPr="00E060BB" w:rsidRDefault="00174BC9" w:rsidP="00112E19">
      <w:pPr>
        <w:pStyle w:val="BodyText"/>
        <w:shd w:val="clear" w:color="auto" w:fill="auto"/>
        <w:tabs>
          <w:tab w:val="left" w:pos="93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 xml:space="preserve">Phạt tiền từ 20.000.000 đồng đến 30.000.000 đồng đối với doanh nghiệp cung cấp dịch vụ trò chơi điện tử trên mạng khi không có công cụ kiểm soát thời gian, bảo vệ trẻ em khỏi tình trạng lạm dụng, nghiện trò chơi điện tử. Trường hợp doanh nghiệp cung cấp dịch vụ trò trơi điện tử trên mạng có hành vi không áp dụng biện pháp, giải pháp hạn chế </w:t>
      </w:r>
      <w:r w:rsidRPr="00E060BB">
        <w:rPr>
          <w:rFonts w:ascii="Arial" w:hAnsi="Arial" w:cs="Arial"/>
          <w:sz w:val="20"/>
          <w:szCs w:val="20"/>
        </w:rPr>
        <w:t>giờ chơi của trò chơi điện tử G1</w:t>
      </w:r>
      <w:r w:rsidR="006B2494" w:rsidRPr="00E060BB">
        <w:rPr>
          <w:rFonts w:ascii="Arial" w:hAnsi="Arial" w:cs="Arial"/>
          <w:sz w:val="20"/>
          <w:szCs w:val="20"/>
        </w:rPr>
        <w:t xml:space="preserve"> đối với trẻ em thì bị xử phạt vi phạm hành chính theo quy định của Nghị định của Chính phủ quy định xử phạt hành chính trong lĩnh vực bưu chính, viễn thông, tần số vô tuyến điện, công nghệ thông tin và giao dịch điện tử.</w:t>
      </w:r>
    </w:p>
    <w:p w14:paraId="21FFA456" w14:textId="77777777" w:rsidR="00CB048D" w:rsidRPr="00E060BB" w:rsidRDefault="00174BC9" w:rsidP="00112E19">
      <w:pPr>
        <w:pStyle w:val="BodyText"/>
        <w:shd w:val="clear" w:color="auto" w:fill="auto"/>
        <w:tabs>
          <w:tab w:val="left" w:pos="96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3. </w:t>
      </w:r>
      <w:r w:rsidR="006B2494" w:rsidRPr="00E060BB">
        <w:rPr>
          <w:rFonts w:ascii="Arial" w:hAnsi="Arial" w:cs="Arial"/>
          <w:sz w:val="20"/>
          <w:szCs w:val="20"/>
        </w:rPr>
        <w:t>Hình thức xử phạt bổ sung:</w:t>
      </w:r>
    </w:p>
    <w:p w14:paraId="675044F1"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Tước quyền sử dụng giấy phép đối với hành vi vi phạm tại khoản 1 và khoản 2 Điều này.</w:t>
      </w:r>
    </w:p>
    <w:p w14:paraId="0D71B941" w14:textId="77777777" w:rsidR="00CB048D" w:rsidRPr="00E060BB" w:rsidRDefault="00174BC9" w:rsidP="00112E19">
      <w:pPr>
        <w:pStyle w:val="BodyText"/>
        <w:shd w:val="clear" w:color="auto" w:fill="auto"/>
        <w:tabs>
          <w:tab w:val="left" w:pos="101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4. </w:t>
      </w:r>
      <w:r w:rsidR="006B2494" w:rsidRPr="00E060BB">
        <w:rPr>
          <w:rFonts w:ascii="Arial" w:hAnsi="Arial" w:cs="Arial"/>
          <w:sz w:val="20"/>
          <w:szCs w:val="20"/>
        </w:rPr>
        <w:t>Biện pháp khắc phục hậu quả:</w:t>
      </w:r>
    </w:p>
    <w:p w14:paraId="5EDCB513" w14:textId="77777777" w:rsidR="00CB048D" w:rsidRPr="00E060BB" w:rsidRDefault="00174BC9" w:rsidP="00112E19">
      <w:pPr>
        <w:pStyle w:val="BodyText"/>
        <w:shd w:val="clear" w:color="auto" w:fill="auto"/>
        <w:tabs>
          <w:tab w:val="left" w:pos="96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Buộc nộp lại số lợi bất hợp pháp có được do thực hiện hành vi vi phạm tại khoản 1 và khoản 2 Điều này;</w:t>
      </w:r>
    </w:p>
    <w:p w14:paraId="541B7829" w14:textId="77777777" w:rsidR="00CB048D" w:rsidRPr="00E060BB" w:rsidRDefault="00174BC9" w:rsidP="00112E19">
      <w:pPr>
        <w:pStyle w:val="BodyText"/>
        <w:shd w:val="clear" w:color="auto" w:fill="auto"/>
        <w:tabs>
          <w:tab w:val="left" w:pos="986"/>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Buộc chịu mọi chi phí để khám bệnh, chữa bệnh (nếu có) cho trẻ em đối với hành vi vi phạm tại khoản 2 Điều này;</w:t>
      </w:r>
    </w:p>
    <w:p w14:paraId="3CDDAA11" w14:textId="77777777" w:rsidR="00CB048D" w:rsidRPr="00E060BB" w:rsidRDefault="00174BC9" w:rsidP="00112E19">
      <w:pPr>
        <w:pStyle w:val="BodyText"/>
        <w:shd w:val="clear" w:color="auto" w:fill="auto"/>
        <w:tabs>
          <w:tab w:val="left" w:pos="99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Buộc gỡ bỏ thông tin, dịch vụ gây hại cho trẻ em, thông tin, dịch vụ giả mạo, xuyên tạc xâm hại đến quyền và lợi ích hợp pháp của trẻ em đối với hành vi vi phạm tại điểm a khoản 1 Điều này;</w:t>
      </w:r>
    </w:p>
    <w:p w14:paraId="1ED21A9B" w14:textId="77777777" w:rsidR="00CB048D" w:rsidRPr="00E060BB" w:rsidRDefault="008821EF" w:rsidP="00112E19">
      <w:pPr>
        <w:pStyle w:val="BodyText"/>
        <w:shd w:val="clear" w:color="auto" w:fill="auto"/>
        <w:tabs>
          <w:tab w:val="left" w:pos="998"/>
        </w:tabs>
        <w:spacing w:after="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Buộc xóa, gỡ bỏ các thông tin cá nhân của trẻ em đối với hành vi vi phạm tại điểm c khoản 1 Điều này.</w:t>
      </w:r>
    </w:p>
    <w:p w14:paraId="7D536A45" w14:textId="77777777" w:rsidR="008A012D" w:rsidRPr="00E060BB" w:rsidRDefault="008A012D" w:rsidP="00112E19">
      <w:pPr>
        <w:pStyle w:val="BodyText"/>
        <w:shd w:val="clear" w:color="auto" w:fill="auto"/>
        <w:spacing w:after="0" w:line="240" w:lineRule="auto"/>
        <w:ind w:firstLine="0"/>
        <w:jc w:val="center"/>
        <w:rPr>
          <w:rFonts w:ascii="Arial" w:hAnsi="Arial" w:cs="Arial"/>
          <w:b/>
          <w:bCs/>
          <w:sz w:val="20"/>
          <w:szCs w:val="20"/>
        </w:rPr>
      </w:pPr>
    </w:p>
    <w:p w14:paraId="0420E197" w14:textId="77777777" w:rsidR="00CB048D" w:rsidRPr="00E060BB" w:rsidRDefault="008821EF" w:rsidP="00112E19">
      <w:pPr>
        <w:pStyle w:val="BodyText"/>
        <w:shd w:val="clear" w:color="auto" w:fill="auto"/>
        <w:spacing w:after="0" w:line="240" w:lineRule="auto"/>
        <w:ind w:firstLine="0"/>
        <w:jc w:val="center"/>
        <w:rPr>
          <w:rFonts w:ascii="Arial" w:hAnsi="Arial" w:cs="Arial"/>
          <w:b/>
          <w:bCs/>
          <w:sz w:val="20"/>
          <w:szCs w:val="20"/>
        </w:rPr>
      </w:pPr>
      <w:r w:rsidRPr="00E060BB">
        <w:rPr>
          <w:rFonts w:ascii="Arial" w:hAnsi="Arial" w:cs="Arial"/>
          <w:b/>
          <w:bCs/>
          <w:sz w:val="20"/>
          <w:szCs w:val="20"/>
        </w:rPr>
        <w:t>Chương III</w:t>
      </w:r>
      <w:r w:rsidRPr="00E060BB">
        <w:rPr>
          <w:rFonts w:ascii="Arial" w:hAnsi="Arial" w:cs="Arial"/>
          <w:b/>
          <w:bCs/>
          <w:sz w:val="20"/>
          <w:szCs w:val="20"/>
        </w:rPr>
        <w:br/>
        <w:t>THẨM QUYỀN L</w:t>
      </w:r>
      <w:r w:rsidRPr="00E060BB">
        <w:rPr>
          <w:rFonts w:ascii="Arial" w:hAnsi="Arial" w:cs="Arial"/>
          <w:b/>
          <w:bCs/>
          <w:sz w:val="20"/>
          <w:szCs w:val="20"/>
          <w:lang w:val="en-US"/>
        </w:rPr>
        <w:t>Ậ</w:t>
      </w:r>
      <w:r w:rsidR="006B2494" w:rsidRPr="00E060BB">
        <w:rPr>
          <w:rFonts w:ascii="Arial" w:hAnsi="Arial" w:cs="Arial"/>
          <w:b/>
          <w:bCs/>
          <w:sz w:val="20"/>
          <w:szCs w:val="20"/>
        </w:rPr>
        <w:t>P BIÊN BẢN</w:t>
      </w:r>
      <w:r w:rsidR="008A012D" w:rsidRPr="00E060BB">
        <w:rPr>
          <w:rFonts w:ascii="Arial" w:hAnsi="Arial" w:cs="Arial"/>
          <w:b/>
          <w:bCs/>
          <w:sz w:val="20"/>
          <w:szCs w:val="20"/>
          <w:lang w:val="en-US"/>
        </w:rPr>
        <w:t xml:space="preserve"> </w:t>
      </w:r>
      <w:r w:rsidR="006B2494" w:rsidRPr="00E060BB">
        <w:rPr>
          <w:rFonts w:ascii="Arial" w:hAnsi="Arial" w:cs="Arial"/>
          <w:b/>
          <w:bCs/>
          <w:sz w:val="20"/>
          <w:szCs w:val="20"/>
        </w:rPr>
        <w:t>VÀ XỬ PHẠT VI PHẠM HÀNH CHÍNH</w:t>
      </w:r>
    </w:p>
    <w:p w14:paraId="7C7B0F88" w14:textId="77777777" w:rsidR="008A012D" w:rsidRPr="00E060BB" w:rsidRDefault="008A012D" w:rsidP="00112E19">
      <w:pPr>
        <w:pStyle w:val="BodyText"/>
        <w:shd w:val="clear" w:color="auto" w:fill="auto"/>
        <w:spacing w:after="0" w:line="240" w:lineRule="auto"/>
        <w:ind w:firstLine="0"/>
        <w:jc w:val="center"/>
        <w:rPr>
          <w:rFonts w:ascii="Arial" w:hAnsi="Arial" w:cs="Arial"/>
          <w:sz w:val="20"/>
          <w:szCs w:val="20"/>
        </w:rPr>
      </w:pPr>
    </w:p>
    <w:p w14:paraId="180FBEA8"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Điều 37. Phân định thẩm quyền xử phạt</w:t>
      </w:r>
    </w:p>
    <w:p w14:paraId="2F11FC63" w14:textId="77777777" w:rsidR="00CB048D" w:rsidRPr="00E060BB" w:rsidRDefault="008821EF" w:rsidP="00112E19">
      <w:pPr>
        <w:pStyle w:val="BodyText"/>
        <w:shd w:val="clear" w:color="auto" w:fill="auto"/>
        <w:tabs>
          <w:tab w:val="left" w:pos="95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 xml:space="preserve">Thanh tra Lao động - Thương binh và Xã hội </w:t>
      </w:r>
      <w:r w:rsidR="00D83AE5" w:rsidRPr="00E060BB">
        <w:rPr>
          <w:rFonts w:ascii="Arial" w:hAnsi="Arial" w:cs="Arial"/>
          <w:sz w:val="20"/>
          <w:szCs w:val="20"/>
        </w:rPr>
        <w:t>có</w:t>
      </w:r>
      <w:r w:rsidR="006B2494" w:rsidRPr="00E060BB">
        <w:rPr>
          <w:rFonts w:ascii="Arial" w:hAnsi="Arial" w:cs="Arial"/>
          <w:sz w:val="20"/>
          <w:szCs w:val="20"/>
        </w:rPr>
        <w:t xml:space="preserve"> thẩm quyền xử phạt </w:t>
      </w:r>
      <w:r w:rsidR="000D08A7" w:rsidRPr="00E060BB">
        <w:rPr>
          <w:rFonts w:ascii="Arial" w:hAnsi="Arial" w:cs="Arial"/>
          <w:sz w:val="20"/>
          <w:szCs w:val="20"/>
        </w:rPr>
        <w:t>đối với</w:t>
      </w:r>
      <w:r w:rsidR="006B2494" w:rsidRPr="00E060BB">
        <w:rPr>
          <w:rFonts w:ascii="Arial" w:hAnsi="Arial" w:cs="Arial"/>
          <w:sz w:val="20"/>
          <w:szCs w:val="20"/>
        </w:rPr>
        <w:t xml:space="preserve"> các hành vi vi phạm quy định tại Chương II của Nghị định này.</w:t>
      </w:r>
    </w:p>
    <w:p w14:paraId="600C3522" w14:textId="77777777" w:rsidR="00CB048D" w:rsidRPr="00E060BB" w:rsidRDefault="008821EF" w:rsidP="00112E19">
      <w:pPr>
        <w:pStyle w:val="BodyText"/>
        <w:shd w:val="clear" w:color="auto" w:fill="auto"/>
        <w:tabs>
          <w:tab w:val="left" w:pos="95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Thanh tra Y tế có thẩm quyền xử phạt đối với hành vi vi phạm quy định tại các Điều 12, 17, 21, 25, 29 và Điều 33 của Nghị định này.</w:t>
      </w:r>
    </w:p>
    <w:p w14:paraId="4F5F4B04" w14:textId="77777777" w:rsidR="00CB048D" w:rsidRPr="00E060BB" w:rsidRDefault="008821EF" w:rsidP="00112E19">
      <w:pPr>
        <w:pStyle w:val="BodyText"/>
        <w:shd w:val="clear" w:color="auto" w:fill="auto"/>
        <w:tabs>
          <w:tab w:val="left" w:pos="95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3. </w:t>
      </w:r>
      <w:r w:rsidR="006B2494" w:rsidRPr="00E060BB">
        <w:rPr>
          <w:rFonts w:ascii="Arial" w:hAnsi="Arial" w:cs="Arial"/>
          <w:sz w:val="20"/>
          <w:szCs w:val="20"/>
        </w:rPr>
        <w:t>Thanh tra Giáo dục và Đào tạo có thẩm quyền xử phạt đối với hành vi vi phạm quy định tại Điều 13, điểm b khoản 1 Điều 18 và các Điều 26, 28, 33, 34 của Nghị định này.</w:t>
      </w:r>
    </w:p>
    <w:p w14:paraId="15CDC75A" w14:textId="77777777" w:rsidR="00CB048D" w:rsidRPr="00E060BB" w:rsidRDefault="008821EF" w:rsidP="00112E19">
      <w:pPr>
        <w:pStyle w:val="BodyText"/>
        <w:shd w:val="clear" w:color="auto" w:fill="auto"/>
        <w:tabs>
          <w:tab w:val="left" w:pos="959"/>
        </w:tabs>
        <w:spacing w:after="120" w:line="240" w:lineRule="auto"/>
        <w:ind w:firstLine="720"/>
        <w:jc w:val="both"/>
        <w:rPr>
          <w:rFonts w:ascii="Arial" w:hAnsi="Arial" w:cs="Arial"/>
          <w:sz w:val="20"/>
          <w:szCs w:val="20"/>
        </w:rPr>
      </w:pPr>
      <w:r w:rsidRPr="00E060BB">
        <w:rPr>
          <w:rFonts w:ascii="Arial" w:hAnsi="Arial" w:cs="Arial"/>
          <w:sz w:val="20"/>
          <w:szCs w:val="20"/>
          <w:lang w:val="en-US"/>
        </w:rPr>
        <w:lastRenderedPageBreak/>
        <w:t xml:space="preserve">4. </w:t>
      </w:r>
      <w:r w:rsidR="006B2494" w:rsidRPr="00E060BB">
        <w:rPr>
          <w:rFonts w:ascii="Arial" w:hAnsi="Arial" w:cs="Arial"/>
          <w:sz w:val="20"/>
          <w:szCs w:val="20"/>
        </w:rPr>
        <w:t>Thanh tra Giao thông vận tải có thẩm quyền xử phạt đối với hành vi vi phạm quy định tại Điều 15 và Điều 35 của Nghị định này.</w:t>
      </w:r>
    </w:p>
    <w:p w14:paraId="12657495" w14:textId="77777777" w:rsidR="00CB048D" w:rsidRPr="00E060BB" w:rsidRDefault="008821EF" w:rsidP="00112E19">
      <w:pPr>
        <w:pStyle w:val="BodyText"/>
        <w:shd w:val="clear" w:color="auto" w:fill="auto"/>
        <w:tabs>
          <w:tab w:val="left" w:pos="970"/>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5. </w:t>
      </w:r>
      <w:r w:rsidR="006B2494" w:rsidRPr="00E060BB">
        <w:rPr>
          <w:rFonts w:ascii="Arial" w:hAnsi="Arial" w:cs="Arial"/>
          <w:sz w:val="20"/>
          <w:szCs w:val="20"/>
        </w:rPr>
        <w:t>Thanh tra Văn hóa, Thể thao và Du lịch có thẩm quyền xử phạt đối với hành vi vi phạm quy định tại khoản 3 Điều 11, điểm b khoản 1 Điều 18, khoản 1 Điều 23 và các Điều 29, 30, 33, Điều 34 của Nghị định này.</w:t>
      </w:r>
    </w:p>
    <w:p w14:paraId="59362409" w14:textId="77777777" w:rsidR="00CB048D" w:rsidRPr="00E060BB" w:rsidRDefault="008821EF" w:rsidP="00112E19">
      <w:pPr>
        <w:pStyle w:val="BodyText"/>
        <w:shd w:val="clear" w:color="auto" w:fill="auto"/>
        <w:tabs>
          <w:tab w:val="left" w:pos="96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6. </w:t>
      </w:r>
      <w:r w:rsidR="006B2494" w:rsidRPr="00E060BB">
        <w:rPr>
          <w:rFonts w:ascii="Arial" w:hAnsi="Arial" w:cs="Arial"/>
          <w:sz w:val="20"/>
          <w:szCs w:val="20"/>
        </w:rPr>
        <w:t>Thanh tra Thông tin và Truyền thông có thẩm quyền xử phạt đối với hành vi vi phạm quy định tại điểm đ khoản 1 Điều 11, khoản 3 Điều 11 và các Điều 16, 30, 31, 36 của Nghị định này.</w:t>
      </w:r>
    </w:p>
    <w:p w14:paraId="0D11580C" w14:textId="77777777" w:rsidR="00CB048D" w:rsidRPr="00E060BB" w:rsidRDefault="008821EF" w:rsidP="00112E19">
      <w:pPr>
        <w:pStyle w:val="BodyText"/>
        <w:shd w:val="clear" w:color="auto" w:fill="auto"/>
        <w:tabs>
          <w:tab w:val="left" w:pos="94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7. </w:t>
      </w:r>
      <w:r w:rsidR="006B2494" w:rsidRPr="00E060BB">
        <w:rPr>
          <w:rFonts w:ascii="Arial" w:hAnsi="Arial" w:cs="Arial"/>
          <w:sz w:val="20"/>
          <w:szCs w:val="20"/>
        </w:rPr>
        <w:t>Thanh tra Tư pháp có thẩm quyền xử phạt đối với hành vi vi phạm quy định tại điểm b khoản 1 Điều 11, khoản 2 Điều 11 và điểm b khoản 1 Điều 23 của Nghị định này.</w:t>
      </w:r>
    </w:p>
    <w:p w14:paraId="6D6B719D" w14:textId="77777777" w:rsidR="00CB048D" w:rsidRPr="00E060BB" w:rsidRDefault="008821EF" w:rsidP="00112E19">
      <w:pPr>
        <w:pStyle w:val="BodyText"/>
        <w:shd w:val="clear" w:color="auto" w:fill="auto"/>
        <w:tabs>
          <w:tab w:val="left" w:pos="95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8. </w:t>
      </w:r>
      <w:r w:rsidRPr="00E060BB">
        <w:rPr>
          <w:rFonts w:ascii="Arial" w:hAnsi="Arial" w:cs="Arial"/>
          <w:sz w:val="20"/>
          <w:szCs w:val="20"/>
        </w:rPr>
        <w:t>Thanh tra</w:t>
      </w:r>
      <w:r w:rsidR="006B2494" w:rsidRPr="00E060BB">
        <w:rPr>
          <w:rFonts w:ascii="Arial" w:hAnsi="Arial" w:cs="Arial"/>
          <w:sz w:val="20"/>
          <w:szCs w:val="20"/>
        </w:rPr>
        <w:t xml:space="preserve"> Nội vụ có thẩm quyền xử phạt vi phạm hành chính </w:t>
      </w:r>
      <w:r w:rsidR="00B037C2" w:rsidRPr="00E060BB">
        <w:rPr>
          <w:rFonts w:ascii="Arial" w:hAnsi="Arial" w:cs="Arial"/>
          <w:sz w:val="20"/>
          <w:szCs w:val="20"/>
        </w:rPr>
        <w:t>đối với</w:t>
      </w:r>
      <w:r w:rsidR="006B2494" w:rsidRPr="00E060BB">
        <w:rPr>
          <w:rFonts w:ascii="Arial" w:hAnsi="Arial" w:cs="Arial"/>
          <w:sz w:val="20"/>
          <w:szCs w:val="20"/>
        </w:rPr>
        <w:t xml:space="preserve"> hành vi vi phạm quy định tại Điều 27 của Nghị định này.</w:t>
      </w:r>
    </w:p>
    <w:p w14:paraId="4DF28926" w14:textId="77777777" w:rsidR="00CB048D" w:rsidRPr="00E060BB" w:rsidRDefault="008821EF" w:rsidP="00112E19">
      <w:pPr>
        <w:pStyle w:val="BodyText"/>
        <w:shd w:val="clear" w:color="auto" w:fill="auto"/>
        <w:tabs>
          <w:tab w:val="left" w:pos="94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9. </w:t>
      </w:r>
      <w:r w:rsidR="006B2494" w:rsidRPr="00E060BB">
        <w:rPr>
          <w:rFonts w:ascii="Arial" w:hAnsi="Arial" w:cs="Arial"/>
          <w:sz w:val="20"/>
          <w:szCs w:val="20"/>
        </w:rPr>
        <w:t>Thanh tra Xây dựng có thẩm quyền xử phạt đối với hành vi vi phạm quy định tại các Điều 33, 34 và Điều 35 của Nghị định này.</w:t>
      </w:r>
    </w:p>
    <w:p w14:paraId="6C844D0B" w14:textId="77777777" w:rsidR="00CB048D" w:rsidRPr="00E060BB" w:rsidRDefault="008821EF" w:rsidP="00112E19">
      <w:pPr>
        <w:pStyle w:val="BodyText"/>
        <w:shd w:val="clear" w:color="auto" w:fill="auto"/>
        <w:tabs>
          <w:tab w:val="left" w:pos="109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10. </w:t>
      </w:r>
      <w:r w:rsidR="006B2494" w:rsidRPr="00E060BB">
        <w:rPr>
          <w:rFonts w:ascii="Arial" w:hAnsi="Arial" w:cs="Arial"/>
          <w:sz w:val="20"/>
          <w:szCs w:val="20"/>
        </w:rPr>
        <w:t>Quản lý thị trường có thẩm quyền xử phạt đối với hành vi vi phạm quy định tại khoản 1 Điều 16, Điều 29, Điều 30 và Điều 36 của Nghị định này.</w:t>
      </w:r>
    </w:p>
    <w:p w14:paraId="2A8CA1D3" w14:textId="77777777" w:rsidR="00CB048D" w:rsidRPr="00E060BB" w:rsidRDefault="008821EF" w:rsidP="00112E19">
      <w:pPr>
        <w:pStyle w:val="BodyText"/>
        <w:shd w:val="clear" w:color="auto" w:fill="auto"/>
        <w:tabs>
          <w:tab w:val="left" w:pos="109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11. </w:t>
      </w:r>
      <w:r w:rsidR="006B2494" w:rsidRPr="00E060BB">
        <w:rPr>
          <w:rFonts w:ascii="Arial" w:hAnsi="Arial" w:cs="Arial"/>
          <w:sz w:val="20"/>
          <w:szCs w:val="20"/>
        </w:rPr>
        <w:t>Công an nhân dân có thẩm quyền xử phạt đối với hành vi vi phạm quy định tại các Điều 7, 8, 9,</w:t>
      </w:r>
      <w:r w:rsidRPr="00E060BB">
        <w:rPr>
          <w:rFonts w:ascii="Arial" w:hAnsi="Arial" w:cs="Arial"/>
          <w:sz w:val="20"/>
          <w:szCs w:val="20"/>
          <w:lang w:val="en-US"/>
        </w:rPr>
        <w:t xml:space="preserve"> </w:t>
      </w:r>
      <w:r w:rsidR="006B2494" w:rsidRPr="00E060BB">
        <w:rPr>
          <w:rFonts w:ascii="Arial" w:hAnsi="Arial" w:cs="Arial"/>
          <w:sz w:val="20"/>
          <w:szCs w:val="20"/>
        </w:rPr>
        <w:t>10,</w:t>
      </w:r>
      <w:r w:rsidRPr="00E060BB">
        <w:rPr>
          <w:rFonts w:ascii="Arial" w:hAnsi="Arial" w:cs="Arial"/>
          <w:sz w:val="20"/>
          <w:szCs w:val="20"/>
          <w:lang w:val="en-US"/>
        </w:rPr>
        <w:t xml:space="preserve"> </w:t>
      </w:r>
      <w:r w:rsidR="006B2494" w:rsidRPr="00E060BB">
        <w:rPr>
          <w:rFonts w:ascii="Arial" w:hAnsi="Arial" w:cs="Arial"/>
          <w:sz w:val="20"/>
          <w:szCs w:val="20"/>
        </w:rPr>
        <w:t>11,</w:t>
      </w:r>
      <w:r w:rsidRPr="00E060BB">
        <w:rPr>
          <w:rFonts w:ascii="Arial" w:hAnsi="Arial" w:cs="Arial"/>
          <w:sz w:val="20"/>
          <w:szCs w:val="20"/>
          <w:lang w:val="en-US"/>
        </w:rPr>
        <w:t xml:space="preserve"> </w:t>
      </w:r>
      <w:r w:rsidR="006B2494" w:rsidRPr="00E060BB">
        <w:rPr>
          <w:rFonts w:ascii="Arial" w:hAnsi="Arial" w:cs="Arial"/>
          <w:sz w:val="20"/>
          <w:szCs w:val="20"/>
        </w:rPr>
        <w:t>15,</w:t>
      </w:r>
      <w:r w:rsidRPr="00E060BB">
        <w:rPr>
          <w:rFonts w:ascii="Arial" w:hAnsi="Arial" w:cs="Arial"/>
          <w:sz w:val="20"/>
          <w:szCs w:val="20"/>
          <w:lang w:val="en-US"/>
        </w:rPr>
        <w:t xml:space="preserve"> </w:t>
      </w:r>
      <w:r w:rsidR="006B2494" w:rsidRPr="00E060BB">
        <w:rPr>
          <w:rFonts w:ascii="Arial" w:hAnsi="Arial" w:cs="Arial"/>
          <w:sz w:val="20"/>
          <w:szCs w:val="20"/>
        </w:rPr>
        <w:t>18,</w:t>
      </w:r>
      <w:r w:rsidRPr="00E060BB">
        <w:rPr>
          <w:rFonts w:ascii="Arial" w:hAnsi="Arial" w:cs="Arial"/>
          <w:sz w:val="20"/>
          <w:szCs w:val="20"/>
          <w:lang w:val="en-US"/>
        </w:rPr>
        <w:t xml:space="preserve"> </w:t>
      </w:r>
      <w:r w:rsidR="006B2494" w:rsidRPr="00E060BB">
        <w:rPr>
          <w:rFonts w:ascii="Arial" w:hAnsi="Arial" w:cs="Arial"/>
          <w:sz w:val="20"/>
          <w:szCs w:val="20"/>
        </w:rPr>
        <w:t>19,</w:t>
      </w:r>
      <w:r w:rsidRPr="00E060BB">
        <w:rPr>
          <w:rFonts w:ascii="Arial" w:hAnsi="Arial" w:cs="Arial"/>
          <w:sz w:val="20"/>
          <w:szCs w:val="20"/>
          <w:lang w:val="en-US"/>
        </w:rPr>
        <w:t xml:space="preserve"> </w:t>
      </w:r>
      <w:r w:rsidR="006B2494" w:rsidRPr="00E060BB">
        <w:rPr>
          <w:rFonts w:ascii="Arial" w:hAnsi="Arial" w:cs="Arial"/>
          <w:sz w:val="20"/>
          <w:szCs w:val="20"/>
        </w:rPr>
        <w:t>20,</w:t>
      </w:r>
      <w:r w:rsidRPr="00E060BB">
        <w:rPr>
          <w:rFonts w:ascii="Arial" w:hAnsi="Arial" w:cs="Arial"/>
          <w:sz w:val="20"/>
          <w:szCs w:val="20"/>
          <w:lang w:val="en-US"/>
        </w:rPr>
        <w:t xml:space="preserve"> </w:t>
      </w:r>
      <w:r w:rsidR="006B2494" w:rsidRPr="00E060BB">
        <w:rPr>
          <w:rFonts w:ascii="Arial" w:hAnsi="Arial" w:cs="Arial"/>
          <w:sz w:val="20"/>
          <w:szCs w:val="20"/>
        </w:rPr>
        <w:t>21,</w:t>
      </w:r>
      <w:r w:rsidRPr="00E060BB">
        <w:rPr>
          <w:rFonts w:ascii="Arial" w:hAnsi="Arial" w:cs="Arial"/>
          <w:sz w:val="20"/>
          <w:szCs w:val="20"/>
          <w:lang w:val="en-US"/>
        </w:rPr>
        <w:t xml:space="preserve"> </w:t>
      </w:r>
      <w:r w:rsidR="006B2494" w:rsidRPr="00E060BB">
        <w:rPr>
          <w:rFonts w:ascii="Arial" w:hAnsi="Arial" w:cs="Arial"/>
          <w:sz w:val="20"/>
          <w:szCs w:val="20"/>
        </w:rPr>
        <w:t>22,</w:t>
      </w:r>
      <w:r w:rsidRPr="00E060BB">
        <w:rPr>
          <w:rFonts w:ascii="Arial" w:hAnsi="Arial" w:cs="Arial"/>
          <w:sz w:val="20"/>
          <w:szCs w:val="20"/>
          <w:lang w:val="en-US"/>
        </w:rPr>
        <w:t xml:space="preserve"> </w:t>
      </w:r>
      <w:r w:rsidR="006B2494" w:rsidRPr="00E060BB">
        <w:rPr>
          <w:rFonts w:ascii="Arial" w:hAnsi="Arial" w:cs="Arial"/>
          <w:sz w:val="20"/>
          <w:szCs w:val="20"/>
        </w:rPr>
        <w:t>23, 24, điểm a khoản 1, khoản 2 và khoản 3 Điều 26 và các Điều 27, 28, 29, 30, 31, 32, 33, 34, 35, 36 của Nghị định này.</w:t>
      </w:r>
    </w:p>
    <w:p w14:paraId="7028D4D2" w14:textId="77777777" w:rsidR="00CB048D" w:rsidRPr="00E060BB" w:rsidRDefault="008821EF" w:rsidP="00112E19">
      <w:pPr>
        <w:pStyle w:val="BodyText"/>
        <w:shd w:val="clear" w:color="auto" w:fill="auto"/>
        <w:tabs>
          <w:tab w:val="left" w:pos="110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12. </w:t>
      </w:r>
      <w:r w:rsidR="006B2494" w:rsidRPr="00E060BB">
        <w:rPr>
          <w:rFonts w:ascii="Arial" w:hAnsi="Arial" w:cs="Arial"/>
          <w:sz w:val="20"/>
          <w:szCs w:val="20"/>
        </w:rPr>
        <w:t>Bộ đội biên phòng có thẩm quyền xử phạt đối với hành vi vi phạm quy định tại các Điều 7, 8,</w:t>
      </w:r>
      <w:r w:rsidRPr="00E060BB">
        <w:rPr>
          <w:rFonts w:ascii="Arial" w:hAnsi="Arial" w:cs="Arial"/>
          <w:sz w:val="20"/>
          <w:szCs w:val="20"/>
          <w:lang w:val="en-US"/>
        </w:rPr>
        <w:t xml:space="preserve"> </w:t>
      </w:r>
      <w:r w:rsidR="006B2494" w:rsidRPr="00E060BB">
        <w:rPr>
          <w:rFonts w:ascii="Arial" w:hAnsi="Arial" w:cs="Arial"/>
          <w:sz w:val="20"/>
          <w:szCs w:val="20"/>
        </w:rPr>
        <w:t>11,18,</w:t>
      </w:r>
      <w:r w:rsidRPr="00E060BB">
        <w:rPr>
          <w:rFonts w:ascii="Arial" w:hAnsi="Arial" w:cs="Arial"/>
          <w:sz w:val="20"/>
          <w:szCs w:val="20"/>
          <w:lang w:val="en-US"/>
        </w:rPr>
        <w:t xml:space="preserve"> </w:t>
      </w:r>
      <w:r w:rsidR="006B2494" w:rsidRPr="00E060BB">
        <w:rPr>
          <w:rFonts w:ascii="Arial" w:hAnsi="Arial" w:cs="Arial"/>
          <w:sz w:val="20"/>
          <w:szCs w:val="20"/>
        </w:rPr>
        <w:t>19,</w:t>
      </w:r>
      <w:r w:rsidRPr="00E060BB">
        <w:rPr>
          <w:rFonts w:ascii="Arial" w:hAnsi="Arial" w:cs="Arial"/>
          <w:sz w:val="20"/>
          <w:szCs w:val="20"/>
          <w:lang w:val="en-US"/>
        </w:rPr>
        <w:t xml:space="preserve"> </w:t>
      </w:r>
      <w:r w:rsidR="006B2494" w:rsidRPr="00E060BB">
        <w:rPr>
          <w:rFonts w:ascii="Arial" w:hAnsi="Arial" w:cs="Arial"/>
          <w:sz w:val="20"/>
          <w:szCs w:val="20"/>
        </w:rPr>
        <w:t>20,</w:t>
      </w:r>
      <w:r w:rsidRPr="00E060BB">
        <w:rPr>
          <w:rFonts w:ascii="Arial" w:hAnsi="Arial" w:cs="Arial"/>
          <w:sz w:val="20"/>
          <w:szCs w:val="20"/>
          <w:lang w:val="en-US"/>
        </w:rPr>
        <w:t xml:space="preserve"> </w:t>
      </w:r>
      <w:r w:rsidR="006B2494" w:rsidRPr="00E060BB">
        <w:rPr>
          <w:rFonts w:ascii="Arial" w:hAnsi="Arial" w:cs="Arial"/>
          <w:sz w:val="20"/>
          <w:szCs w:val="20"/>
        </w:rPr>
        <w:t>21,</w:t>
      </w:r>
      <w:r w:rsidRPr="00E060BB">
        <w:rPr>
          <w:rFonts w:ascii="Arial" w:hAnsi="Arial" w:cs="Arial"/>
          <w:sz w:val="20"/>
          <w:szCs w:val="20"/>
          <w:lang w:val="en-US"/>
        </w:rPr>
        <w:t xml:space="preserve"> </w:t>
      </w:r>
      <w:r w:rsidR="006B2494" w:rsidRPr="00E060BB">
        <w:rPr>
          <w:rFonts w:ascii="Arial" w:hAnsi="Arial" w:cs="Arial"/>
          <w:sz w:val="20"/>
          <w:szCs w:val="20"/>
        </w:rPr>
        <w:t>22,</w:t>
      </w:r>
      <w:r w:rsidRPr="00E060BB">
        <w:rPr>
          <w:rFonts w:ascii="Arial" w:hAnsi="Arial" w:cs="Arial"/>
          <w:sz w:val="20"/>
          <w:szCs w:val="20"/>
          <w:lang w:val="en-US"/>
        </w:rPr>
        <w:t xml:space="preserve"> </w:t>
      </w:r>
      <w:r w:rsidR="006B2494" w:rsidRPr="00E060BB">
        <w:rPr>
          <w:rFonts w:ascii="Arial" w:hAnsi="Arial" w:cs="Arial"/>
          <w:sz w:val="20"/>
          <w:szCs w:val="20"/>
        </w:rPr>
        <w:t>23,</w:t>
      </w:r>
      <w:r w:rsidRPr="00E060BB">
        <w:rPr>
          <w:rFonts w:ascii="Arial" w:hAnsi="Arial" w:cs="Arial"/>
          <w:sz w:val="20"/>
          <w:szCs w:val="20"/>
          <w:lang w:val="en-US"/>
        </w:rPr>
        <w:t xml:space="preserve"> </w:t>
      </w:r>
      <w:r w:rsidR="006B2494" w:rsidRPr="00E060BB">
        <w:rPr>
          <w:rFonts w:ascii="Arial" w:hAnsi="Arial" w:cs="Arial"/>
          <w:sz w:val="20"/>
          <w:szCs w:val="20"/>
        </w:rPr>
        <w:t>28,</w:t>
      </w:r>
      <w:r w:rsidRPr="00E060BB">
        <w:rPr>
          <w:rFonts w:ascii="Arial" w:hAnsi="Arial" w:cs="Arial"/>
          <w:sz w:val="20"/>
          <w:szCs w:val="20"/>
          <w:lang w:val="en-US"/>
        </w:rPr>
        <w:t xml:space="preserve"> </w:t>
      </w:r>
      <w:r w:rsidR="006B2494" w:rsidRPr="00E060BB">
        <w:rPr>
          <w:rFonts w:ascii="Arial" w:hAnsi="Arial" w:cs="Arial"/>
          <w:sz w:val="20"/>
          <w:szCs w:val="20"/>
        </w:rPr>
        <w:t>29 và khoản 2 Điều 30 của Nghị định này.</w:t>
      </w:r>
    </w:p>
    <w:p w14:paraId="69796CD4" w14:textId="77777777" w:rsidR="00CB048D" w:rsidRPr="00E060BB" w:rsidRDefault="008821EF" w:rsidP="00112E19">
      <w:pPr>
        <w:pStyle w:val="BodyText"/>
        <w:shd w:val="clear" w:color="auto" w:fill="auto"/>
        <w:tabs>
          <w:tab w:val="left" w:pos="109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13. </w:t>
      </w:r>
      <w:r w:rsidR="006B2494" w:rsidRPr="00E060BB">
        <w:rPr>
          <w:rFonts w:ascii="Arial" w:hAnsi="Arial" w:cs="Arial"/>
          <w:sz w:val="20"/>
          <w:szCs w:val="20"/>
        </w:rPr>
        <w:t>Cảnh sát biển có thẩm quyền xử phạt đối với hành vi vi phạm quy định tại khoản 2 và khoản 3 Điều 15, khoản 2 Điều 18, Điều 20, khoản 1 Điều 22, khoản 3 Điều 23, khoản 1 Điều 24, Điều 28, khoản 2 Điều 30 và điểm b khoản 1 Điều 35 của Nghị định này.</w:t>
      </w:r>
    </w:p>
    <w:p w14:paraId="7250FA9F" w14:textId="77777777" w:rsidR="00CB048D" w:rsidRPr="00E060BB" w:rsidRDefault="008821EF" w:rsidP="00112E19">
      <w:pPr>
        <w:pStyle w:val="BodyText"/>
        <w:shd w:val="clear" w:color="auto" w:fill="auto"/>
        <w:tabs>
          <w:tab w:val="left" w:pos="109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14. </w:t>
      </w:r>
      <w:r w:rsidR="006B2494" w:rsidRPr="00E060BB">
        <w:rPr>
          <w:rFonts w:ascii="Arial" w:hAnsi="Arial" w:cs="Arial"/>
          <w:sz w:val="20"/>
          <w:szCs w:val="20"/>
        </w:rPr>
        <w:t>Cảng vụ hàng hải, Cảng vụ hàng không, Cảng vụ đường thủy nội địa có thẩm quyền xử phạt đối với hành vi vi phạm quy định tại Điều 15 và Điều 35 của Nghị định này.</w:t>
      </w:r>
    </w:p>
    <w:p w14:paraId="27AB9E66" w14:textId="77777777" w:rsidR="00CB048D" w:rsidRPr="00E060BB" w:rsidRDefault="008821EF" w:rsidP="00112E19">
      <w:pPr>
        <w:pStyle w:val="BodyText"/>
        <w:shd w:val="clear" w:color="auto" w:fill="auto"/>
        <w:tabs>
          <w:tab w:val="left" w:pos="110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15. </w:t>
      </w:r>
      <w:r w:rsidR="006B2494" w:rsidRPr="00E060BB">
        <w:rPr>
          <w:rFonts w:ascii="Arial" w:hAnsi="Arial" w:cs="Arial"/>
          <w:sz w:val="20"/>
          <w:szCs w:val="20"/>
        </w:rPr>
        <w:t xml:space="preserve">Chủ tịch </w:t>
      </w:r>
      <w:r w:rsidRPr="00E060BB">
        <w:rPr>
          <w:rFonts w:ascii="Arial" w:hAnsi="Arial" w:cs="Arial"/>
          <w:sz w:val="20"/>
          <w:szCs w:val="20"/>
        </w:rPr>
        <w:t>Ủy ban</w:t>
      </w:r>
      <w:r w:rsidR="006B2494" w:rsidRPr="00E060BB">
        <w:rPr>
          <w:rFonts w:ascii="Arial" w:hAnsi="Arial" w:cs="Arial"/>
          <w:sz w:val="20"/>
          <w:szCs w:val="20"/>
        </w:rPr>
        <w:t xml:space="preserve"> nhân dân có thẩm quyền xử phạt đối với các hành vi vi phạm quy định tại Chương II của Nghị định này.</w:t>
      </w:r>
    </w:p>
    <w:p w14:paraId="7DE8739C"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Điều 38. Thẩm quyền của Thanh tra</w:t>
      </w:r>
    </w:p>
    <w:p w14:paraId="59A82F97" w14:textId="77777777" w:rsidR="00CB048D" w:rsidRPr="00E060BB" w:rsidRDefault="008821EF" w:rsidP="00112E19">
      <w:pPr>
        <w:pStyle w:val="BodyText"/>
        <w:shd w:val="clear" w:color="auto" w:fill="auto"/>
        <w:tabs>
          <w:tab w:val="left" w:pos="94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Thanh tra viên, người được giao nhiệm vụ thanh tra chuyên ngành đang thi hành công vụ quy định tại các khoản 1,</w:t>
      </w:r>
      <w:r w:rsidRPr="00E060BB">
        <w:rPr>
          <w:rFonts w:ascii="Arial" w:hAnsi="Arial" w:cs="Arial"/>
          <w:sz w:val="20"/>
          <w:szCs w:val="20"/>
          <w:lang w:val="en-US"/>
        </w:rPr>
        <w:t xml:space="preserve"> </w:t>
      </w:r>
      <w:r w:rsidR="006B2494" w:rsidRPr="00E060BB">
        <w:rPr>
          <w:rFonts w:ascii="Arial" w:hAnsi="Arial" w:cs="Arial"/>
          <w:sz w:val="20"/>
          <w:szCs w:val="20"/>
        </w:rPr>
        <w:t>2, 3, 4, 5, 6, 7, 8 và khoản 9 Điều 37 của Nghị định này có quyền:</w:t>
      </w:r>
    </w:p>
    <w:p w14:paraId="2436A0E1" w14:textId="77777777" w:rsidR="00CB048D" w:rsidRPr="00E060BB" w:rsidRDefault="008821EF" w:rsidP="00112E19">
      <w:pPr>
        <w:pStyle w:val="BodyText"/>
        <w:shd w:val="clear" w:color="auto" w:fill="auto"/>
        <w:tabs>
          <w:tab w:val="left" w:pos="97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Phạt cảnh cáo;</w:t>
      </w:r>
    </w:p>
    <w:p w14:paraId="5EC6963A" w14:textId="77777777" w:rsidR="00CB048D" w:rsidRPr="00E060BB" w:rsidRDefault="008821EF" w:rsidP="00112E19">
      <w:pPr>
        <w:pStyle w:val="BodyText"/>
        <w:shd w:val="clear" w:color="auto" w:fill="auto"/>
        <w:tabs>
          <w:tab w:val="left" w:pos="1007"/>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Phạt tiền đến 500.000 đồng;</w:t>
      </w:r>
    </w:p>
    <w:p w14:paraId="037E1BA5" w14:textId="77777777" w:rsidR="00CB048D" w:rsidRPr="00E060BB" w:rsidRDefault="008821EF" w:rsidP="00112E19">
      <w:pPr>
        <w:pStyle w:val="BodyText"/>
        <w:shd w:val="clear" w:color="auto" w:fill="auto"/>
        <w:tabs>
          <w:tab w:val="left" w:pos="99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Tịch thu tang vật, phương tiện vi phạm hành chính có giá trị không vượt quá 1.000.000 đồng,</w:t>
      </w:r>
    </w:p>
    <w:p w14:paraId="17F743FD" w14:textId="77777777" w:rsidR="00CB048D" w:rsidRPr="00E060BB" w:rsidRDefault="008821EF" w:rsidP="00112E19">
      <w:pPr>
        <w:pStyle w:val="BodyText"/>
        <w:shd w:val="clear" w:color="auto" w:fill="auto"/>
        <w:tabs>
          <w:tab w:val="left" w:pos="998"/>
        </w:tabs>
        <w:spacing w:after="120" w:line="240" w:lineRule="auto"/>
        <w:ind w:firstLine="720"/>
        <w:jc w:val="both"/>
        <w:rPr>
          <w:rFonts w:ascii="Arial" w:hAnsi="Arial" w:cs="Arial"/>
          <w:sz w:val="20"/>
          <w:szCs w:val="20"/>
        </w:rPr>
      </w:pPr>
      <w:r w:rsidRPr="00E060BB">
        <w:rPr>
          <w:rFonts w:ascii="Arial" w:hAnsi="Arial" w:cs="Arial"/>
          <w:sz w:val="20"/>
          <w:szCs w:val="20"/>
          <w:lang w:val="en-US"/>
        </w:rPr>
        <w:t>d) Á</w:t>
      </w:r>
      <w:r w:rsidR="006B2494" w:rsidRPr="00E060BB">
        <w:rPr>
          <w:rFonts w:ascii="Arial" w:hAnsi="Arial" w:cs="Arial"/>
          <w:sz w:val="20"/>
          <w:szCs w:val="20"/>
        </w:rPr>
        <w:t>p dụng biện pháp khắc phục hậu quả quy định các điểm a và đ khoản 1 Điều 28 của Luật Xử lý vi phạm hành chính.</w:t>
      </w:r>
    </w:p>
    <w:p w14:paraId="03F7F97C" w14:textId="77777777" w:rsidR="00CB048D" w:rsidRPr="00E060BB" w:rsidRDefault="008821EF" w:rsidP="00112E19">
      <w:pPr>
        <w:pStyle w:val="BodyText"/>
        <w:shd w:val="clear" w:color="auto" w:fill="auto"/>
        <w:tabs>
          <w:tab w:val="left" w:pos="95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Chánh Thanh tra sở quy định tại các khoản 1,</w:t>
      </w:r>
      <w:r w:rsidRPr="00E060BB">
        <w:rPr>
          <w:rFonts w:ascii="Arial" w:hAnsi="Arial" w:cs="Arial"/>
          <w:sz w:val="20"/>
          <w:szCs w:val="20"/>
          <w:lang w:val="en-US"/>
        </w:rPr>
        <w:t xml:space="preserve"> </w:t>
      </w:r>
      <w:r w:rsidR="006B2494" w:rsidRPr="00E060BB">
        <w:rPr>
          <w:rFonts w:ascii="Arial" w:hAnsi="Arial" w:cs="Arial"/>
          <w:sz w:val="20"/>
          <w:szCs w:val="20"/>
        </w:rPr>
        <w:t>2, 3,</w:t>
      </w:r>
      <w:r w:rsidRPr="00E060BB">
        <w:rPr>
          <w:rFonts w:ascii="Arial" w:hAnsi="Arial" w:cs="Arial"/>
          <w:sz w:val="20"/>
          <w:szCs w:val="20"/>
          <w:lang w:val="en-US"/>
        </w:rPr>
        <w:t xml:space="preserve"> </w:t>
      </w:r>
      <w:r w:rsidR="006B2494" w:rsidRPr="00E060BB">
        <w:rPr>
          <w:rFonts w:ascii="Arial" w:hAnsi="Arial" w:cs="Arial"/>
          <w:sz w:val="20"/>
          <w:szCs w:val="20"/>
        </w:rPr>
        <w:t>4, 5,</w:t>
      </w:r>
      <w:r w:rsidRPr="00E060BB">
        <w:rPr>
          <w:rFonts w:ascii="Arial" w:hAnsi="Arial" w:cs="Arial"/>
          <w:sz w:val="20"/>
          <w:szCs w:val="20"/>
          <w:lang w:val="en-US"/>
        </w:rPr>
        <w:t xml:space="preserve"> </w:t>
      </w:r>
      <w:r w:rsidR="006B2494" w:rsidRPr="00E060BB">
        <w:rPr>
          <w:rFonts w:ascii="Arial" w:hAnsi="Arial" w:cs="Arial"/>
          <w:sz w:val="20"/>
          <w:szCs w:val="20"/>
        </w:rPr>
        <w:t>6,</w:t>
      </w:r>
      <w:r w:rsidRPr="00E060BB">
        <w:rPr>
          <w:rFonts w:ascii="Arial" w:hAnsi="Arial" w:cs="Arial"/>
          <w:sz w:val="20"/>
          <w:szCs w:val="20"/>
          <w:lang w:val="en-US"/>
        </w:rPr>
        <w:t xml:space="preserve"> </w:t>
      </w:r>
      <w:r w:rsidR="006B2494" w:rsidRPr="00E060BB">
        <w:rPr>
          <w:rFonts w:ascii="Arial" w:hAnsi="Arial" w:cs="Arial"/>
          <w:sz w:val="20"/>
          <w:szCs w:val="20"/>
        </w:rPr>
        <w:t>7,</w:t>
      </w:r>
      <w:r w:rsidRPr="00E060BB">
        <w:rPr>
          <w:rFonts w:ascii="Arial" w:hAnsi="Arial" w:cs="Arial"/>
          <w:sz w:val="20"/>
          <w:szCs w:val="20"/>
          <w:lang w:val="en-US"/>
        </w:rPr>
        <w:t xml:space="preserve"> </w:t>
      </w:r>
      <w:r w:rsidR="006B2494" w:rsidRPr="00E060BB">
        <w:rPr>
          <w:rFonts w:ascii="Arial" w:hAnsi="Arial" w:cs="Arial"/>
          <w:sz w:val="20"/>
          <w:szCs w:val="20"/>
        </w:rPr>
        <w:t>8 và khoản 9 Điều 37 của Nghị định này có quyền:</w:t>
      </w:r>
    </w:p>
    <w:p w14:paraId="5B2AC2D7" w14:textId="77777777" w:rsidR="00CB048D" w:rsidRPr="00E060BB" w:rsidRDefault="008821EF" w:rsidP="00112E19">
      <w:pPr>
        <w:pStyle w:val="BodyText"/>
        <w:shd w:val="clear" w:color="auto" w:fill="auto"/>
        <w:tabs>
          <w:tab w:val="left" w:pos="97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Phạt cảnh cáo;</w:t>
      </w:r>
    </w:p>
    <w:p w14:paraId="1281A62C" w14:textId="77777777" w:rsidR="00CB048D" w:rsidRPr="00E060BB" w:rsidRDefault="008821EF" w:rsidP="00112E19">
      <w:pPr>
        <w:pStyle w:val="BodyText"/>
        <w:shd w:val="clear" w:color="auto" w:fill="auto"/>
        <w:tabs>
          <w:tab w:val="left" w:pos="101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Phạt tiền đến 25.000.000 đồng;</w:t>
      </w:r>
    </w:p>
    <w:p w14:paraId="12D0A753" w14:textId="77777777" w:rsidR="00CB048D" w:rsidRPr="00E060BB" w:rsidRDefault="008821EF" w:rsidP="00112E19">
      <w:pPr>
        <w:pStyle w:val="BodyText"/>
        <w:shd w:val="clear" w:color="auto" w:fill="auto"/>
        <w:tabs>
          <w:tab w:val="left" w:pos="100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Tước quyền sử dụng giấy phép, chứng chỉ hành nghề có thời hạn hoặc đình chỉ hoạt động có thời hạn;</w:t>
      </w:r>
    </w:p>
    <w:p w14:paraId="69AFDD9D" w14:textId="77777777" w:rsidR="00CB048D" w:rsidRPr="00E060BB" w:rsidRDefault="008821EF" w:rsidP="00112E19">
      <w:pPr>
        <w:pStyle w:val="BodyText"/>
        <w:shd w:val="clear" w:color="auto" w:fill="auto"/>
        <w:tabs>
          <w:tab w:val="left" w:pos="100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Tịch thu tang vật, phương tiện vi phạm hành chính có giá trị đến 50.000.000 đồng;</w:t>
      </w:r>
    </w:p>
    <w:p w14:paraId="1AD5AE4C"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đ) Áp dụng biện pháp khắc phục hậu quả quy định tại khoản 3 Điều 4 của Nghị định này.</w:t>
      </w:r>
    </w:p>
    <w:p w14:paraId="128C606B" w14:textId="77777777" w:rsidR="00CB048D" w:rsidRPr="00E060BB" w:rsidRDefault="008821EF" w:rsidP="00112E19">
      <w:pPr>
        <w:pStyle w:val="BodyText"/>
        <w:shd w:val="clear" w:color="auto" w:fill="auto"/>
        <w:tabs>
          <w:tab w:val="left" w:pos="95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3. </w:t>
      </w:r>
      <w:r w:rsidR="006B2494" w:rsidRPr="00E060BB">
        <w:rPr>
          <w:rFonts w:ascii="Arial" w:hAnsi="Arial" w:cs="Arial"/>
          <w:sz w:val="20"/>
          <w:szCs w:val="20"/>
        </w:rPr>
        <w:t>Chánh Thanh tra bộ quy định tại các khoản 1,</w:t>
      </w:r>
      <w:r w:rsidRPr="00E060BB">
        <w:rPr>
          <w:rFonts w:ascii="Arial" w:hAnsi="Arial" w:cs="Arial"/>
          <w:sz w:val="20"/>
          <w:szCs w:val="20"/>
          <w:lang w:val="en-US"/>
        </w:rPr>
        <w:t xml:space="preserve"> </w:t>
      </w:r>
      <w:r w:rsidR="006B2494" w:rsidRPr="00E060BB">
        <w:rPr>
          <w:rFonts w:ascii="Arial" w:hAnsi="Arial" w:cs="Arial"/>
          <w:sz w:val="20"/>
          <w:szCs w:val="20"/>
        </w:rPr>
        <w:t>2,</w:t>
      </w:r>
      <w:r w:rsidRPr="00E060BB">
        <w:rPr>
          <w:rFonts w:ascii="Arial" w:hAnsi="Arial" w:cs="Arial"/>
          <w:sz w:val="20"/>
          <w:szCs w:val="20"/>
          <w:lang w:val="en-US"/>
        </w:rPr>
        <w:t xml:space="preserve"> </w:t>
      </w:r>
      <w:r w:rsidR="006B2494" w:rsidRPr="00E060BB">
        <w:rPr>
          <w:rFonts w:ascii="Arial" w:hAnsi="Arial" w:cs="Arial"/>
          <w:sz w:val="20"/>
          <w:szCs w:val="20"/>
        </w:rPr>
        <w:t>3,</w:t>
      </w:r>
      <w:r w:rsidRPr="00E060BB">
        <w:rPr>
          <w:rFonts w:ascii="Arial" w:hAnsi="Arial" w:cs="Arial"/>
          <w:sz w:val="20"/>
          <w:szCs w:val="20"/>
          <w:lang w:val="en-US"/>
        </w:rPr>
        <w:t xml:space="preserve"> </w:t>
      </w:r>
      <w:r w:rsidR="006B2494" w:rsidRPr="00E060BB">
        <w:rPr>
          <w:rFonts w:ascii="Arial" w:hAnsi="Arial" w:cs="Arial"/>
          <w:sz w:val="20"/>
          <w:szCs w:val="20"/>
        </w:rPr>
        <w:t>4, 5, 6,</w:t>
      </w:r>
      <w:r w:rsidRPr="00E060BB">
        <w:rPr>
          <w:rFonts w:ascii="Arial" w:hAnsi="Arial" w:cs="Arial"/>
          <w:sz w:val="20"/>
          <w:szCs w:val="20"/>
          <w:lang w:val="en-US"/>
        </w:rPr>
        <w:t xml:space="preserve"> </w:t>
      </w:r>
      <w:r w:rsidR="006B2494" w:rsidRPr="00E060BB">
        <w:rPr>
          <w:rFonts w:ascii="Arial" w:hAnsi="Arial" w:cs="Arial"/>
          <w:sz w:val="20"/>
          <w:szCs w:val="20"/>
        </w:rPr>
        <w:t>7, 8 và khoản 9 Điều 37 của Nghị định này và Tổng cục trưởng Tổng cục Giáo dục nghề nghiệp có quyền:</w:t>
      </w:r>
    </w:p>
    <w:p w14:paraId="2E5BB54D" w14:textId="77777777" w:rsidR="00CB048D" w:rsidRPr="00E060BB" w:rsidRDefault="008821EF" w:rsidP="00112E19">
      <w:pPr>
        <w:pStyle w:val="BodyText"/>
        <w:shd w:val="clear" w:color="auto" w:fill="auto"/>
        <w:tabs>
          <w:tab w:val="left" w:pos="104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Phạt cảnh cáo;</w:t>
      </w:r>
    </w:p>
    <w:p w14:paraId="0F4708F1" w14:textId="77777777" w:rsidR="00CB048D" w:rsidRPr="00E060BB" w:rsidRDefault="008821EF" w:rsidP="00112E19">
      <w:pPr>
        <w:pStyle w:val="BodyText"/>
        <w:shd w:val="clear" w:color="auto" w:fill="auto"/>
        <w:tabs>
          <w:tab w:val="left" w:pos="1073"/>
        </w:tabs>
        <w:spacing w:after="120" w:line="240" w:lineRule="auto"/>
        <w:ind w:firstLine="720"/>
        <w:jc w:val="both"/>
        <w:rPr>
          <w:rFonts w:ascii="Arial" w:hAnsi="Arial" w:cs="Arial"/>
          <w:sz w:val="20"/>
          <w:szCs w:val="20"/>
        </w:rPr>
      </w:pPr>
      <w:r w:rsidRPr="00E060BB">
        <w:rPr>
          <w:rFonts w:ascii="Arial" w:hAnsi="Arial" w:cs="Arial"/>
          <w:sz w:val="20"/>
          <w:szCs w:val="20"/>
          <w:lang w:val="en-US"/>
        </w:rPr>
        <w:lastRenderedPageBreak/>
        <w:t xml:space="preserve">b) </w:t>
      </w:r>
      <w:r w:rsidR="006B2494" w:rsidRPr="00E060BB">
        <w:rPr>
          <w:rFonts w:ascii="Arial" w:hAnsi="Arial" w:cs="Arial"/>
          <w:sz w:val="20"/>
          <w:szCs w:val="20"/>
        </w:rPr>
        <w:t>Phạt tiền đến 50.000.000 đồng;</w:t>
      </w:r>
    </w:p>
    <w:p w14:paraId="332EC158" w14:textId="77777777" w:rsidR="00CB048D" w:rsidRPr="00E060BB" w:rsidRDefault="008821EF" w:rsidP="00112E19">
      <w:pPr>
        <w:pStyle w:val="BodyText"/>
        <w:shd w:val="clear" w:color="auto" w:fill="auto"/>
        <w:tabs>
          <w:tab w:val="left" w:pos="100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Tước quyền sử dụng giấy phép, chứng chỉ hành nghề có thờ</w:t>
      </w:r>
      <w:r w:rsidRPr="00E060BB">
        <w:rPr>
          <w:rFonts w:ascii="Arial" w:hAnsi="Arial" w:cs="Arial"/>
          <w:sz w:val="20"/>
          <w:szCs w:val="20"/>
        </w:rPr>
        <w:t>i hạn hoặc đình chỉ hoạt động có</w:t>
      </w:r>
      <w:r w:rsidR="006B2494" w:rsidRPr="00E060BB">
        <w:rPr>
          <w:rFonts w:ascii="Arial" w:hAnsi="Arial" w:cs="Arial"/>
          <w:sz w:val="20"/>
          <w:szCs w:val="20"/>
        </w:rPr>
        <w:t xml:space="preserve"> thời hạn;</w:t>
      </w:r>
    </w:p>
    <w:p w14:paraId="23BC24DD" w14:textId="77777777" w:rsidR="00CB048D" w:rsidRPr="00E060BB" w:rsidRDefault="007D15E8" w:rsidP="00112E19">
      <w:pPr>
        <w:pStyle w:val="BodyText"/>
        <w:shd w:val="clear" w:color="auto" w:fill="auto"/>
        <w:tabs>
          <w:tab w:val="left" w:pos="107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Tịch thu tang vật, phương tiện vi phạm hành chính;</w:t>
      </w:r>
    </w:p>
    <w:p w14:paraId="03DEE83D"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đ) Áp dụng biện pháp khắc phục hậu quả quy định tại khoản 3 Điều 4 của Nghị định này.</w:t>
      </w:r>
    </w:p>
    <w:p w14:paraId="1980173F" w14:textId="77777777" w:rsidR="00CB048D" w:rsidRPr="00E060BB" w:rsidRDefault="007D15E8" w:rsidP="00112E19">
      <w:pPr>
        <w:pStyle w:val="BodyText"/>
        <w:shd w:val="clear" w:color="auto" w:fill="auto"/>
        <w:tabs>
          <w:tab w:val="left" w:pos="95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4. </w:t>
      </w:r>
      <w:r w:rsidR="006B2494" w:rsidRPr="00E060BB">
        <w:rPr>
          <w:rFonts w:ascii="Arial" w:hAnsi="Arial" w:cs="Arial"/>
          <w:sz w:val="20"/>
          <w:szCs w:val="20"/>
        </w:rPr>
        <w:t>Trưởng đoàn thanh tra chuyên ngành cấp bộ quy định tại các khoản 1, 2, 3,</w:t>
      </w:r>
      <w:r w:rsidRPr="00E060BB">
        <w:rPr>
          <w:rFonts w:ascii="Arial" w:hAnsi="Arial" w:cs="Arial"/>
          <w:sz w:val="20"/>
          <w:szCs w:val="20"/>
          <w:lang w:val="en-US"/>
        </w:rPr>
        <w:t xml:space="preserve"> </w:t>
      </w:r>
      <w:r w:rsidR="006B2494" w:rsidRPr="00E060BB">
        <w:rPr>
          <w:rFonts w:ascii="Arial" w:hAnsi="Arial" w:cs="Arial"/>
          <w:sz w:val="20"/>
          <w:szCs w:val="20"/>
        </w:rPr>
        <w:t>4, 5, 6, 7, 8 và khoản 9 Điều 37 của Nghị định này có quyền:</w:t>
      </w:r>
    </w:p>
    <w:p w14:paraId="6208905F" w14:textId="77777777" w:rsidR="00CB048D" w:rsidRPr="00E060BB" w:rsidRDefault="007D15E8" w:rsidP="00112E19">
      <w:pPr>
        <w:pStyle w:val="BodyText"/>
        <w:shd w:val="clear" w:color="auto" w:fill="auto"/>
        <w:tabs>
          <w:tab w:val="left" w:pos="98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Phạt cảnh cáo;</w:t>
      </w:r>
    </w:p>
    <w:p w14:paraId="7D976719" w14:textId="77777777" w:rsidR="00CB048D" w:rsidRPr="00E060BB" w:rsidRDefault="007D15E8" w:rsidP="00112E19">
      <w:pPr>
        <w:pStyle w:val="BodyText"/>
        <w:shd w:val="clear" w:color="auto" w:fill="auto"/>
        <w:tabs>
          <w:tab w:val="left" w:pos="1007"/>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Phạt tiền đến 35.000.000 đồng;</w:t>
      </w:r>
    </w:p>
    <w:p w14:paraId="345B1B13" w14:textId="77777777" w:rsidR="00CB048D" w:rsidRPr="00E060BB" w:rsidRDefault="007D15E8" w:rsidP="00112E19">
      <w:pPr>
        <w:pStyle w:val="BodyText"/>
        <w:shd w:val="clear" w:color="auto" w:fill="auto"/>
        <w:tabs>
          <w:tab w:val="left" w:pos="99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Tước quyền sử dụng giấy phép, chứng chỉ hành nghề có thời hạn hoặc đình chỉ hoạt động có thời hạn;</w:t>
      </w:r>
    </w:p>
    <w:p w14:paraId="262A7E72" w14:textId="77777777" w:rsidR="00CB048D" w:rsidRPr="00E060BB" w:rsidRDefault="007D15E8" w:rsidP="00112E19">
      <w:pPr>
        <w:pStyle w:val="BodyText"/>
        <w:shd w:val="clear" w:color="auto" w:fill="auto"/>
        <w:tabs>
          <w:tab w:val="left" w:pos="986"/>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Tịch thu tang vật, phương tiện vi phạm hành chính có giá trị không vượt quá 70.000.000 đồng;</w:t>
      </w:r>
    </w:p>
    <w:p w14:paraId="4741AD63"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đ) Áp dụng biện pháp khắc phục hậu quả quy định tại khoản 3 Điều 4 của Nghị định này.</w:t>
      </w:r>
    </w:p>
    <w:p w14:paraId="3DA57DDD" w14:textId="77777777" w:rsidR="00CB048D" w:rsidRPr="00E060BB" w:rsidRDefault="007D15E8" w:rsidP="00112E19">
      <w:pPr>
        <w:pStyle w:val="BodyText"/>
        <w:shd w:val="clear" w:color="auto" w:fill="auto"/>
        <w:tabs>
          <w:tab w:val="left" w:pos="94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5. </w:t>
      </w:r>
      <w:r w:rsidR="006B2494" w:rsidRPr="00E060BB">
        <w:rPr>
          <w:rFonts w:ascii="Arial" w:hAnsi="Arial" w:cs="Arial"/>
          <w:sz w:val="20"/>
          <w:szCs w:val="20"/>
        </w:rPr>
        <w:t>Trưởng đoàn thanh tra chuyên ngành cấp sở có thẩm quyền xử phạt theo quy định tại khoản 2 Điều này.</w:t>
      </w:r>
    </w:p>
    <w:p w14:paraId="10DA6B64"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 xml:space="preserve">Điều 39. Thẩm quyền của Chủ tịch </w:t>
      </w:r>
      <w:r w:rsidR="008821EF" w:rsidRPr="00E060BB">
        <w:rPr>
          <w:rFonts w:ascii="Arial" w:hAnsi="Arial" w:cs="Arial"/>
          <w:b/>
          <w:bCs/>
          <w:sz w:val="20"/>
          <w:szCs w:val="20"/>
        </w:rPr>
        <w:t>Ủy ban</w:t>
      </w:r>
      <w:r w:rsidRPr="00E060BB">
        <w:rPr>
          <w:rFonts w:ascii="Arial" w:hAnsi="Arial" w:cs="Arial"/>
          <w:b/>
          <w:bCs/>
          <w:sz w:val="20"/>
          <w:szCs w:val="20"/>
        </w:rPr>
        <w:t xml:space="preserve"> nhân dân</w:t>
      </w:r>
    </w:p>
    <w:p w14:paraId="2656A895" w14:textId="77777777" w:rsidR="00CB048D" w:rsidRPr="00E060BB" w:rsidRDefault="007D15E8" w:rsidP="00112E19">
      <w:pPr>
        <w:pStyle w:val="BodyText"/>
        <w:shd w:val="clear" w:color="auto" w:fill="auto"/>
        <w:tabs>
          <w:tab w:val="left" w:pos="941"/>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 xml:space="preserve">Chủ tịch </w:t>
      </w:r>
      <w:r w:rsidR="008821EF" w:rsidRPr="00E060BB">
        <w:rPr>
          <w:rFonts w:ascii="Arial" w:hAnsi="Arial" w:cs="Arial"/>
          <w:sz w:val="20"/>
          <w:szCs w:val="20"/>
        </w:rPr>
        <w:t>Ủy ban</w:t>
      </w:r>
      <w:r w:rsidR="006B2494" w:rsidRPr="00E060BB">
        <w:rPr>
          <w:rFonts w:ascii="Arial" w:hAnsi="Arial" w:cs="Arial"/>
          <w:sz w:val="20"/>
          <w:szCs w:val="20"/>
        </w:rPr>
        <w:t xml:space="preserve"> nhân dân cấp xã có quyền:</w:t>
      </w:r>
    </w:p>
    <w:p w14:paraId="658E1A05" w14:textId="77777777" w:rsidR="00CB048D" w:rsidRPr="00E060BB" w:rsidRDefault="007D15E8" w:rsidP="00112E19">
      <w:pPr>
        <w:pStyle w:val="BodyText"/>
        <w:shd w:val="clear" w:color="auto" w:fill="auto"/>
        <w:tabs>
          <w:tab w:val="left" w:pos="97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Phạt cảnh cáo;</w:t>
      </w:r>
    </w:p>
    <w:p w14:paraId="17890D02" w14:textId="77777777" w:rsidR="00CB048D" w:rsidRPr="00E060BB" w:rsidRDefault="007D15E8" w:rsidP="00112E19">
      <w:pPr>
        <w:pStyle w:val="BodyText"/>
        <w:shd w:val="clear" w:color="auto" w:fill="auto"/>
        <w:tabs>
          <w:tab w:val="left" w:pos="1007"/>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Phạt tiền đến 5.000.000 đồng;</w:t>
      </w:r>
    </w:p>
    <w:p w14:paraId="7FC4BB5F" w14:textId="77777777" w:rsidR="00CB048D" w:rsidRPr="00E060BB" w:rsidRDefault="007D15E8" w:rsidP="00112E19">
      <w:pPr>
        <w:pStyle w:val="BodyText"/>
        <w:shd w:val="clear" w:color="auto" w:fill="auto"/>
        <w:tabs>
          <w:tab w:val="left" w:pos="96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Tịch thu tang vật, phương tiện vi phạm hành chính có giá trị đến 10.000.000 đồng;</w:t>
      </w:r>
    </w:p>
    <w:p w14:paraId="39552DD0" w14:textId="77777777" w:rsidR="00CB048D" w:rsidRPr="00E060BB" w:rsidRDefault="007D15E8" w:rsidP="00112E19">
      <w:pPr>
        <w:pStyle w:val="BodyText"/>
        <w:shd w:val="clear" w:color="auto" w:fill="auto"/>
        <w:tabs>
          <w:tab w:val="left" w:pos="99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 xml:space="preserve">Áp dụng biện pháp khắc phục hậu quả quy định tại các điểm a và đ khoản 1 Điều 28 của Luật Xử lý </w:t>
      </w:r>
      <w:r w:rsidRPr="00E060BB">
        <w:rPr>
          <w:rFonts w:ascii="Arial" w:hAnsi="Arial" w:cs="Arial"/>
          <w:sz w:val="20"/>
          <w:szCs w:val="20"/>
        </w:rPr>
        <w:t>vi phạm</w:t>
      </w:r>
      <w:r w:rsidR="006B2494" w:rsidRPr="00E060BB">
        <w:rPr>
          <w:rFonts w:ascii="Arial" w:hAnsi="Arial" w:cs="Arial"/>
          <w:sz w:val="20"/>
          <w:szCs w:val="20"/>
        </w:rPr>
        <w:t xml:space="preserve"> hành chính.</w:t>
      </w:r>
    </w:p>
    <w:p w14:paraId="13CB599C" w14:textId="77777777" w:rsidR="00CB048D" w:rsidRPr="00E060BB" w:rsidRDefault="007D15E8" w:rsidP="00112E19">
      <w:pPr>
        <w:pStyle w:val="BodyText"/>
        <w:shd w:val="clear" w:color="auto" w:fill="auto"/>
        <w:tabs>
          <w:tab w:val="left" w:pos="98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 xml:space="preserve">Chủ tịch </w:t>
      </w:r>
      <w:r w:rsidR="008821EF" w:rsidRPr="00E060BB">
        <w:rPr>
          <w:rFonts w:ascii="Arial" w:hAnsi="Arial" w:cs="Arial"/>
          <w:sz w:val="20"/>
          <w:szCs w:val="20"/>
        </w:rPr>
        <w:t>Ủy ban</w:t>
      </w:r>
      <w:r w:rsidR="006B2494" w:rsidRPr="00E060BB">
        <w:rPr>
          <w:rFonts w:ascii="Arial" w:hAnsi="Arial" w:cs="Arial"/>
          <w:sz w:val="20"/>
          <w:szCs w:val="20"/>
        </w:rPr>
        <w:t xml:space="preserve"> nhân dân cấp huyện có quyền:</w:t>
      </w:r>
    </w:p>
    <w:p w14:paraId="7B396F5D" w14:textId="77777777" w:rsidR="00CB048D" w:rsidRPr="00E060BB" w:rsidRDefault="007D15E8" w:rsidP="00112E19">
      <w:pPr>
        <w:pStyle w:val="BodyText"/>
        <w:shd w:val="clear" w:color="auto" w:fill="auto"/>
        <w:tabs>
          <w:tab w:val="left" w:pos="99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Phạt cảnh cáo;</w:t>
      </w:r>
    </w:p>
    <w:p w14:paraId="65723DBE" w14:textId="77777777" w:rsidR="00CB048D" w:rsidRPr="00E060BB" w:rsidRDefault="007D15E8" w:rsidP="00112E19">
      <w:pPr>
        <w:pStyle w:val="BodyText"/>
        <w:shd w:val="clear" w:color="auto" w:fill="auto"/>
        <w:tabs>
          <w:tab w:val="left" w:pos="1027"/>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Phạt tiền đến 25.000.000 đồng;</w:t>
      </w:r>
    </w:p>
    <w:p w14:paraId="6AB77EB5" w14:textId="77777777" w:rsidR="00CB048D" w:rsidRPr="00E060BB" w:rsidRDefault="007D15E8" w:rsidP="00112E19">
      <w:pPr>
        <w:pStyle w:val="BodyText"/>
        <w:shd w:val="clear" w:color="auto" w:fill="auto"/>
        <w:tabs>
          <w:tab w:val="left" w:pos="99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 xml:space="preserve">Tước quyền sử dụng giấy phép, chứng chỉ hành nghề có thời hạn hoặc đình chỉ hoạt động </w:t>
      </w:r>
      <w:r w:rsidR="00D83AE5" w:rsidRPr="00E060BB">
        <w:rPr>
          <w:rFonts w:ascii="Arial" w:hAnsi="Arial" w:cs="Arial"/>
          <w:sz w:val="20"/>
          <w:szCs w:val="20"/>
        </w:rPr>
        <w:t>có</w:t>
      </w:r>
      <w:r w:rsidR="006B2494" w:rsidRPr="00E060BB">
        <w:rPr>
          <w:rFonts w:ascii="Arial" w:hAnsi="Arial" w:cs="Arial"/>
          <w:sz w:val="20"/>
          <w:szCs w:val="20"/>
        </w:rPr>
        <w:t xml:space="preserve"> thời hạn;</w:t>
      </w:r>
    </w:p>
    <w:p w14:paraId="1C84DA0C" w14:textId="77777777" w:rsidR="00CB048D" w:rsidRPr="00E060BB" w:rsidRDefault="007D15E8" w:rsidP="00112E19">
      <w:pPr>
        <w:pStyle w:val="BodyText"/>
        <w:shd w:val="clear" w:color="auto" w:fill="auto"/>
        <w:tabs>
          <w:tab w:val="left" w:pos="1027"/>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Tịch thu tang vật, phương tiện vi phạm hành chính;</w:t>
      </w:r>
    </w:p>
    <w:p w14:paraId="2FADAE3D"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đ) Áp dụng biện pháp khắc phục hậu quả quy định tại khoản 3 Điều 4 của Nghị định này.</w:t>
      </w:r>
    </w:p>
    <w:p w14:paraId="3502369F" w14:textId="77777777" w:rsidR="00CB048D" w:rsidRPr="00E060BB" w:rsidRDefault="007D15E8" w:rsidP="00112E19">
      <w:pPr>
        <w:pStyle w:val="BodyText"/>
        <w:shd w:val="clear" w:color="auto" w:fill="auto"/>
        <w:tabs>
          <w:tab w:val="left" w:pos="98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3. </w:t>
      </w:r>
      <w:r w:rsidR="006B2494" w:rsidRPr="00E060BB">
        <w:rPr>
          <w:rFonts w:ascii="Arial" w:hAnsi="Arial" w:cs="Arial"/>
          <w:sz w:val="20"/>
          <w:szCs w:val="20"/>
        </w:rPr>
        <w:t xml:space="preserve">Chủ tịch </w:t>
      </w:r>
      <w:r w:rsidR="008821EF" w:rsidRPr="00E060BB">
        <w:rPr>
          <w:rFonts w:ascii="Arial" w:hAnsi="Arial" w:cs="Arial"/>
          <w:sz w:val="20"/>
          <w:szCs w:val="20"/>
        </w:rPr>
        <w:t>Ủy ban</w:t>
      </w:r>
      <w:r w:rsidR="006B2494" w:rsidRPr="00E060BB">
        <w:rPr>
          <w:rFonts w:ascii="Arial" w:hAnsi="Arial" w:cs="Arial"/>
          <w:sz w:val="20"/>
          <w:szCs w:val="20"/>
        </w:rPr>
        <w:t xml:space="preserve"> nhân dân cấp tỉnh có quyền:</w:t>
      </w:r>
    </w:p>
    <w:p w14:paraId="30F65126" w14:textId="77777777" w:rsidR="00CB048D" w:rsidRPr="00E060BB" w:rsidRDefault="007D15E8" w:rsidP="00112E19">
      <w:pPr>
        <w:pStyle w:val="BodyText"/>
        <w:shd w:val="clear" w:color="auto" w:fill="auto"/>
        <w:tabs>
          <w:tab w:val="left" w:pos="100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Phạt cảnh cáo;</w:t>
      </w:r>
    </w:p>
    <w:p w14:paraId="7493DB0B" w14:textId="77777777" w:rsidR="00CB048D" w:rsidRPr="00E060BB" w:rsidRDefault="007D15E8" w:rsidP="00112E19">
      <w:pPr>
        <w:pStyle w:val="BodyText"/>
        <w:shd w:val="clear" w:color="auto" w:fill="auto"/>
        <w:tabs>
          <w:tab w:val="left" w:pos="1027"/>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Phạt tiền đến 50.000.000 đồng;</w:t>
      </w:r>
    </w:p>
    <w:p w14:paraId="674736B2" w14:textId="77777777" w:rsidR="00CB048D" w:rsidRPr="00E060BB" w:rsidRDefault="007D15E8" w:rsidP="00112E19">
      <w:pPr>
        <w:pStyle w:val="BodyText"/>
        <w:shd w:val="clear" w:color="auto" w:fill="auto"/>
        <w:tabs>
          <w:tab w:val="left" w:pos="99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Tước quyền sử dụng giấy phép, chứng chỉ hành nghề có thời hạn hoặc đình chỉ hoạt động có thời hạn;</w:t>
      </w:r>
    </w:p>
    <w:p w14:paraId="320A34B0" w14:textId="77777777" w:rsidR="00CB048D" w:rsidRPr="00E060BB" w:rsidRDefault="007D15E8" w:rsidP="00112E19">
      <w:pPr>
        <w:pStyle w:val="BodyText"/>
        <w:shd w:val="clear" w:color="auto" w:fill="auto"/>
        <w:tabs>
          <w:tab w:val="left" w:pos="1027"/>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Tịch thu tang vật, phương tiện vi phạm hành chính;</w:t>
      </w:r>
    </w:p>
    <w:p w14:paraId="4C941E9A"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đ) Áp dụng biện pháp khắc phục hậu quả quy định tại khoản 3 Điều 4 của Nghị định này.</w:t>
      </w:r>
    </w:p>
    <w:p w14:paraId="6966CB8A"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Điều 40. Thẩm quyền của Quản lỷ thị trường</w:t>
      </w:r>
    </w:p>
    <w:p w14:paraId="279B65EB" w14:textId="77777777" w:rsidR="00CB048D" w:rsidRPr="00E060BB" w:rsidRDefault="007D15E8" w:rsidP="00112E19">
      <w:pPr>
        <w:pStyle w:val="BodyText"/>
        <w:shd w:val="clear" w:color="auto" w:fill="auto"/>
        <w:tabs>
          <w:tab w:val="left" w:pos="946"/>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Kiểm soát viên thị trường đang thi hành công vụ có quyền:</w:t>
      </w:r>
    </w:p>
    <w:p w14:paraId="0FA1BAB8" w14:textId="77777777" w:rsidR="00CB048D" w:rsidRPr="00E060BB" w:rsidRDefault="007D15E8" w:rsidP="00112E19">
      <w:pPr>
        <w:pStyle w:val="BodyText"/>
        <w:shd w:val="clear" w:color="auto" w:fill="auto"/>
        <w:tabs>
          <w:tab w:val="left" w:pos="98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Phạt cảnh cáo;</w:t>
      </w:r>
    </w:p>
    <w:p w14:paraId="4A84F039" w14:textId="77777777" w:rsidR="00CB048D" w:rsidRPr="00E060BB" w:rsidRDefault="007D15E8" w:rsidP="00112E19">
      <w:pPr>
        <w:pStyle w:val="BodyText"/>
        <w:shd w:val="clear" w:color="auto" w:fill="auto"/>
        <w:tabs>
          <w:tab w:val="left" w:pos="101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Phạt tiền đến 500.000 đồng.</w:t>
      </w:r>
    </w:p>
    <w:p w14:paraId="69008A34" w14:textId="77777777" w:rsidR="00CB048D" w:rsidRPr="00E060BB" w:rsidRDefault="007D15E8" w:rsidP="00112E19">
      <w:pPr>
        <w:pStyle w:val="BodyText"/>
        <w:shd w:val="clear" w:color="auto" w:fill="auto"/>
        <w:tabs>
          <w:tab w:val="left" w:pos="96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Đội trưởng Đội Quản lý thị trường, Trưởng phòng Nghiệp vụ thuộc Cục Nghiệp vụ quản lý thị trường có quyền:</w:t>
      </w:r>
    </w:p>
    <w:p w14:paraId="54C2E261" w14:textId="77777777" w:rsidR="00CB048D" w:rsidRPr="00E060BB" w:rsidRDefault="007D15E8" w:rsidP="00112E19">
      <w:pPr>
        <w:pStyle w:val="BodyText"/>
        <w:shd w:val="clear" w:color="auto" w:fill="auto"/>
        <w:tabs>
          <w:tab w:val="left" w:pos="979"/>
        </w:tabs>
        <w:spacing w:after="120" w:line="240" w:lineRule="auto"/>
        <w:ind w:firstLine="720"/>
        <w:jc w:val="both"/>
        <w:rPr>
          <w:rFonts w:ascii="Arial" w:hAnsi="Arial" w:cs="Arial"/>
          <w:sz w:val="20"/>
          <w:szCs w:val="20"/>
        </w:rPr>
      </w:pPr>
      <w:r w:rsidRPr="00E060BB">
        <w:rPr>
          <w:rFonts w:ascii="Arial" w:hAnsi="Arial" w:cs="Arial"/>
          <w:sz w:val="20"/>
          <w:szCs w:val="20"/>
          <w:lang w:val="en-US"/>
        </w:rPr>
        <w:lastRenderedPageBreak/>
        <w:t xml:space="preserve">a) </w:t>
      </w:r>
      <w:r w:rsidR="006B2494" w:rsidRPr="00E060BB">
        <w:rPr>
          <w:rFonts w:ascii="Arial" w:hAnsi="Arial" w:cs="Arial"/>
          <w:sz w:val="20"/>
          <w:szCs w:val="20"/>
        </w:rPr>
        <w:t>Phạt cảnh cáo;</w:t>
      </w:r>
    </w:p>
    <w:p w14:paraId="537375E2" w14:textId="77777777" w:rsidR="00CB048D" w:rsidRPr="00E060BB" w:rsidRDefault="007D15E8" w:rsidP="00112E19">
      <w:pPr>
        <w:pStyle w:val="BodyText"/>
        <w:shd w:val="clear" w:color="auto" w:fill="auto"/>
        <w:tabs>
          <w:tab w:val="left" w:pos="101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Phạt tiền đến 25.000.000 đồng;</w:t>
      </w:r>
    </w:p>
    <w:p w14:paraId="0F7E465B" w14:textId="77777777" w:rsidR="00CB048D" w:rsidRPr="00E060BB" w:rsidRDefault="007D15E8" w:rsidP="00112E19">
      <w:pPr>
        <w:pStyle w:val="BodyText"/>
        <w:shd w:val="clear" w:color="auto" w:fill="auto"/>
        <w:tabs>
          <w:tab w:val="left" w:pos="99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 xml:space="preserve">Tịch thu tang vật, phương tiện vi phạm hành chính </w:t>
      </w:r>
      <w:r w:rsidR="00D83AE5" w:rsidRPr="00E060BB">
        <w:rPr>
          <w:rFonts w:ascii="Arial" w:hAnsi="Arial" w:cs="Arial"/>
          <w:sz w:val="20"/>
          <w:szCs w:val="20"/>
        </w:rPr>
        <w:t>có</w:t>
      </w:r>
      <w:r w:rsidR="006B2494" w:rsidRPr="00E060BB">
        <w:rPr>
          <w:rFonts w:ascii="Arial" w:hAnsi="Arial" w:cs="Arial"/>
          <w:sz w:val="20"/>
          <w:szCs w:val="20"/>
        </w:rPr>
        <w:t xml:space="preserve"> giá trị không vượt quá 50.000.000 đồng;</w:t>
      </w:r>
    </w:p>
    <w:p w14:paraId="7A5DD012" w14:textId="77777777" w:rsidR="00CB048D" w:rsidRPr="00E060BB" w:rsidRDefault="007D15E8" w:rsidP="00112E19">
      <w:pPr>
        <w:pStyle w:val="BodyText"/>
        <w:shd w:val="clear" w:color="auto" w:fill="auto"/>
        <w:tabs>
          <w:tab w:val="left" w:pos="100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Áp dụng biện pháp khắc phục hậu quả quy định tại các điểm đ, h, i khoản 1 Điều 28 của Luật Xử lý vi phạm hành chính và các điểm d, p, q và r khoản 3 Điều 4 của Nghị định này.</w:t>
      </w:r>
    </w:p>
    <w:p w14:paraId="7C043986" w14:textId="77777777" w:rsidR="00CB048D" w:rsidRPr="00E060BB" w:rsidRDefault="007D15E8" w:rsidP="00112E19">
      <w:pPr>
        <w:pStyle w:val="BodyText"/>
        <w:shd w:val="clear" w:color="auto" w:fill="auto"/>
        <w:tabs>
          <w:tab w:val="left" w:pos="95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3. </w:t>
      </w:r>
      <w:r w:rsidR="006B2494" w:rsidRPr="00E060BB">
        <w:rPr>
          <w:rFonts w:ascii="Arial" w:hAnsi="Arial" w:cs="Arial"/>
          <w:sz w:val="20"/>
          <w:szCs w:val="20"/>
        </w:rPr>
        <w:t>Cục trưởng Cục Quản lý thị trường cấp tỉnh, Cục trưởng Cục Nghiệp vụ quản lý thị trường thuộc Tổng cục Quản lý thị trường có quyền:</w:t>
      </w:r>
    </w:p>
    <w:p w14:paraId="491FB49A" w14:textId="77777777" w:rsidR="00CB048D" w:rsidRPr="00E060BB" w:rsidRDefault="007D15E8" w:rsidP="00112E19">
      <w:pPr>
        <w:pStyle w:val="BodyText"/>
        <w:shd w:val="clear" w:color="auto" w:fill="auto"/>
        <w:tabs>
          <w:tab w:val="left" w:pos="104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Phạt cảnh cáo;</w:t>
      </w:r>
    </w:p>
    <w:p w14:paraId="60605993" w14:textId="77777777" w:rsidR="00CB048D" w:rsidRPr="00E060BB" w:rsidRDefault="007D15E8" w:rsidP="00112E19">
      <w:pPr>
        <w:pStyle w:val="BodyText"/>
        <w:shd w:val="clear" w:color="auto" w:fill="auto"/>
        <w:tabs>
          <w:tab w:val="left" w:pos="101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Phạt tiền đến 50.000.000 đồng;</w:t>
      </w:r>
    </w:p>
    <w:p w14:paraId="6B59503D" w14:textId="77777777" w:rsidR="00CB048D" w:rsidRPr="00E060BB" w:rsidRDefault="007D15E8" w:rsidP="00112E19">
      <w:pPr>
        <w:pStyle w:val="BodyText"/>
        <w:shd w:val="clear" w:color="auto" w:fill="auto"/>
        <w:tabs>
          <w:tab w:val="left" w:pos="107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Tịch thu tang vật, phương tiện vi phạm hành chính;</w:t>
      </w:r>
    </w:p>
    <w:p w14:paraId="5C682D51" w14:textId="77777777" w:rsidR="00CB048D" w:rsidRPr="00E060BB" w:rsidRDefault="007D15E8" w:rsidP="00112E19">
      <w:pPr>
        <w:pStyle w:val="BodyText"/>
        <w:shd w:val="clear" w:color="auto" w:fill="auto"/>
        <w:tabs>
          <w:tab w:val="left" w:pos="100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Tước quyền sử dụng giấy phép, chứng chỉ hành nghề có thời hạn hoặc đình chỉ hoạt động có thời hạn;</w:t>
      </w:r>
    </w:p>
    <w:p w14:paraId="239F71B1"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đ) Áp dụng biện pháp khắc phục hậu quả quy định tại các điểm đ, h, i khoản 1 Điều 28 của Luật Xử lý vi phạm hành chính và các điểm d, p, q và r khoản 3 Điều 4 của Nghị định này.</w:t>
      </w:r>
    </w:p>
    <w:p w14:paraId="36D9510B" w14:textId="77777777" w:rsidR="00CB048D" w:rsidRPr="00E060BB" w:rsidRDefault="007D15E8" w:rsidP="00112E19">
      <w:pPr>
        <w:pStyle w:val="BodyText"/>
        <w:shd w:val="clear" w:color="auto" w:fill="auto"/>
        <w:tabs>
          <w:tab w:val="left" w:pos="97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4. </w:t>
      </w:r>
      <w:r w:rsidR="006B2494" w:rsidRPr="00E060BB">
        <w:rPr>
          <w:rFonts w:ascii="Arial" w:hAnsi="Arial" w:cs="Arial"/>
          <w:sz w:val="20"/>
          <w:szCs w:val="20"/>
        </w:rPr>
        <w:t>Tổng cục trưởng Tổng cục Quản lý thị trường có quyền:</w:t>
      </w:r>
    </w:p>
    <w:p w14:paraId="4A06E03F" w14:textId="77777777" w:rsidR="00CB048D" w:rsidRPr="00E060BB" w:rsidRDefault="007D15E8" w:rsidP="00112E19">
      <w:pPr>
        <w:pStyle w:val="BodyText"/>
        <w:shd w:val="clear" w:color="auto" w:fill="auto"/>
        <w:tabs>
          <w:tab w:val="left" w:pos="98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Phạt cảnh cáo;</w:t>
      </w:r>
    </w:p>
    <w:p w14:paraId="04D5B525" w14:textId="77777777" w:rsidR="00CB048D" w:rsidRPr="00E060BB" w:rsidRDefault="007D15E8" w:rsidP="00112E19">
      <w:pPr>
        <w:pStyle w:val="BodyText"/>
        <w:shd w:val="clear" w:color="auto" w:fill="auto"/>
        <w:tabs>
          <w:tab w:val="left" w:pos="101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Phạt tiền đến 50.000.000 đồng;</w:t>
      </w:r>
    </w:p>
    <w:p w14:paraId="15930145" w14:textId="77777777" w:rsidR="00CB048D" w:rsidRPr="00E060BB" w:rsidRDefault="007D15E8" w:rsidP="00112E19">
      <w:pPr>
        <w:pStyle w:val="BodyText"/>
        <w:shd w:val="clear" w:color="auto" w:fill="auto"/>
        <w:tabs>
          <w:tab w:val="left" w:pos="107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Tịch thu tang vật, phương tiện vi phạm hành chính;</w:t>
      </w:r>
    </w:p>
    <w:p w14:paraId="43A469B7" w14:textId="77777777" w:rsidR="00CB048D" w:rsidRPr="00E060BB" w:rsidRDefault="007D15E8" w:rsidP="00112E19">
      <w:pPr>
        <w:pStyle w:val="BodyText"/>
        <w:shd w:val="clear" w:color="auto" w:fill="auto"/>
        <w:tabs>
          <w:tab w:val="left" w:pos="99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Tước quyền sử dụng giấy phép, chứng chỉ hành nghề có thời hạn hoặc đình chỉ hoạt động có thời hạn;</w:t>
      </w:r>
    </w:p>
    <w:p w14:paraId="15786D6C"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đ) Áp dụng biện pháp khắc phục hậu quả quy định tại các điểm đ, h, i khoản 1 Điều 28 của Luật Xử lý vi phạm hành chính và các điểm d, p, q và r khoản 3 Điều 4 của Nghị định này.</w:t>
      </w:r>
    </w:p>
    <w:p w14:paraId="480A76D7"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Điều 41. Thẩm quyền của Công an nhân dân</w:t>
      </w:r>
    </w:p>
    <w:p w14:paraId="547DEF32" w14:textId="77777777" w:rsidR="00CB048D" w:rsidRPr="00E060BB" w:rsidRDefault="007D15E8" w:rsidP="00112E19">
      <w:pPr>
        <w:pStyle w:val="BodyText"/>
        <w:shd w:val="clear" w:color="auto" w:fill="auto"/>
        <w:tabs>
          <w:tab w:val="left" w:pos="89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Chiến sĩ Công an nhân dân đang thi hành công vụ có quyền:</w:t>
      </w:r>
    </w:p>
    <w:p w14:paraId="7E4E29E0" w14:textId="77777777" w:rsidR="00CB048D" w:rsidRPr="00E060BB" w:rsidRDefault="007D15E8" w:rsidP="00112E19">
      <w:pPr>
        <w:pStyle w:val="BodyText"/>
        <w:shd w:val="clear" w:color="auto" w:fill="auto"/>
        <w:tabs>
          <w:tab w:val="left" w:pos="931"/>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Phạt cảnh cáo;</w:t>
      </w:r>
    </w:p>
    <w:p w14:paraId="17A978FA" w14:textId="77777777" w:rsidR="00CB048D" w:rsidRPr="00E060BB" w:rsidRDefault="007D15E8" w:rsidP="00112E19">
      <w:pPr>
        <w:pStyle w:val="BodyText"/>
        <w:shd w:val="clear" w:color="auto" w:fill="auto"/>
        <w:tabs>
          <w:tab w:val="left" w:pos="96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Phạt tiền đến 500.000 đồng.</w:t>
      </w:r>
    </w:p>
    <w:p w14:paraId="5B92D95F" w14:textId="77777777" w:rsidR="00CB048D" w:rsidRPr="00E060BB" w:rsidRDefault="007D15E8" w:rsidP="00112E19">
      <w:pPr>
        <w:pStyle w:val="BodyText"/>
        <w:shd w:val="clear" w:color="auto" w:fill="auto"/>
        <w:tabs>
          <w:tab w:val="left" w:pos="91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 xml:space="preserve">Thủ trưởng </w:t>
      </w:r>
      <w:r w:rsidRPr="00E060BB">
        <w:rPr>
          <w:rFonts w:ascii="Arial" w:hAnsi="Arial" w:cs="Arial"/>
          <w:sz w:val="20"/>
          <w:szCs w:val="20"/>
        </w:rPr>
        <w:t>đơn</w:t>
      </w:r>
      <w:r w:rsidR="006B2494" w:rsidRPr="00E060BB">
        <w:rPr>
          <w:rFonts w:ascii="Arial" w:hAnsi="Arial" w:cs="Arial"/>
          <w:sz w:val="20"/>
          <w:szCs w:val="20"/>
        </w:rPr>
        <w:t xml:space="preserve"> vị Cảnh s</w:t>
      </w:r>
      <w:r w:rsidRPr="00E060BB">
        <w:rPr>
          <w:rFonts w:ascii="Arial" w:hAnsi="Arial" w:cs="Arial"/>
          <w:sz w:val="20"/>
          <w:szCs w:val="20"/>
        </w:rPr>
        <w:t>át cơ động cấp đại đội, Trưởng tr</w:t>
      </w:r>
      <w:r w:rsidR="006B2494" w:rsidRPr="00E060BB">
        <w:rPr>
          <w:rFonts w:ascii="Arial" w:hAnsi="Arial" w:cs="Arial"/>
          <w:sz w:val="20"/>
          <w:szCs w:val="20"/>
        </w:rPr>
        <w:t>ạm, Đội trưởng của người được quy định tại khoản 1 Điều này có quyền:</w:t>
      </w:r>
    </w:p>
    <w:p w14:paraId="2BAA0773" w14:textId="77777777" w:rsidR="00CB048D" w:rsidRPr="00E060BB" w:rsidRDefault="007D15E8" w:rsidP="00112E19">
      <w:pPr>
        <w:pStyle w:val="BodyText"/>
        <w:shd w:val="clear" w:color="auto" w:fill="auto"/>
        <w:tabs>
          <w:tab w:val="left" w:pos="951"/>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Phạt cảnh cáo;</w:t>
      </w:r>
    </w:p>
    <w:p w14:paraId="34EC9CDF" w14:textId="77777777" w:rsidR="00CB048D" w:rsidRPr="00E060BB" w:rsidRDefault="007D15E8" w:rsidP="00112E19">
      <w:pPr>
        <w:pStyle w:val="BodyText"/>
        <w:shd w:val="clear" w:color="auto" w:fill="auto"/>
        <w:tabs>
          <w:tab w:val="left" w:pos="98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Phạt tiền đến 1.500.000 đồng.</w:t>
      </w:r>
    </w:p>
    <w:p w14:paraId="744AE589" w14:textId="77777777" w:rsidR="00CB048D" w:rsidRPr="00E060BB" w:rsidRDefault="007D15E8" w:rsidP="00112E19">
      <w:pPr>
        <w:pStyle w:val="BodyText"/>
        <w:shd w:val="clear" w:color="auto" w:fill="auto"/>
        <w:tabs>
          <w:tab w:val="left" w:pos="91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3. </w:t>
      </w:r>
      <w:r w:rsidR="006B2494" w:rsidRPr="00E060BB">
        <w:rPr>
          <w:rFonts w:ascii="Arial" w:hAnsi="Arial" w:cs="Arial"/>
          <w:sz w:val="20"/>
          <w:szCs w:val="20"/>
        </w:rPr>
        <w:t>Trưởng Công an cấp xã, Trưởng đồn Công an, Trưởng trạm Công an cửa khẩu, khu chế xuất, Trưởng Công an cửa khẩu Cảng hàng không quốc tế, Tiểu đoàn trưởng Tiểu đoàn Cảnh sát cơ động, Thủy đội trưởng có quyền:</w:t>
      </w:r>
    </w:p>
    <w:p w14:paraId="7854A064" w14:textId="77777777" w:rsidR="00CB048D" w:rsidRPr="00E060BB" w:rsidRDefault="007D15E8" w:rsidP="00112E19">
      <w:pPr>
        <w:pStyle w:val="BodyText"/>
        <w:shd w:val="clear" w:color="auto" w:fill="auto"/>
        <w:tabs>
          <w:tab w:val="left" w:pos="951"/>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Phạt cảnh cáo;</w:t>
      </w:r>
    </w:p>
    <w:p w14:paraId="619A249F" w14:textId="77777777" w:rsidR="00CB048D" w:rsidRPr="00E060BB" w:rsidRDefault="007D15E8" w:rsidP="00112E19">
      <w:pPr>
        <w:pStyle w:val="BodyText"/>
        <w:shd w:val="clear" w:color="auto" w:fill="auto"/>
        <w:tabs>
          <w:tab w:val="left" w:pos="98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Phạt tiền đến 2.500.000 đồng;</w:t>
      </w:r>
    </w:p>
    <w:p w14:paraId="717BD12F" w14:textId="77777777" w:rsidR="00CB048D" w:rsidRPr="00E060BB" w:rsidRDefault="007D15E8" w:rsidP="00112E19">
      <w:pPr>
        <w:pStyle w:val="BodyText"/>
        <w:shd w:val="clear" w:color="auto" w:fill="auto"/>
        <w:tabs>
          <w:tab w:val="left" w:pos="96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Tịch thu tang vật, phương tiện vi phạm hành chính có giá trị không vượt quá 5.000.000 đồng;</w:t>
      </w:r>
    </w:p>
    <w:p w14:paraId="3614E7B8" w14:textId="77777777" w:rsidR="00CB048D" w:rsidRPr="00E060BB" w:rsidRDefault="007D15E8" w:rsidP="00112E19">
      <w:pPr>
        <w:pStyle w:val="BodyText"/>
        <w:shd w:val="clear" w:color="auto" w:fill="auto"/>
        <w:tabs>
          <w:tab w:val="left" w:pos="97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Áp dụng biện pháp khắc phục hậu quả quy định tại các điểm a và đ khoản 1 Điều 28 của Luật Xử lý vi phạm hành chính.</w:t>
      </w:r>
    </w:p>
    <w:p w14:paraId="5B0A4A32" w14:textId="77777777" w:rsidR="00CB048D" w:rsidRPr="00E060BB" w:rsidRDefault="007D15E8" w:rsidP="00112E19">
      <w:pPr>
        <w:pStyle w:val="BodyText"/>
        <w:shd w:val="clear" w:color="auto" w:fill="auto"/>
        <w:tabs>
          <w:tab w:val="left" w:pos="92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4. </w:t>
      </w:r>
      <w:r w:rsidR="006B2494" w:rsidRPr="00E060BB">
        <w:rPr>
          <w:rFonts w:ascii="Arial" w:hAnsi="Arial" w:cs="Arial"/>
          <w:sz w:val="20"/>
          <w:szCs w:val="20"/>
        </w:rPr>
        <w:t>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w:t>
      </w:r>
      <w:r w:rsidRPr="00E060BB">
        <w:rPr>
          <w:rFonts w:ascii="Arial" w:hAnsi="Arial" w:cs="Arial"/>
          <w:sz w:val="20"/>
          <w:szCs w:val="20"/>
        </w:rPr>
        <w:t>c Cục An ninh mạng và phòng, chố</w:t>
      </w:r>
      <w:r w:rsidR="006B2494" w:rsidRPr="00E060BB">
        <w:rPr>
          <w:rFonts w:ascii="Arial" w:hAnsi="Arial" w:cs="Arial"/>
          <w:sz w:val="20"/>
          <w:szCs w:val="20"/>
        </w:rPr>
        <w:t xml:space="preserve">ng tội phạm sử dụng công nghệ cao; Trưởng phòng nghiệp vụ thuộc Cục Quản lý </w:t>
      </w:r>
      <w:r w:rsidRPr="00E060BB">
        <w:rPr>
          <w:rFonts w:ascii="Arial" w:hAnsi="Arial" w:cs="Arial"/>
          <w:sz w:val="20"/>
          <w:szCs w:val="20"/>
        </w:rPr>
        <w:t>xuất</w:t>
      </w:r>
      <w:r w:rsidR="006B2494" w:rsidRPr="00E060BB">
        <w:rPr>
          <w:rFonts w:ascii="Arial" w:hAnsi="Arial" w:cs="Arial"/>
          <w:sz w:val="20"/>
          <w:szCs w:val="20"/>
        </w:rPr>
        <w:t xml:space="preserve"> nhập cảnh; Trưởng phòng Công an cấp tỉnh gồm: Trưởng phòng An ninh chính trị nội bộ, Trưởng phòng Cảnh </w:t>
      </w:r>
      <w:r w:rsidR="006B2494" w:rsidRPr="00E060BB">
        <w:rPr>
          <w:rFonts w:ascii="Arial" w:hAnsi="Arial" w:cs="Arial"/>
          <w:sz w:val="20"/>
          <w:szCs w:val="20"/>
        </w:rPr>
        <w:lastRenderedPageBreak/>
        <w:t>sát quản lý hành chính về trật tự xã hội, Trưởng phòng Cảnh sát điều tra tội phạm về trật tự xã hội, Trưởng phòng Cảnh sát điều tra tội phạm về tham nhũng, kinh tế, buôn lậu, Trưởng phòng Cảnh sát điều tra tội phạm về ma túy, Trưởng phòng Cảnh sát giao thông, Trưởng phòng Cảnh sát giao thông đường bộ - đường sắt, Trưởng phòng Cảnh sát giao thông đường bộ, Trưởng phòng Cảnh sát đường thủy, Trưởng ph</w:t>
      </w:r>
      <w:r w:rsidRPr="00E060BB">
        <w:rPr>
          <w:rFonts w:ascii="Arial" w:hAnsi="Arial" w:cs="Arial"/>
          <w:sz w:val="20"/>
          <w:szCs w:val="20"/>
        </w:rPr>
        <w:t>òng Cảnh sát cơ động, Trưởng phò</w:t>
      </w:r>
      <w:r w:rsidR="006B2494" w:rsidRPr="00E060BB">
        <w:rPr>
          <w:rFonts w:ascii="Arial" w:hAnsi="Arial" w:cs="Arial"/>
          <w:sz w:val="20"/>
          <w:szCs w:val="20"/>
        </w:rPr>
        <w:t xml:space="preserve">ng Cảnh sát bảo vệ, Trưởng phòng Cảnh sát thi hành án hình sự và hỗ trợ tư pháp, Trưởng phòng Cảnh sát phòng, chống tội phạm </w:t>
      </w:r>
      <w:r w:rsidR="00C34D31" w:rsidRPr="00E060BB">
        <w:rPr>
          <w:rFonts w:ascii="Arial" w:hAnsi="Arial" w:cs="Arial"/>
          <w:sz w:val="20"/>
          <w:szCs w:val="20"/>
        </w:rPr>
        <w:t>về</w:t>
      </w:r>
      <w:r w:rsidR="006B2494" w:rsidRPr="00E060BB">
        <w:rPr>
          <w:rFonts w:ascii="Arial" w:hAnsi="Arial" w:cs="Arial"/>
          <w:sz w:val="20"/>
          <w:szCs w:val="20"/>
        </w:rPr>
        <w:t xml:space="preserve"> môi trường, Trưởng phòng Cảnh sát phòng cháy, chữa cháy và cứu nạn, cứu hộ, Trưởng phòng An ninh mạng và phòng, chống tội phạm sử dụng công nghệ cao, Trưởng phòng Quản lý xuất nhập cả</w:t>
      </w:r>
      <w:r w:rsidRPr="00E060BB">
        <w:rPr>
          <w:rFonts w:ascii="Arial" w:hAnsi="Arial" w:cs="Arial"/>
          <w:sz w:val="20"/>
          <w:szCs w:val="20"/>
        </w:rPr>
        <w:t>nh, Trưởng phòng An ninh kinh tế</w:t>
      </w:r>
      <w:r w:rsidR="006B2494" w:rsidRPr="00E060BB">
        <w:rPr>
          <w:rFonts w:ascii="Arial" w:hAnsi="Arial" w:cs="Arial"/>
          <w:sz w:val="20"/>
          <w:szCs w:val="20"/>
        </w:rPr>
        <w:t xml:space="preserve">, Trưởng phòng An ninh </w:t>
      </w:r>
      <w:r w:rsidRPr="00E060BB">
        <w:rPr>
          <w:rFonts w:ascii="Arial" w:hAnsi="Arial" w:cs="Arial"/>
          <w:sz w:val="20"/>
          <w:szCs w:val="20"/>
        </w:rPr>
        <w:t>đối ngoại, Trung đoàn trưởng Tru</w:t>
      </w:r>
      <w:r w:rsidR="006B2494" w:rsidRPr="00E060BB">
        <w:rPr>
          <w:rFonts w:ascii="Arial" w:hAnsi="Arial" w:cs="Arial"/>
          <w:sz w:val="20"/>
          <w:szCs w:val="20"/>
        </w:rPr>
        <w:t>ng đoàn Cảnh sát cơ động, Thủy đoàn trưởng có quyền:</w:t>
      </w:r>
    </w:p>
    <w:p w14:paraId="34CD3D87" w14:textId="77777777" w:rsidR="00CB048D" w:rsidRPr="00E060BB" w:rsidRDefault="007D15E8" w:rsidP="00112E19">
      <w:pPr>
        <w:pStyle w:val="BodyText"/>
        <w:shd w:val="clear" w:color="auto" w:fill="auto"/>
        <w:tabs>
          <w:tab w:val="left" w:pos="96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Phạt cảnh cáo;</w:t>
      </w:r>
    </w:p>
    <w:p w14:paraId="40BE23F5" w14:textId="77777777" w:rsidR="00CB048D" w:rsidRPr="00E060BB" w:rsidRDefault="007D15E8" w:rsidP="00112E19">
      <w:pPr>
        <w:pStyle w:val="BodyText"/>
        <w:shd w:val="clear" w:color="auto" w:fill="auto"/>
        <w:tabs>
          <w:tab w:val="left" w:pos="99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Phạt tiền đến 10.000.000 đồng;</w:t>
      </w:r>
    </w:p>
    <w:p w14:paraId="59764585" w14:textId="77777777" w:rsidR="00CB048D" w:rsidRPr="00E060BB" w:rsidRDefault="007D15E8" w:rsidP="00112E19">
      <w:pPr>
        <w:pStyle w:val="BodyText"/>
        <w:shd w:val="clear" w:color="auto" w:fill="auto"/>
        <w:tabs>
          <w:tab w:val="left" w:pos="99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Tước quyền sử dụng giấy phép, chứng chỉ hành nghề có thời hạn hoặc đình chỉ hoạt động có thời hạn;</w:t>
      </w:r>
    </w:p>
    <w:p w14:paraId="2955DF27" w14:textId="77777777" w:rsidR="00CB048D" w:rsidRPr="00E060BB" w:rsidRDefault="007D15E8" w:rsidP="00112E19">
      <w:pPr>
        <w:pStyle w:val="BodyText"/>
        <w:shd w:val="clear" w:color="auto" w:fill="auto"/>
        <w:tabs>
          <w:tab w:val="left" w:pos="100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Tịch thu tang vật, ph</w:t>
      </w:r>
      <w:r w:rsidR="00D83AE5" w:rsidRPr="00E060BB">
        <w:rPr>
          <w:rFonts w:ascii="Arial" w:hAnsi="Arial" w:cs="Arial"/>
          <w:sz w:val="20"/>
          <w:szCs w:val="20"/>
        </w:rPr>
        <w:t>ương</w:t>
      </w:r>
      <w:r w:rsidR="006B2494" w:rsidRPr="00E060BB">
        <w:rPr>
          <w:rFonts w:ascii="Arial" w:hAnsi="Arial" w:cs="Arial"/>
          <w:sz w:val="20"/>
          <w:szCs w:val="20"/>
        </w:rPr>
        <w:t xml:space="preserve"> tiện vi phạm hành chính có giá trị đến 20.000.000 đồng;</w:t>
      </w:r>
    </w:p>
    <w:p w14:paraId="5E5E9ADB"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 xml:space="preserve">đ) Áp dụng biện pháp khắc phục hậu quả quy định tại các điểm a, đ khoản 1 </w:t>
      </w:r>
      <w:r w:rsidR="00D83AE5" w:rsidRPr="00E060BB">
        <w:rPr>
          <w:rFonts w:ascii="Arial" w:hAnsi="Arial" w:cs="Arial"/>
          <w:sz w:val="20"/>
          <w:szCs w:val="20"/>
        </w:rPr>
        <w:t>Điều</w:t>
      </w:r>
      <w:r w:rsidRPr="00E060BB">
        <w:rPr>
          <w:rFonts w:ascii="Arial" w:hAnsi="Arial" w:cs="Arial"/>
          <w:sz w:val="20"/>
          <w:szCs w:val="20"/>
        </w:rPr>
        <w:t xml:space="preserve"> 28 của Luật Xử lý vi phạm hành chính và các </w:t>
      </w:r>
      <w:r w:rsidR="00082FF4" w:rsidRPr="00E060BB">
        <w:rPr>
          <w:rFonts w:ascii="Arial" w:hAnsi="Arial" w:cs="Arial"/>
          <w:sz w:val="20"/>
          <w:szCs w:val="20"/>
        </w:rPr>
        <w:t>điểm</w:t>
      </w:r>
      <w:r w:rsidRPr="00E060BB">
        <w:rPr>
          <w:rFonts w:ascii="Arial" w:hAnsi="Arial" w:cs="Arial"/>
          <w:sz w:val="20"/>
          <w:szCs w:val="20"/>
        </w:rPr>
        <w:t xml:space="preserve"> </w:t>
      </w:r>
      <w:r w:rsidRPr="00E060BB">
        <w:rPr>
          <w:rFonts w:ascii="Arial" w:hAnsi="Arial" w:cs="Arial"/>
          <w:sz w:val="20"/>
          <w:szCs w:val="20"/>
          <w:lang w:val="en-US" w:eastAsia="en-US" w:bidi="en-US"/>
        </w:rPr>
        <w:t xml:space="preserve">a, </w:t>
      </w:r>
      <w:r w:rsidR="007D15E8" w:rsidRPr="00E060BB">
        <w:rPr>
          <w:rFonts w:ascii="Arial" w:hAnsi="Arial" w:cs="Arial"/>
          <w:sz w:val="20"/>
          <w:szCs w:val="20"/>
        </w:rPr>
        <w:t>b, c, d, đ, e, g, h, i, k, l</w:t>
      </w:r>
      <w:r w:rsidRPr="00E060BB">
        <w:rPr>
          <w:rFonts w:ascii="Arial" w:hAnsi="Arial" w:cs="Arial"/>
          <w:sz w:val="20"/>
          <w:szCs w:val="20"/>
        </w:rPr>
        <w:t>, m, p, q, r và s khoản 3 Điều 4 của Nghị định này.</w:t>
      </w:r>
    </w:p>
    <w:p w14:paraId="6E67AC88" w14:textId="77777777" w:rsidR="00CB048D" w:rsidRPr="00E060BB" w:rsidRDefault="007D15E8" w:rsidP="00112E19">
      <w:pPr>
        <w:pStyle w:val="BodyText"/>
        <w:shd w:val="clear" w:color="auto" w:fill="auto"/>
        <w:tabs>
          <w:tab w:val="left" w:pos="100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5. </w:t>
      </w:r>
      <w:r w:rsidR="006B2494" w:rsidRPr="00E060BB">
        <w:rPr>
          <w:rFonts w:ascii="Arial" w:hAnsi="Arial" w:cs="Arial"/>
          <w:sz w:val="20"/>
          <w:szCs w:val="20"/>
        </w:rPr>
        <w:t>Giám đốc Công an cấp tỉnh có quyền:</w:t>
      </w:r>
    </w:p>
    <w:p w14:paraId="1A52C99B" w14:textId="77777777" w:rsidR="00CB048D" w:rsidRPr="00E060BB" w:rsidRDefault="007D15E8" w:rsidP="00112E19">
      <w:pPr>
        <w:pStyle w:val="BodyText"/>
        <w:shd w:val="clear" w:color="auto" w:fill="auto"/>
        <w:tabs>
          <w:tab w:val="left" w:pos="102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Phạt cảnh cáo;</w:t>
      </w:r>
    </w:p>
    <w:p w14:paraId="750CFDDF" w14:textId="77777777" w:rsidR="00CB048D" w:rsidRPr="00E060BB" w:rsidRDefault="007D15E8" w:rsidP="00112E19">
      <w:pPr>
        <w:pStyle w:val="BodyText"/>
        <w:shd w:val="clear" w:color="auto" w:fill="auto"/>
        <w:tabs>
          <w:tab w:val="left" w:pos="105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Phạt tiền đến 25.000.000 đồng;</w:t>
      </w:r>
    </w:p>
    <w:p w14:paraId="0E74478E" w14:textId="77777777" w:rsidR="00CB048D" w:rsidRPr="00E060BB" w:rsidRDefault="007D15E8" w:rsidP="00112E19">
      <w:pPr>
        <w:pStyle w:val="BodyText"/>
        <w:shd w:val="clear" w:color="auto" w:fill="auto"/>
        <w:tabs>
          <w:tab w:val="left" w:pos="100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Tước quyền sử dụng giấy phép, chứng chỉ hành nghề có thời hạn hoặc đình chỉ hoạt động có thời hạn;</w:t>
      </w:r>
    </w:p>
    <w:p w14:paraId="1DE9C9A9" w14:textId="77777777" w:rsidR="00CB048D" w:rsidRPr="00E060BB" w:rsidRDefault="007D15E8" w:rsidP="00112E19">
      <w:pPr>
        <w:pStyle w:val="BodyText"/>
        <w:shd w:val="clear" w:color="auto" w:fill="auto"/>
        <w:tabs>
          <w:tab w:val="left" w:pos="99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Tịch thu tang vật, phương tiện vi phạm hành chính;</w:t>
      </w:r>
    </w:p>
    <w:p w14:paraId="2CEA1F47"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 xml:space="preserve">đ) Áp dụng biện pháp khắc phục hậu quả quy định tại các điểm a, đ, i khoản 1 Điều 28 của Luật Xử lý vi phạm hành chính và các điểm </w:t>
      </w:r>
      <w:r w:rsidRPr="00E060BB">
        <w:rPr>
          <w:rFonts w:ascii="Arial" w:hAnsi="Arial" w:cs="Arial"/>
          <w:sz w:val="20"/>
          <w:szCs w:val="20"/>
          <w:lang w:val="en-US" w:eastAsia="en-US" w:bidi="en-US"/>
        </w:rPr>
        <w:t xml:space="preserve">a, </w:t>
      </w:r>
      <w:r w:rsidR="007D15E8" w:rsidRPr="00E060BB">
        <w:rPr>
          <w:rFonts w:ascii="Arial" w:hAnsi="Arial" w:cs="Arial"/>
          <w:sz w:val="20"/>
          <w:szCs w:val="20"/>
        </w:rPr>
        <w:t>b, c, d, đ, e, g, h, i, k, l</w:t>
      </w:r>
      <w:r w:rsidRPr="00E060BB">
        <w:rPr>
          <w:rFonts w:ascii="Arial" w:hAnsi="Arial" w:cs="Arial"/>
          <w:sz w:val="20"/>
          <w:szCs w:val="20"/>
        </w:rPr>
        <w:t>, m, p, q, r và s khoản 3 Điều 4 của Nghị định này.</w:t>
      </w:r>
    </w:p>
    <w:p w14:paraId="2CBEBA31" w14:textId="77777777" w:rsidR="00CB048D" w:rsidRPr="00E060BB" w:rsidRDefault="007D15E8" w:rsidP="00112E19">
      <w:pPr>
        <w:pStyle w:val="BodyText"/>
        <w:shd w:val="clear" w:color="auto" w:fill="auto"/>
        <w:tabs>
          <w:tab w:val="left" w:pos="95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6. </w:t>
      </w:r>
      <w:r w:rsidR="006B2494" w:rsidRPr="00E060BB">
        <w:rPr>
          <w:rFonts w:ascii="Arial" w:hAnsi="Arial" w:cs="Arial"/>
          <w:sz w:val="20"/>
          <w:szCs w:val="20"/>
        </w:rPr>
        <w:t xml:space="preserve">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w:t>
      </w:r>
      <w:r w:rsidRPr="00E060BB">
        <w:rPr>
          <w:rFonts w:ascii="Arial" w:hAnsi="Arial" w:cs="Arial"/>
          <w:sz w:val="20"/>
          <w:szCs w:val="20"/>
        </w:rPr>
        <w:t>và</w:t>
      </w:r>
      <w:r w:rsidR="006B2494" w:rsidRPr="00E060BB">
        <w:rPr>
          <w:rFonts w:ascii="Arial" w:hAnsi="Arial" w:cs="Arial"/>
          <w:sz w:val="20"/>
          <w:szCs w:val="20"/>
        </w:rPr>
        <w:t xml:space="preserve"> cứu nạn, cứu hộ, Cục trưởng Cục Cảnh sát phòng, chống tội phạm về môi trường, Cục trưởng Cục An ninh mạng và phòng, chống tội phạm sử dụng công nghệ cao, Cục trưởng Cục An ninh nội địa, Cục trưởng Cục Cảnh sát quản lý tạm giữ, tạm giam và thi hành án hình sự tại cộng đồng, Tư lệnh Cảnh sát cơ động có quyền:</w:t>
      </w:r>
    </w:p>
    <w:p w14:paraId="2BF9A3A6" w14:textId="77777777" w:rsidR="00CB048D" w:rsidRPr="00E060BB" w:rsidRDefault="007D15E8" w:rsidP="00112E19">
      <w:pPr>
        <w:pStyle w:val="BodyText"/>
        <w:shd w:val="clear" w:color="auto" w:fill="auto"/>
        <w:tabs>
          <w:tab w:val="left" w:pos="95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Phạt cảnh cáo;</w:t>
      </w:r>
    </w:p>
    <w:p w14:paraId="2307D379" w14:textId="77777777" w:rsidR="00CB048D" w:rsidRPr="00E060BB" w:rsidRDefault="007D15E8" w:rsidP="00112E19">
      <w:pPr>
        <w:pStyle w:val="BodyText"/>
        <w:shd w:val="clear" w:color="auto" w:fill="auto"/>
        <w:tabs>
          <w:tab w:val="left" w:pos="987"/>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Phạt tiền đến 50.000.000 đồng;</w:t>
      </w:r>
    </w:p>
    <w:p w14:paraId="7E489D53" w14:textId="77777777" w:rsidR="00CB048D" w:rsidRPr="00E060BB" w:rsidRDefault="007D15E8" w:rsidP="00112E19">
      <w:pPr>
        <w:pStyle w:val="BodyText"/>
        <w:shd w:val="clear" w:color="auto" w:fill="auto"/>
        <w:tabs>
          <w:tab w:val="left" w:pos="99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Tước quyền sử dụng giấy phép, chứng chỉ hành nghề có thời hạn hoặc đình chỉ hoạt động có thời hạn;</w:t>
      </w:r>
    </w:p>
    <w:p w14:paraId="42C86739" w14:textId="77777777" w:rsidR="00CB048D" w:rsidRPr="00E060BB" w:rsidRDefault="007D15E8" w:rsidP="00112E19">
      <w:pPr>
        <w:pStyle w:val="BodyText"/>
        <w:shd w:val="clear" w:color="auto" w:fill="auto"/>
        <w:tabs>
          <w:tab w:val="left" w:pos="987"/>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Tịch thu tang vật, phương tiện vi phạm hành chính;</w:t>
      </w:r>
    </w:p>
    <w:p w14:paraId="1D2CC91B"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 xml:space="preserve">đ) Áp dụng biện pháp khắc phục hậu quả quy định tại các điểm a, đ, i khoản 1 Điều 28 của Luật Xử lý vi phạm hành chính và các điểm </w:t>
      </w:r>
      <w:r w:rsidRPr="00E060BB">
        <w:rPr>
          <w:rFonts w:ascii="Arial" w:hAnsi="Arial" w:cs="Arial"/>
          <w:sz w:val="20"/>
          <w:szCs w:val="20"/>
          <w:lang w:val="en-US" w:eastAsia="en-US" w:bidi="en-US"/>
        </w:rPr>
        <w:t xml:space="preserve">a, </w:t>
      </w:r>
      <w:r w:rsidR="007D15E8" w:rsidRPr="00E060BB">
        <w:rPr>
          <w:rFonts w:ascii="Arial" w:hAnsi="Arial" w:cs="Arial"/>
          <w:sz w:val="20"/>
          <w:szCs w:val="20"/>
        </w:rPr>
        <w:t>b, c, d, đ, e, g, h, i, k, l</w:t>
      </w:r>
      <w:r w:rsidRPr="00E060BB">
        <w:rPr>
          <w:rFonts w:ascii="Arial" w:hAnsi="Arial" w:cs="Arial"/>
          <w:sz w:val="20"/>
          <w:szCs w:val="20"/>
        </w:rPr>
        <w:t>, m, p, q, r và s khoản 3 Điều 4 của Nghị định này.</w:t>
      </w:r>
    </w:p>
    <w:p w14:paraId="5A2BCAA7"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Điều 42. Thẩm quyền của Bộ đội biên phòng</w:t>
      </w:r>
    </w:p>
    <w:p w14:paraId="5D0A4B32" w14:textId="77777777" w:rsidR="00CB048D" w:rsidRPr="00E060BB" w:rsidRDefault="007D15E8" w:rsidP="00112E19">
      <w:pPr>
        <w:pStyle w:val="BodyText"/>
        <w:shd w:val="clear" w:color="auto" w:fill="auto"/>
        <w:tabs>
          <w:tab w:val="left" w:pos="946"/>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Chiến sĩ Bộ đội biên phòng đang thi hành công vụ có quyền:</w:t>
      </w:r>
    </w:p>
    <w:p w14:paraId="6EF3B7E5" w14:textId="77777777" w:rsidR="00CB048D" w:rsidRPr="00E060BB" w:rsidRDefault="007D15E8" w:rsidP="00112E19">
      <w:pPr>
        <w:pStyle w:val="BodyText"/>
        <w:shd w:val="clear" w:color="auto" w:fill="auto"/>
        <w:tabs>
          <w:tab w:val="left" w:pos="98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Phạt cảnh cáo;</w:t>
      </w:r>
    </w:p>
    <w:p w14:paraId="16E2BA44" w14:textId="77777777" w:rsidR="00CB048D" w:rsidRPr="00E060BB" w:rsidRDefault="007D15E8" w:rsidP="00112E19">
      <w:pPr>
        <w:pStyle w:val="BodyText"/>
        <w:shd w:val="clear" w:color="auto" w:fill="auto"/>
        <w:tabs>
          <w:tab w:val="left" w:pos="101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Phạt tiền đến 500.000 đồng.</w:t>
      </w:r>
    </w:p>
    <w:p w14:paraId="13106FBD" w14:textId="77777777" w:rsidR="00CB048D" w:rsidRPr="00E060BB" w:rsidRDefault="007D15E8" w:rsidP="00112E19">
      <w:pPr>
        <w:pStyle w:val="BodyText"/>
        <w:shd w:val="clear" w:color="auto" w:fill="auto"/>
        <w:tabs>
          <w:tab w:val="left" w:pos="95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Trạm trưởng, Đội trưởng của người được quy định tại khoản 1 Điều này có quyền:</w:t>
      </w:r>
    </w:p>
    <w:p w14:paraId="789B5F80" w14:textId="77777777" w:rsidR="00CB048D" w:rsidRPr="00E060BB" w:rsidRDefault="007D15E8" w:rsidP="00112E19">
      <w:pPr>
        <w:pStyle w:val="BodyText"/>
        <w:shd w:val="clear" w:color="auto" w:fill="auto"/>
        <w:tabs>
          <w:tab w:val="left" w:pos="985"/>
        </w:tabs>
        <w:spacing w:after="120" w:line="240" w:lineRule="auto"/>
        <w:ind w:firstLine="720"/>
        <w:jc w:val="both"/>
        <w:rPr>
          <w:rFonts w:ascii="Arial" w:hAnsi="Arial" w:cs="Arial"/>
          <w:sz w:val="20"/>
          <w:szCs w:val="20"/>
        </w:rPr>
      </w:pPr>
      <w:r w:rsidRPr="00E060BB">
        <w:rPr>
          <w:rFonts w:ascii="Arial" w:hAnsi="Arial" w:cs="Arial"/>
          <w:sz w:val="20"/>
          <w:szCs w:val="20"/>
          <w:lang w:val="en-US"/>
        </w:rPr>
        <w:lastRenderedPageBreak/>
        <w:t xml:space="preserve">a) </w:t>
      </w:r>
      <w:r w:rsidR="006B2494" w:rsidRPr="00E060BB">
        <w:rPr>
          <w:rFonts w:ascii="Arial" w:hAnsi="Arial" w:cs="Arial"/>
          <w:sz w:val="20"/>
          <w:szCs w:val="20"/>
        </w:rPr>
        <w:t>Phạt cảnh cáo;</w:t>
      </w:r>
    </w:p>
    <w:p w14:paraId="7BABBA64" w14:textId="77777777" w:rsidR="00CB048D" w:rsidRPr="00E060BB" w:rsidRDefault="007D15E8" w:rsidP="00112E19">
      <w:pPr>
        <w:pStyle w:val="BodyText"/>
        <w:shd w:val="clear" w:color="auto" w:fill="auto"/>
        <w:tabs>
          <w:tab w:val="left" w:pos="101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Phạt tiền đến 2.500.000 đồng.</w:t>
      </w:r>
    </w:p>
    <w:p w14:paraId="061A8924" w14:textId="77777777" w:rsidR="00CB048D" w:rsidRPr="00E060BB" w:rsidRDefault="007D15E8" w:rsidP="00112E19">
      <w:pPr>
        <w:pStyle w:val="BodyText"/>
        <w:shd w:val="clear" w:color="auto" w:fill="auto"/>
        <w:tabs>
          <w:tab w:val="left" w:pos="96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3. </w:t>
      </w:r>
      <w:r w:rsidR="006B2494" w:rsidRPr="00E060BB">
        <w:rPr>
          <w:rFonts w:ascii="Arial" w:hAnsi="Arial" w:cs="Arial"/>
          <w:sz w:val="20"/>
          <w:szCs w:val="20"/>
        </w:rPr>
        <w:t>Đội trưởng Đội đặc nhiệm phòng chống ma túy và tội phạm thuộc Đoàn đặc nhiệm phòng chống ma túy và tội phạm có quyền:</w:t>
      </w:r>
    </w:p>
    <w:p w14:paraId="430BD277" w14:textId="77777777" w:rsidR="00CB048D" w:rsidRPr="00E060BB" w:rsidRDefault="007D15E8" w:rsidP="00112E19">
      <w:pPr>
        <w:pStyle w:val="BodyText"/>
        <w:shd w:val="clear" w:color="auto" w:fill="auto"/>
        <w:tabs>
          <w:tab w:val="left" w:pos="104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Phạt cảnh cáo;</w:t>
      </w:r>
    </w:p>
    <w:p w14:paraId="3795F566" w14:textId="77777777" w:rsidR="00CB048D" w:rsidRPr="00E060BB" w:rsidRDefault="007D15E8" w:rsidP="00112E19">
      <w:pPr>
        <w:pStyle w:val="BodyText"/>
        <w:shd w:val="clear" w:color="auto" w:fill="auto"/>
        <w:tabs>
          <w:tab w:val="left" w:pos="107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Phạt tiền đến 5.000.000 đồng;</w:t>
      </w:r>
    </w:p>
    <w:p w14:paraId="0EF41F8D" w14:textId="77777777" w:rsidR="00CB048D" w:rsidRPr="00E060BB" w:rsidRDefault="007D15E8" w:rsidP="00112E19">
      <w:pPr>
        <w:pStyle w:val="BodyText"/>
        <w:shd w:val="clear" w:color="auto" w:fill="auto"/>
        <w:tabs>
          <w:tab w:val="left" w:pos="99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 xml:space="preserve">Tịch thu tang vật, </w:t>
      </w:r>
      <w:r w:rsidRPr="00E060BB">
        <w:rPr>
          <w:rFonts w:ascii="Arial" w:hAnsi="Arial" w:cs="Arial"/>
          <w:sz w:val="20"/>
          <w:szCs w:val="20"/>
        </w:rPr>
        <w:t>phương</w:t>
      </w:r>
      <w:r w:rsidR="006B2494" w:rsidRPr="00E060BB">
        <w:rPr>
          <w:rFonts w:ascii="Arial" w:hAnsi="Arial" w:cs="Arial"/>
          <w:sz w:val="20"/>
          <w:szCs w:val="20"/>
        </w:rPr>
        <w:t xml:space="preserve"> tiện vi phạm hành chính có giá trị không vượt quá 10.000.000 đồng;</w:t>
      </w:r>
    </w:p>
    <w:p w14:paraId="466B215D" w14:textId="77777777" w:rsidR="00CB048D" w:rsidRPr="00E060BB" w:rsidRDefault="007D15E8" w:rsidP="00112E19">
      <w:pPr>
        <w:pStyle w:val="BodyText"/>
        <w:shd w:val="clear" w:color="auto" w:fill="auto"/>
        <w:tabs>
          <w:tab w:val="left" w:pos="99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Áp dụng biện pháp khắc phục hậu quả quy định tại điểm đ khoản 1 Điều 28 của Luật Xử lý vi phạm hành chính.</w:t>
      </w:r>
    </w:p>
    <w:p w14:paraId="16EBCF05" w14:textId="77777777" w:rsidR="00CB048D" w:rsidRPr="00E060BB" w:rsidRDefault="007D15E8" w:rsidP="00112E19">
      <w:pPr>
        <w:pStyle w:val="BodyText"/>
        <w:shd w:val="clear" w:color="auto" w:fill="auto"/>
        <w:tabs>
          <w:tab w:val="left" w:pos="95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4. </w:t>
      </w:r>
      <w:r w:rsidR="006B2494" w:rsidRPr="00E060BB">
        <w:rPr>
          <w:rFonts w:ascii="Arial" w:hAnsi="Arial" w:cs="Arial"/>
          <w:sz w:val="20"/>
          <w:szCs w:val="20"/>
        </w:rPr>
        <w:t>Đồn trưởng Đồn biên phòng, Hải đội trưởng Hải đội biên phòng, Chỉ huy trưởng Ban Chỉ huy Biên phòng Cửa khẩu cảng có quyền:</w:t>
      </w:r>
    </w:p>
    <w:p w14:paraId="6F71AB4F" w14:textId="77777777" w:rsidR="00CB048D" w:rsidRPr="00E060BB" w:rsidRDefault="007D15E8" w:rsidP="00112E19">
      <w:pPr>
        <w:pStyle w:val="BodyText"/>
        <w:shd w:val="clear" w:color="auto" w:fill="auto"/>
        <w:tabs>
          <w:tab w:val="left" w:pos="98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Phạt cảnh cáo;</w:t>
      </w:r>
    </w:p>
    <w:p w14:paraId="76C5F440" w14:textId="77777777" w:rsidR="00CB048D" w:rsidRPr="00E060BB" w:rsidRDefault="007D15E8" w:rsidP="00112E19">
      <w:pPr>
        <w:pStyle w:val="BodyText"/>
        <w:shd w:val="clear" w:color="auto" w:fill="auto"/>
        <w:tabs>
          <w:tab w:val="left" w:pos="101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Phạt tiền đến 10.000.000 đồng;</w:t>
      </w:r>
    </w:p>
    <w:p w14:paraId="23383383" w14:textId="77777777" w:rsidR="00CB048D" w:rsidRPr="00E060BB" w:rsidRDefault="007D15E8" w:rsidP="00112E19">
      <w:pPr>
        <w:pStyle w:val="BodyText"/>
        <w:shd w:val="clear" w:color="auto" w:fill="auto"/>
        <w:tabs>
          <w:tab w:val="left" w:pos="100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Tịch thu tang vật, ph</w:t>
      </w:r>
      <w:r w:rsidR="00D83AE5" w:rsidRPr="00E060BB">
        <w:rPr>
          <w:rFonts w:ascii="Arial" w:hAnsi="Arial" w:cs="Arial"/>
          <w:sz w:val="20"/>
          <w:szCs w:val="20"/>
        </w:rPr>
        <w:t>ương</w:t>
      </w:r>
      <w:r w:rsidR="006B2494" w:rsidRPr="00E060BB">
        <w:rPr>
          <w:rFonts w:ascii="Arial" w:hAnsi="Arial" w:cs="Arial"/>
          <w:sz w:val="20"/>
          <w:szCs w:val="20"/>
        </w:rPr>
        <w:t xml:space="preserve"> tiện vi phạm hành chính có giá trị đến 20.000.000 đồng;</w:t>
      </w:r>
    </w:p>
    <w:p w14:paraId="3E1CF099" w14:textId="77777777" w:rsidR="00CB048D" w:rsidRPr="00E060BB" w:rsidRDefault="007D15E8" w:rsidP="00112E19">
      <w:pPr>
        <w:pStyle w:val="BodyText"/>
        <w:shd w:val="clear" w:color="auto" w:fill="auto"/>
        <w:tabs>
          <w:tab w:val="left" w:pos="100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Áp dụng biện pháp khắc phục hậu quả quy định tại điểm đ khoản 1 Điều 28 của Luật Xử lý vi phạm hàn</w:t>
      </w:r>
      <w:r w:rsidRPr="00E060BB">
        <w:rPr>
          <w:rFonts w:ascii="Arial" w:hAnsi="Arial" w:cs="Arial"/>
          <w:sz w:val="20"/>
          <w:szCs w:val="20"/>
        </w:rPr>
        <w:t>h chính và các điểm b, c, d và l</w:t>
      </w:r>
      <w:r w:rsidR="006B2494" w:rsidRPr="00E060BB">
        <w:rPr>
          <w:rFonts w:ascii="Arial" w:hAnsi="Arial" w:cs="Arial"/>
          <w:sz w:val="20"/>
          <w:szCs w:val="20"/>
        </w:rPr>
        <w:t xml:space="preserve"> khoản 3 Điều 4 của Nghị định này.</w:t>
      </w:r>
    </w:p>
    <w:p w14:paraId="7746E669" w14:textId="77777777" w:rsidR="00CB048D" w:rsidRPr="00E060BB" w:rsidRDefault="007D15E8" w:rsidP="00112E19">
      <w:pPr>
        <w:pStyle w:val="BodyText"/>
        <w:shd w:val="clear" w:color="auto" w:fill="auto"/>
        <w:tabs>
          <w:tab w:val="left" w:pos="95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5. </w:t>
      </w:r>
      <w:r w:rsidR="006B2494" w:rsidRPr="00E060BB">
        <w:rPr>
          <w:rFonts w:ascii="Arial" w:hAnsi="Arial" w:cs="Arial"/>
          <w:sz w:val="20"/>
          <w:szCs w:val="20"/>
        </w:rPr>
        <w:t>Đoàn trưởng Đoàn đặc nhiệm phòng chống ma túy và tội phạm thuộc Cục Phòng chống ma túy và tội phạm thuộc Bộ Tư lệnh Bộ đội biên phòng có quyền:</w:t>
      </w:r>
    </w:p>
    <w:p w14:paraId="76023943" w14:textId="77777777" w:rsidR="00CB048D" w:rsidRPr="00E060BB" w:rsidRDefault="007D15E8" w:rsidP="00112E19">
      <w:pPr>
        <w:pStyle w:val="BodyText"/>
        <w:shd w:val="clear" w:color="auto" w:fill="auto"/>
        <w:tabs>
          <w:tab w:val="left" w:pos="99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Phạt cảnh cáo;</w:t>
      </w:r>
    </w:p>
    <w:p w14:paraId="4E5BA791" w14:textId="77777777" w:rsidR="00CB048D" w:rsidRPr="00E060BB" w:rsidRDefault="007D15E8" w:rsidP="00112E19">
      <w:pPr>
        <w:pStyle w:val="BodyText"/>
        <w:shd w:val="clear" w:color="auto" w:fill="auto"/>
        <w:tabs>
          <w:tab w:val="left" w:pos="1027"/>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Phạt tiền đến 25.000.000 đồng;</w:t>
      </w:r>
    </w:p>
    <w:p w14:paraId="2D3832A1" w14:textId="77777777" w:rsidR="00CB048D" w:rsidRPr="00E060BB" w:rsidRDefault="007D15E8" w:rsidP="00112E19">
      <w:pPr>
        <w:pStyle w:val="BodyText"/>
        <w:shd w:val="clear" w:color="auto" w:fill="auto"/>
        <w:tabs>
          <w:tab w:val="left" w:pos="986"/>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Tịch thu tang vật, phương tiện vi phạm hành chính có giá trị đến 50.000.000 đồng;</w:t>
      </w:r>
    </w:p>
    <w:p w14:paraId="5FFB12DE" w14:textId="77777777" w:rsidR="00CB048D" w:rsidRPr="00E060BB" w:rsidRDefault="007D15E8" w:rsidP="00112E19">
      <w:pPr>
        <w:pStyle w:val="BodyText"/>
        <w:shd w:val="clear" w:color="auto" w:fill="auto"/>
        <w:tabs>
          <w:tab w:val="left" w:pos="99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Áp dụng biện pháp khắc phục hậu quả quy định tại các điểm đ, i khoản 1 Điều 28 của Luật Xử lý vi phạm hàn</w:t>
      </w:r>
      <w:r w:rsidRPr="00E060BB">
        <w:rPr>
          <w:rFonts w:ascii="Arial" w:hAnsi="Arial" w:cs="Arial"/>
          <w:sz w:val="20"/>
          <w:szCs w:val="20"/>
        </w:rPr>
        <w:t>h chính và các điểm b, c, d và l</w:t>
      </w:r>
      <w:r w:rsidR="006B2494" w:rsidRPr="00E060BB">
        <w:rPr>
          <w:rFonts w:ascii="Arial" w:hAnsi="Arial" w:cs="Arial"/>
          <w:sz w:val="20"/>
          <w:szCs w:val="20"/>
        </w:rPr>
        <w:t xml:space="preserve"> khoản 3 Điều 4 của Nghị định này.</w:t>
      </w:r>
    </w:p>
    <w:p w14:paraId="3E0FBA52" w14:textId="77777777" w:rsidR="00CB048D" w:rsidRPr="00E060BB" w:rsidRDefault="007D15E8" w:rsidP="00112E19">
      <w:pPr>
        <w:pStyle w:val="BodyText"/>
        <w:shd w:val="clear" w:color="auto" w:fill="auto"/>
        <w:tabs>
          <w:tab w:val="left" w:pos="96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6. </w:t>
      </w:r>
      <w:r w:rsidR="006B2494" w:rsidRPr="00E060BB">
        <w:rPr>
          <w:rFonts w:ascii="Arial" w:hAnsi="Arial" w:cs="Arial"/>
          <w:sz w:val="20"/>
          <w:szCs w:val="20"/>
        </w:rPr>
        <w:t xml:space="preserve">Chỉ huy trưởng Bộ đội biên phòng cấp tỉnh; Hải đoàn trưởng Hải đoàn biên </w:t>
      </w:r>
      <w:r w:rsidRPr="00E060BB">
        <w:rPr>
          <w:rFonts w:ascii="Arial" w:hAnsi="Arial" w:cs="Arial"/>
          <w:sz w:val="20"/>
          <w:szCs w:val="20"/>
        </w:rPr>
        <w:t>phòng</w:t>
      </w:r>
      <w:r w:rsidR="006B2494" w:rsidRPr="00E060BB">
        <w:rPr>
          <w:rFonts w:ascii="Arial" w:hAnsi="Arial" w:cs="Arial"/>
          <w:sz w:val="20"/>
          <w:szCs w:val="20"/>
        </w:rPr>
        <w:t>, Cục trưởng Cục Phòng chống ma túy và tội phạm thuộc Bộ Tư lệnh Bộ đội biên phòng có quyền:</w:t>
      </w:r>
    </w:p>
    <w:p w14:paraId="7C6BB64D" w14:textId="77777777" w:rsidR="00CB048D" w:rsidRPr="00E060BB" w:rsidRDefault="007D15E8" w:rsidP="00112E19">
      <w:pPr>
        <w:pStyle w:val="BodyText"/>
        <w:shd w:val="clear" w:color="auto" w:fill="auto"/>
        <w:tabs>
          <w:tab w:val="left" w:pos="100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Phạt cảnh cáo;</w:t>
      </w:r>
    </w:p>
    <w:p w14:paraId="4B3D91FF" w14:textId="77777777" w:rsidR="00CB048D" w:rsidRPr="00E060BB" w:rsidRDefault="007D15E8" w:rsidP="00112E19">
      <w:pPr>
        <w:pStyle w:val="BodyText"/>
        <w:shd w:val="clear" w:color="auto" w:fill="auto"/>
        <w:tabs>
          <w:tab w:val="left" w:pos="1027"/>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Phạt tiền đến 50.000.000 đồng;</w:t>
      </w:r>
    </w:p>
    <w:p w14:paraId="1416BE61" w14:textId="77777777" w:rsidR="00CB048D" w:rsidRPr="00E060BB" w:rsidRDefault="007D15E8" w:rsidP="00112E19">
      <w:pPr>
        <w:pStyle w:val="BodyText"/>
        <w:shd w:val="clear" w:color="auto" w:fill="auto"/>
        <w:tabs>
          <w:tab w:val="left" w:pos="99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Tước quyền sử dụng giấy phép, chứng chỉ hành nghề có thời hạn hoặc đình chỉ hoạt động có thời hạn;</w:t>
      </w:r>
    </w:p>
    <w:p w14:paraId="47924171" w14:textId="77777777" w:rsidR="00CB048D" w:rsidRPr="00E060BB" w:rsidRDefault="007D15E8" w:rsidP="00112E19">
      <w:pPr>
        <w:pStyle w:val="BodyText"/>
        <w:shd w:val="clear" w:color="auto" w:fill="auto"/>
        <w:tabs>
          <w:tab w:val="left" w:pos="1027"/>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Tịch thu tang vật, phương tiện vi phạm hành chính;</w:t>
      </w:r>
    </w:p>
    <w:p w14:paraId="50E55A5A"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đ) Áp dụng biện pháp khắc phục hậu quả quy định tại các điểm đ, i khoản 1 Điều 28 của Luật Xử lý vi phạm hàn</w:t>
      </w:r>
      <w:r w:rsidR="007D15E8" w:rsidRPr="00E060BB">
        <w:rPr>
          <w:rFonts w:ascii="Arial" w:hAnsi="Arial" w:cs="Arial"/>
          <w:sz w:val="20"/>
          <w:szCs w:val="20"/>
        </w:rPr>
        <w:t>h chính và các điểm b, c, d và l</w:t>
      </w:r>
      <w:r w:rsidRPr="00E060BB">
        <w:rPr>
          <w:rFonts w:ascii="Arial" w:hAnsi="Arial" w:cs="Arial"/>
          <w:sz w:val="20"/>
          <w:szCs w:val="20"/>
        </w:rPr>
        <w:t xml:space="preserve"> khoản 3 Điều 4 của Nghị định này.</w:t>
      </w:r>
    </w:p>
    <w:p w14:paraId="09C8016B"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Điều 43. Thẩm quyền của Cảnh sát biển</w:t>
      </w:r>
    </w:p>
    <w:p w14:paraId="58EB2DBA" w14:textId="77777777" w:rsidR="00CB048D" w:rsidRPr="00E060BB" w:rsidRDefault="007D15E8" w:rsidP="00112E19">
      <w:pPr>
        <w:pStyle w:val="BodyText"/>
        <w:shd w:val="clear" w:color="auto" w:fill="auto"/>
        <w:tabs>
          <w:tab w:val="left" w:pos="961"/>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Cảnh sát viên Cảnh sát biển đang thi hành công vụ có quyền:</w:t>
      </w:r>
    </w:p>
    <w:p w14:paraId="514619D4" w14:textId="77777777" w:rsidR="00CB048D" w:rsidRPr="00E060BB" w:rsidRDefault="007D15E8" w:rsidP="00112E19">
      <w:pPr>
        <w:pStyle w:val="BodyText"/>
        <w:shd w:val="clear" w:color="auto" w:fill="auto"/>
        <w:tabs>
          <w:tab w:val="left" w:pos="99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Phạt cảnh cáo;</w:t>
      </w:r>
    </w:p>
    <w:p w14:paraId="0959AB04" w14:textId="77777777" w:rsidR="00CB048D" w:rsidRPr="00E060BB" w:rsidRDefault="007D15E8" w:rsidP="00112E19">
      <w:pPr>
        <w:pStyle w:val="BodyText"/>
        <w:shd w:val="clear" w:color="auto" w:fill="auto"/>
        <w:tabs>
          <w:tab w:val="left" w:pos="103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Phạt tiền đến 1.000.000 đồng.</w:t>
      </w:r>
    </w:p>
    <w:p w14:paraId="5002797D" w14:textId="77777777" w:rsidR="00CB048D" w:rsidRPr="00E060BB" w:rsidRDefault="007D15E8" w:rsidP="00112E19">
      <w:pPr>
        <w:pStyle w:val="BodyText"/>
        <w:shd w:val="clear" w:color="auto" w:fill="auto"/>
        <w:tabs>
          <w:tab w:val="left" w:pos="99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Tổ trưởng Tổ nghiệp vụ Cảnh sát biển có quyền:</w:t>
      </w:r>
    </w:p>
    <w:p w14:paraId="09FBA3BA" w14:textId="77777777" w:rsidR="00CB048D" w:rsidRPr="00E060BB" w:rsidRDefault="007D15E8" w:rsidP="00112E19">
      <w:pPr>
        <w:pStyle w:val="BodyText"/>
        <w:shd w:val="clear" w:color="auto" w:fill="auto"/>
        <w:tabs>
          <w:tab w:val="left" w:pos="100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Phạt cảnh cáo;</w:t>
      </w:r>
    </w:p>
    <w:p w14:paraId="15C4DEF4" w14:textId="77777777" w:rsidR="00CB048D" w:rsidRPr="00E060BB" w:rsidRDefault="007D15E8" w:rsidP="00112E19">
      <w:pPr>
        <w:pStyle w:val="BodyText"/>
        <w:shd w:val="clear" w:color="auto" w:fill="auto"/>
        <w:tabs>
          <w:tab w:val="left" w:pos="1027"/>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Phạt tiền đến 2.500.000 đồng.</w:t>
      </w:r>
    </w:p>
    <w:p w14:paraId="3CA9FBF3" w14:textId="77777777" w:rsidR="00CB048D" w:rsidRPr="00E060BB" w:rsidRDefault="007D15E8" w:rsidP="00112E19">
      <w:pPr>
        <w:pStyle w:val="BodyText"/>
        <w:shd w:val="clear" w:color="auto" w:fill="auto"/>
        <w:tabs>
          <w:tab w:val="left" w:pos="96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3. </w:t>
      </w:r>
      <w:r w:rsidR="006B2494" w:rsidRPr="00E060BB">
        <w:rPr>
          <w:rFonts w:ascii="Arial" w:hAnsi="Arial" w:cs="Arial"/>
          <w:sz w:val="20"/>
          <w:szCs w:val="20"/>
        </w:rPr>
        <w:t>Đội trưởng Đội nghiệp vụ Cảnh sát biển, Trạm trưởng Trạm Cảnh sát biển có quyền:</w:t>
      </w:r>
    </w:p>
    <w:p w14:paraId="603373CA" w14:textId="77777777" w:rsidR="00CB048D" w:rsidRPr="00E060BB" w:rsidRDefault="007D15E8" w:rsidP="00112E19">
      <w:pPr>
        <w:pStyle w:val="BodyText"/>
        <w:shd w:val="clear" w:color="auto" w:fill="auto"/>
        <w:tabs>
          <w:tab w:val="left" w:pos="99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Phạt cảnh cáo;</w:t>
      </w:r>
    </w:p>
    <w:p w14:paraId="30EDF668" w14:textId="77777777" w:rsidR="00CB048D" w:rsidRPr="00E060BB" w:rsidRDefault="007D15E8" w:rsidP="00112E19">
      <w:pPr>
        <w:pStyle w:val="BodyText"/>
        <w:shd w:val="clear" w:color="auto" w:fill="auto"/>
        <w:tabs>
          <w:tab w:val="left" w:pos="1027"/>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Phạt tiền đến 5.000.000 đồng;</w:t>
      </w:r>
    </w:p>
    <w:p w14:paraId="3412CE72" w14:textId="77777777" w:rsidR="00CB048D" w:rsidRPr="00E060BB" w:rsidRDefault="007D15E8" w:rsidP="00112E19">
      <w:pPr>
        <w:pStyle w:val="BodyText"/>
        <w:shd w:val="clear" w:color="auto" w:fill="auto"/>
        <w:tabs>
          <w:tab w:val="left" w:pos="959"/>
        </w:tabs>
        <w:spacing w:after="120" w:line="240" w:lineRule="auto"/>
        <w:ind w:firstLine="720"/>
        <w:jc w:val="both"/>
        <w:rPr>
          <w:rFonts w:ascii="Arial" w:hAnsi="Arial" w:cs="Arial"/>
          <w:sz w:val="20"/>
          <w:szCs w:val="20"/>
        </w:rPr>
      </w:pPr>
      <w:r w:rsidRPr="00E060BB">
        <w:rPr>
          <w:rFonts w:ascii="Arial" w:hAnsi="Arial" w:cs="Arial"/>
          <w:sz w:val="20"/>
          <w:szCs w:val="20"/>
          <w:lang w:val="en-US"/>
        </w:rPr>
        <w:lastRenderedPageBreak/>
        <w:t xml:space="preserve">c) </w:t>
      </w:r>
      <w:r w:rsidR="006B2494" w:rsidRPr="00E060BB">
        <w:rPr>
          <w:rFonts w:ascii="Arial" w:hAnsi="Arial" w:cs="Arial"/>
          <w:sz w:val="20"/>
          <w:szCs w:val="20"/>
        </w:rPr>
        <w:t>Áp dụng biện pháp khắc phục hậu quả quy định tại điểm đ khoản 1 Điều 28 của Luật Xử lý vi phạm hành chính.</w:t>
      </w:r>
    </w:p>
    <w:p w14:paraId="5086BD03" w14:textId="77777777" w:rsidR="00CB048D" w:rsidRPr="00E060BB" w:rsidRDefault="007D15E8" w:rsidP="00112E19">
      <w:pPr>
        <w:pStyle w:val="BodyText"/>
        <w:shd w:val="clear" w:color="auto" w:fill="auto"/>
        <w:tabs>
          <w:tab w:val="left" w:pos="97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4. </w:t>
      </w:r>
      <w:r w:rsidR="006B2494" w:rsidRPr="00E060BB">
        <w:rPr>
          <w:rFonts w:ascii="Arial" w:hAnsi="Arial" w:cs="Arial"/>
          <w:sz w:val="20"/>
          <w:szCs w:val="20"/>
        </w:rPr>
        <w:t>Hải đội trưởng Hải đội Cảnh sát biển có quyền:</w:t>
      </w:r>
    </w:p>
    <w:p w14:paraId="5C0DEE82" w14:textId="77777777" w:rsidR="00CB048D" w:rsidRPr="00E060BB" w:rsidRDefault="007D15E8" w:rsidP="00112E19">
      <w:pPr>
        <w:pStyle w:val="BodyText"/>
        <w:shd w:val="clear" w:color="auto" w:fill="auto"/>
        <w:tabs>
          <w:tab w:val="left" w:pos="97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Phạt cảnh cáo;</w:t>
      </w:r>
    </w:p>
    <w:p w14:paraId="1D83E9F0" w14:textId="77777777" w:rsidR="00CB048D" w:rsidRPr="00E060BB" w:rsidRDefault="007D15E8" w:rsidP="00112E19">
      <w:pPr>
        <w:pStyle w:val="BodyText"/>
        <w:shd w:val="clear" w:color="auto" w:fill="auto"/>
        <w:tabs>
          <w:tab w:val="left" w:pos="1007"/>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Phạt tiền đến 10.000.000 đồng;</w:t>
      </w:r>
    </w:p>
    <w:p w14:paraId="68B26790" w14:textId="77777777" w:rsidR="00CB048D" w:rsidRPr="00E060BB" w:rsidRDefault="007D15E8" w:rsidP="00112E19">
      <w:pPr>
        <w:pStyle w:val="BodyText"/>
        <w:shd w:val="clear" w:color="auto" w:fill="auto"/>
        <w:tabs>
          <w:tab w:val="left" w:pos="986"/>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Tịch thu tang vật, phương tiện vi phạm hành chính có giá trị đến 20.000.000 đồng;</w:t>
      </w:r>
    </w:p>
    <w:p w14:paraId="1F3BF52D" w14:textId="77777777" w:rsidR="00CB048D" w:rsidRPr="00E060BB" w:rsidRDefault="007D15E8" w:rsidP="00112E19">
      <w:pPr>
        <w:pStyle w:val="BodyText"/>
        <w:shd w:val="clear" w:color="auto" w:fill="auto"/>
        <w:tabs>
          <w:tab w:val="left" w:pos="99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 xml:space="preserve">Áp dụng biện pháp khắc phục hậu quả quy định tại điểm đ khoản 1 </w:t>
      </w:r>
      <w:r w:rsidR="00D83AE5" w:rsidRPr="00E060BB">
        <w:rPr>
          <w:rFonts w:ascii="Arial" w:hAnsi="Arial" w:cs="Arial"/>
          <w:sz w:val="20"/>
          <w:szCs w:val="20"/>
        </w:rPr>
        <w:t>Điều</w:t>
      </w:r>
      <w:r w:rsidR="006B2494" w:rsidRPr="00E060BB">
        <w:rPr>
          <w:rFonts w:ascii="Arial" w:hAnsi="Arial" w:cs="Arial"/>
          <w:sz w:val="20"/>
          <w:szCs w:val="20"/>
        </w:rPr>
        <w:t xml:space="preserve"> 28 của Luật Xử lý vi phạm hành chính và các </w:t>
      </w:r>
      <w:r w:rsidR="00082FF4" w:rsidRPr="00E060BB">
        <w:rPr>
          <w:rFonts w:ascii="Arial" w:hAnsi="Arial" w:cs="Arial"/>
          <w:sz w:val="20"/>
          <w:szCs w:val="20"/>
        </w:rPr>
        <w:t>điểm</w:t>
      </w:r>
      <w:r w:rsidR="006B2494" w:rsidRPr="00E060BB">
        <w:rPr>
          <w:rFonts w:ascii="Arial" w:hAnsi="Arial" w:cs="Arial"/>
          <w:sz w:val="20"/>
          <w:szCs w:val="20"/>
        </w:rPr>
        <w:t xml:space="preserve"> c, d và i khoản 3 </w:t>
      </w:r>
      <w:r w:rsidR="00D83AE5" w:rsidRPr="00E060BB">
        <w:rPr>
          <w:rFonts w:ascii="Arial" w:hAnsi="Arial" w:cs="Arial"/>
          <w:sz w:val="20"/>
          <w:szCs w:val="20"/>
        </w:rPr>
        <w:t>Điều</w:t>
      </w:r>
      <w:r w:rsidR="006B2494" w:rsidRPr="00E060BB">
        <w:rPr>
          <w:rFonts w:ascii="Arial" w:hAnsi="Arial" w:cs="Arial"/>
          <w:sz w:val="20"/>
          <w:szCs w:val="20"/>
        </w:rPr>
        <w:t xml:space="preserve"> 4 của Nghị định này.</w:t>
      </w:r>
    </w:p>
    <w:p w14:paraId="5A398E78" w14:textId="77777777" w:rsidR="00CB048D" w:rsidRPr="00E060BB" w:rsidRDefault="007D15E8" w:rsidP="00112E19">
      <w:pPr>
        <w:pStyle w:val="BodyText"/>
        <w:shd w:val="clear" w:color="auto" w:fill="auto"/>
        <w:tabs>
          <w:tab w:val="left" w:pos="95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5. </w:t>
      </w:r>
      <w:r w:rsidRPr="00E060BB">
        <w:rPr>
          <w:rFonts w:ascii="Arial" w:hAnsi="Arial" w:cs="Arial"/>
          <w:sz w:val="20"/>
          <w:szCs w:val="20"/>
        </w:rPr>
        <w:t>Hải đoàn</w:t>
      </w:r>
      <w:r w:rsidR="006B2494" w:rsidRPr="00E060BB">
        <w:rPr>
          <w:rFonts w:ascii="Arial" w:hAnsi="Arial" w:cs="Arial"/>
          <w:sz w:val="20"/>
          <w:szCs w:val="20"/>
        </w:rPr>
        <w:t xml:space="preserve"> trưởng Hải đoàn Cảnh sát biển; Đoàn trưởng Đoàn trinh sát, Đoàn trưởng Đoàn đặc nhiệm phòng chống tội phạm ma túy thuộc Bộ Tư lệnh Cảnh sát biển Việt Nam có quyền:</w:t>
      </w:r>
    </w:p>
    <w:p w14:paraId="6D1B8A9A" w14:textId="77777777" w:rsidR="00CB048D" w:rsidRPr="00E060BB" w:rsidRDefault="007D15E8" w:rsidP="00112E19">
      <w:pPr>
        <w:pStyle w:val="BodyText"/>
        <w:shd w:val="clear" w:color="auto" w:fill="auto"/>
        <w:tabs>
          <w:tab w:val="left" w:pos="97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Phạt cảnh cáo;</w:t>
      </w:r>
    </w:p>
    <w:p w14:paraId="54A11D32" w14:textId="77777777" w:rsidR="00CB048D" w:rsidRPr="00E060BB" w:rsidRDefault="007D15E8" w:rsidP="00112E19">
      <w:pPr>
        <w:pStyle w:val="BodyText"/>
        <w:shd w:val="clear" w:color="auto" w:fill="auto"/>
        <w:tabs>
          <w:tab w:val="left" w:pos="101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Phạt tiền đến 15.000.000 đồng;</w:t>
      </w:r>
    </w:p>
    <w:p w14:paraId="43E9ECB1" w14:textId="77777777" w:rsidR="00CB048D" w:rsidRPr="00E060BB" w:rsidRDefault="007D15E8" w:rsidP="00112E19">
      <w:pPr>
        <w:pStyle w:val="BodyText"/>
        <w:shd w:val="clear" w:color="auto" w:fill="auto"/>
        <w:tabs>
          <w:tab w:val="left" w:pos="99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Tịch thu tang vật, phương tiện vi phạm hành chính có giá trị đến 30.000.000 đồng;</w:t>
      </w:r>
    </w:p>
    <w:p w14:paraId="002A20DD" w14:textId="77777777" w:rsidR="00CB048D" w:rsidRPr="00E060BB" w:rsidRDefault="007D15E8" w:rsidP="00112E19">
      <w:pPr>
        <w:pStyle w:val="BodyText"/>
        <w:shd w:val="clear" w:color="auto" w:fill="auto"/>
        <w:tabs>
          <w:tab w:val="left" w:pos="99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Áp dụng biện pháp khắc phục hậu quả quy định tại điểm đ khoản 1 Điều 28 của Luật Xử lý vi phạm hành chính và các điểm c, d và i khoản 3 Điều 4 của Nghị định này.</w:t>
      </w:r>
    </w:p>
    <w:p w14:paraId="6B3B7A9A" w14:textId="77777777" w:rsidR="00CB048D" w:rsidRPr="00E060BB" w:rsidRDefault="007D15E8" w:rsidP="00112E19">
      <w:pPr>
        <w:pStyle w:val="BodyText"/>
        <w:shd w:val="clear" w:color="auto" w:fill="auto"/>
        <w:tabs>
          <w:tab w:val="left" w:pos="95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6. </w:t>
      </w:r>
      <w:r w:rsidRPr="00E060BB">
        <w:rPr>
          <w:rFonts w:ascii="Arial" w:hAnsi="Arial" w:cs="Arial"/>
          <w:sz w:val="20"/>
          <w:szCs w:val="20"/>
        </w:rPr>
        <w:t>Tư lệnh Vùng Cảnh sá</w:t>
      </w:r>
      <w:r w:rsidR="006B2494" w:rsidRPr="00E060BB">
        <w:rPr>
          <w:rFonts w:ascii="Arial" w:hAnsi="Arial" w:cs="Arial"/>
          <w:sz w:val="20"/>
          <w:szCs w:val="20"/>
        </w:rPr>
        <w:t>t biển, Cục trưởng Cục Nghiệp vụ và Pháp luật thuộc Bộ Tư lệnh Cảnh sát biển Việt Nam có quyền:</w:t>
      </w:r>
    </w:p>
    <w:p w14:paraId="63DB4840" w14:textId="77777777" w:rsidR="00CB048D" w:rsidRPr="00E060BB" w:rsidRDefault="007D15E8" w:rsidP="00112E19">
      <w:pPr>
        <w:pStyle w:val="BodyText"/>
        <w:shd w:val="clear" w:color="auto" w:fill="auto"/>
        <w:tabs>
          <w:tab w:val="left" w:pos="103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Phạt cảnh cáo;</w:t>
      </w:r>
    </w:p>
    <w:p w14:paraId="6E6FB376" w14:textId="77777777" w:rsidR="00CB048D" w:rsidRPr="00E060BB" w:rsidRDefault="007D15E8" w:rsidP="00112E19">
      <w:pPr>
        <w:pStyle w:val="BodyText"/>
        <w:shd w:val="clear" w:color="auto" w:fill="auto"/>
        <w:tabs>
          <w:tab w:val="left" w:pos="1007"/>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Phạt tiền đến 25.000.000 đồng;</w:t>
      </w:r>
    </w:p>
    <w:p w14:paraId="4E44AB81" w14:textId="77777777" w:rsidR="00CB048D" w:rsidRPr="00E060BB" w:rsidRDefault="007D15E8" w:rsidP="00112E19">
      <w:pPr>
        <w:pStyle w:val="BodyText"/>
        <w:shd w:val="clear" w:color="auto" w:fill="auto"/>
        <w:tabs>
          <w:tab w:val="left" w:pos="1067"/>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Tước quyền sử dụng giấy phép, chứng chỉ hành nghề có thời hạn;</w:t>
      </w:r>
    </w:p>
    <w:p w14:paraId="3B745499" w14:textId="77777777" w:rsidR="00CB048D" w:rsidRPr="00E060BB" w:rsidRDefault="007D15E8" w:rsidP="00112E19">
      <w:pPr>
        <w:pStyle w:val="BodyText"/>
        <w:shd w:val="clear" w:color="auto" w:fill="auto"/>
        <w:tabs>
          <w:tab w:val="left" w:pos="1067"/>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Tịch thu tang vật, phương tiện vi phạm hành chính;</w:t>
      </w:r>
    </w:p>
    <w:p w14:paraId="78DE3829"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đ) Áp dụng biện pháp khắc phục hậu quả quy định tại điểm đ khoản 1 Điều 28 của Luật Xử lý vi phạm hành chính và các điểm c, d và i khoản 3 Điều 4 của Nghị định này.</w:t>
      </w:r>
    </w:p>
    <w:p w14:paraId="001D8126" w14:textId="77777777" w:rsidR="00CB048D" w:rsidRPr="00E060BB" w:rsidRDefault="007D15E8" w:rsidP="00112E19">
      <w:pPr>
        <w:pStyle w:val="BodyText"/>
        <w:shd w:val="clear" w:color="auto" w:fill="auto"/>
        <w:tabs>
          <w:tab w:val="left" w:pos="974"/>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7. </w:t>
      </w:r>
      <w:r w:rsidR="006B2494" w:rsidRPr="00E060BB">
        <w:rPr>
          <w:rFonts w:ascii="Arial" w:hAnsi="Arial" w:cs="Arial"/>
          <w:sz w:val="20"/>
          <w:szCs w:val="20"/>
        </w:rPr>
        <w:t>Tư lệnh Cảnh sát biển Việt Nam có quyền:</w:t>
      </w:r>
    </w:p>
    <w:p w14:paraId="06F032D9"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a) Phạt cảnh cáo;</w:t>
      </w:r>
    </w:p>
    <w:p w14:paraId="47DB7078" w14:textId="77777777" w:rsidR="00CB048D" w:rsidRPr="00E060BB" w:rsidRDefault="007D15E8" w:rsidP="00112E19">
      <w:pPr>
        <w:pStyle w:val="BodyText"/>
        <w:shd w:val="clear" w:color="auto" w:fill="auto"/>
        <w:tabs>
          <w:tab w:val="left" w:pos="99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Phạt tiền đến 50.000.000 đồng;</w:t>
      </w:r>
    </w:p>
    <w:p w14:paraId="4876984E" w14:textId="77777777" w:rsidR="00CB048D" w:rsidRPr="00E060BB" w:rsidRDefault="007D15E8" w:rsidP="00112E19">
      <w:pPr>
        <w:pStyle w:val="BodyText"/>
        <w:shd w:val="clear" w:color="auto" w:fill="auto"/>
        <w:tabs>
          <w:tab w:val="left" w:pos="99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Tịch thu tang vật, phương tiện vi phạm hành chính;</w:t>
      </w:r>
    </w:p>
    <w:p w14:paraId="08BDC866" w14:textId="77777777" w:rsidR="00CB048D" w:rsidRPr="00E060BB" w:rsidRDefault="007D15E8" w:rsidP="00112E19">
      <w:pPr>
        <w:pStyle w:val="BodyText"/>
        <w:shd w:val="clear" w:color="auto" w:fill="auto"/>
        <w:tabs>
          <w:tab w:val="left" w:pos="100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Áp dụng biện pháp khắc phục hậu quả quy định tại điểm đ khoản 1 Điều 28 của Luật Xử lý vi phạm hành chính và các điểm c, d và i khoản 3 Điều 4 của Nghị định này.</w:t>
      </w:r>
    </w:p>
    <w:p w14:paraId="73BD9F48"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Điều 44. Thẩm quyền của Cảng vụ hàng hải, Cảng vụ hàng không, Cảng vụ đường thủy nội địa</w:t>
      </w:r>
    </w:p>
    <w:p w14:paraId="4C949021" w14:textId="77777777" w:rsidR="00CB048D" w:rsidRPr="00E060BB" w:rsidRDefault="00FB77F3" w:rsidP="00112E19">
      <w:pPr>
        <w:pStyle w:val="BodyText"/>
        <w:shd w:val="clear" w:color="auto" w:fill="auto"/>
        <w:tabs>
          <w:tab w:val="left" w:pos="95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Trưởng đại diện Cảng vụ hàng hải, Trưởng đại diện Cảng vụ hàng không, Trưởng đại diện Cảng vụ đường thủy nội địa có quyền:</w:t>
      </w:r>
    </w:p>
    <w:p w14:paraId="7A6A2F4E" w14:textId="77777777" w:rsidR="00CB048D" w:rsidRPr="00E060BB" w:rsidRDefault="00FB77F3" w:rsidP="00112E19">
      <w:pPr>
        <w:pStyle w:val="BodyText"/>
        <w:shd w:val="clear" w:color="auto" w:fill="auto"/>
        <w:tabs>
          <w:tab w:val="left" w:pos="95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Phạt cảnh cáo;</w:t>
      </w:r>
    </w:p>
    <w:p w14:paraId="56A5C410" w14:textId="77777777" w:rsidR="00CB048D" w:rsidRPr="00E060BB" w:rsidRDefault="00FB77F3" w:rsidP="00112E19">
      <w:pPr>
        <w:pStyle w:val="BodyText"/>
        <w:shd w:val="clear" w:color="auto" w:fill="auto"/>
        <w:tabs>
          <w:tab w:val="left" w:pos="99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Phạt tiền đến 10.000.000 đồng;</w:t>
      </w:r>
    </w:p>
    <w:p w14:paraId="305F760D" w14:textId="77777777" w:rsidR="00CB048D" w:rsidRPr="00E060BB" w:rsidRDefault="00FB77F3" w:rsidP="00112E19">
      <w:pPr>
        <w:pStyle w:val="BodyText"/>
        <w:shd w:val="clear" w:color="auto" w:fill="auto"/>
        <w:tabs>
          <w:tab w:val="left" w:pos="99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Tịch thu tang vật, phương tiện vi phạm hành chính có giá trị đến 20.000.000 đồng.</w:t>
      </w:r>
    </w:p>
    <w:p w14:paraId="59409B33" w14:textId="77777777" w:rsidR="00CB048D" w:rsidRPr="00E060BB" w:rsidRDefault="00FB77F3" w:rsidP="00112E19">
      <w:pPr>
        <w:pStyle w:val="BodyText"/>
        <w:shd w:val="clear" w:color="auto" w:fill="auto"/>
        <w:tabs>
          <w:tab w:val="left" w:pos="948"/>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Giám đốc Cảng vụ hàng hải, Giám đốc Cảng vụ hàng không, Giám đốc Cảng vụ đường th</w:t>
      </w:r>
      <w:r w:rsidRPr="00E060BB">
        <w:rPr>
          <w:rFonts w:ascii="Arial" w:hAnsi="Arial" w:cs="Arial"/>
          <w:sz w:val="20"/>
          <w:szCs w:val="20"/>
        </w:rPr>
        <w:t>ủy</w:t>
      </w:r>
      <w:r w:rsidR="006B2494" w:rsidRPr="00E060BB">
        <w:rPr>
          <w:rFonts w:ascii="Arial" w:hAnsi="Arial" w:cs="Arial"/>
          <w:sz w:val="20"/>
          <w:szCs w:val="20"/>
        </w:rPr>
        <w:t xml:space="preserve"> nội địa có quyền:</w:t>
      </w:r>
    </w:p>
    <w:p w14:paraId="1E8EE280" w14:textId="77777777" w:rsidR="00CB048D" w:rsidRPr="00E060BB" w:rsidRDefault="00FB77F3" w:rsidP="00112E19">
      <w:pPr>
        <w:pStyle w:val="BodyText"/>
        <w:shd w:val="clear" w:color="auto" w:fill="auto"/>
        <w:tabs>
          <w:tab w:val="left" w:pos="95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Phạt cảnh cáo;</w:t>
      </w:r>
    </w:p>
    <w:p w14:paraId="6A93FC59" w14:textId="77777777" w:rsidR="00CB048D" w:rsidRPr="00E060BB" w:rsidRDefault="00FB77F3" w:rsidP="00112E19">
      <w:pPr>
        <w:pStyle w:val="BodyText"/>
        <w:shd w:val="clear" w:color="auto" w:fill="auto"/>
        <w:tabs>
          <w:tab w:val="left" w:pos="99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Phạt tiền đến 50.000.000 đồng;</w:t>
      </w:r>
    </w:p>
    <w:p w14:paraId="4A44D6D8" w14:textId="77777777" w:rsidR="00CB048D" w:rsidRPr="00E060BB" w:rsidRDefault="00FB77F3" w:rsidP="00112E19">
      <w:pPr>
        <w:pStyle w:val="BodyText"/>
        <w:shd w:val="clear" w:color="auto" w:fill="auto"/>
        <w:tabs>
          <w:tab w:val="left" w:pos="99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Tịch thu tang vật, phương tiện vi phạm hành chính;</w:t>
      </w:r>
    </w:p>
    <w:p w14:paraId="4DF3079E" w14:textId="77777777" w:rsidR="00CB048D" w:rsidRPr="00E060BB" w:rsidRDefault="00FB77F3" w:rsidP="00112E19">
      <w:pPr>
        <w:pStyle w:val="BodyText"/>
        <w:shd w:val="clear" w:color="auto" w:fill="auto"/>
        <w:tabs>
          <w:tab w:val="left" w:pos="1009"/>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Áp dụng biện pháp khắc phục hậu quả quy định tại điểm d và điểm i khoản 3 Điều 4 của Nghị định này.</w:t>
      </w:r>
    </w:p>
    <w:p w14:paraId="7F78087E"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Điều 45. Thẩm quyền lập biên bản vi phạm hành chính</w:t>
      </w:r>
    </w:p>
    <w:p w14:paraId="3AEAD0A5" w14:textId="77777777" w:rsidR="00CB048D" w:rsidRPr="00E060BB" w:rsidRDefault="006B2494" w:rsidP="00112E19">
      <w:pPr>
        <w:pStyle w:val="BodyText"/>
        <w:shd w:val="clear" w:color="auto" w:fill="auto"/>
        <w:spacing w:after="0" w:line="240" w:lineRule="auto"/>
        <w:ind w:firstLine="720"/>
        <w:jc w:val="both"/>
        <w:rPr>
          <w:rFonts w:ascii="Arial" w:hAnsi="Arial" w:cs="Arial"/>
          <w:sz w:val="20"/>
          <w:szCs w:val="20"/>
        </w:rPr>
      </w:pPr>
      <w:r w:rsidRPr="00E060BB">
        <w:rPr>
          <w:rFonts w:ascii="Arial" w:hAnsi="Arial" w:cs="Arial"/>
          <w:sz w:val="20"/>
          <w:szCs w:val="20"/>
        </w:rPr>
        <w:lastRenderedPageBreak/>
        <w:t>Khi phát hiện vi phạm hành chính, người có thẩm quyền xử phạt quy định tại các Điều 38,</w:t>
      </w:r>
      <w:r w:rsidR="00403AA8" w:rsidRPr="00E060BB">
        <w:rPr>
          <w:rFonts w:ascii="Arial" w:hAnsi="Arial" w:cs="Arial"/>
          <w:sz w:val="20"/>
          <w:szCs w:val="20"/>
          <w:lang w:val="en-US"/>
        </w:rPr>
        <w:t xml:space="preserve"> </w:t>
      </w:r>
      <w:r w:rsidRPr="00E060BB">
        <w:rPr>
          <w:rFonts w:ascii="Arial" w:hAnsi="Arial" w:cs="Arial"/>
          <w:sz w:val="20"/>
          <w:szCs w:val="20"/>
        </w:rPr>
        <w:t>39,</w:t>
      </w:r>
      <w:r w:rsidR="00403AA8" w:rsidRPr="00E060BB">
        <w:rPr>
          <w:rFonts w:ascii="Arial" w:hAnsi="Arial" w:cs="Arial"/>
          <w:sz w:val="20"/>
          <w:szCs w:val="20"/>
          <w:lang w:val="en-US"/>
        </w:rPr>
        <w:t xml:space="preserve"> </w:t>
      </w:r>
      <w:r w:rsidRPr="00E060BB">
        <w:rPr>
          <w:rFonts w:ascii="Arial" w:hAnsi="Arial" w:cs="Arial"/>
          <w:sz w:val="20"/>
          <w:szCs w:val="20"/>
        </w:rPr>
        <w:t>40,</w:t>
      </w:r>
      <w:r w:rsidR="00403AA8" w:rsidRPr="00E060BB">
        <w:rPr>
          <w:rFonts w:ascii="Arial" w:hAnsi="Arial" w:cs="Arial"/>
          <w:sz w:val="20"/>
          <w:szCs w:val="20"/>
          <w:lang w:val="en-US"/>
        </w:rPr>
        <w:t xml:space="preserve"> </w:t>
      </w:r>
      <w:r w:rsidRPr="00E060BB">
        <w:rPr>
          <w:rFonts w:ascii="Arial" w:hAnsi="Arial" w:cs="Arial"/>
          <w:sz w:val="20"/>
          <w:szCs w:val="20"/>
        </w:rPr>
        <w:t>41,</w:t>
      </w:r>
      <w:r w:rsidR="00403AA8" w:rsidRPr="00E060BB">
        <w:rPr>
          <w:rFonts w:ascii="Arial" w:hAnsi="Arial" w:cs="Arial"/>
          <w:sz w:val="20"/>
          <w:szCs w:val="20"/>
          <w:lang w:val="en-US"/>
        </w:rPr>
        <w:t xml:space="preserve"> </w:t>
      </w:r>
      <w:r w:rsidRPr="00E060BB">
        <w:rPr>
          <w:rFonts w:ascii="Arial" w:hAnsi="Arial" w:cs="Arial"/>
          <w:sz w:val="20"/>
          <w:szCs w:val="20"/>
        </w:rPr>
        <w:t>42,</w:t>
      </w:r>
      <w:r w:rsidR="00403AA8" w:rsidRPr="00E060BB">
        <w:rPr>
          <w:rFonts w:ascii="Arial" w:hAnsi="Arial" w:cs="Arial"/>
          <w:sz w:val="20"/>
          <w:szCs w:val="20"/>
          <w:lang w:val="en-US"/>
        </w:rPr>
        <w:t xml:space="preserve"> </w:t>
      </w:r>
      <w:r w:rsidRPr="00E060BB">
        <w:rPr>
          <w:rFonts w:ascii="Arial" w:hAnsi="Arial" w:cs="Arial"/>
          <w:sz w:val="20"/>
          <w:szCs w:val="20"/>
        </w:rPr>
        <w:t>43 và Điều 44 Nghị định này và công chức, viên chức, người thuộc lực lượng Quân đội nhân dân, Công an nhân dân đang làm nhiệm vụ thanh tra, kiểm tra về bảo trợ, trợ giúp xã hội và trẻ em theo văn bản quy phạm pháp luật hoặc văn bản hành chính do cơ quan, người có thẩm quyền ban hành phải kịp thời lập biên bản vi phạm hành chính.</w:t>
      </w:r>
    </w:p>
    <w:p w14:paraId="5D5321FB" w14:textId="77777777" w:rsidR="008A012D" w:rsidRPr="00E060BB" w:rsidRDefault="008A012D" w:rsidP="00112E19">
      <w:pPr>
        <w:pStyle w:val="BodyText"/>
        <w:shd w:val="clear" w:color="auto" w:fill="auto"/>
        <w:spacing w:after="0" w:line="240" w:lineRule="auto"/>
        <w:ind w:firstLine="0"/>
        <w:jc w:val="center"/>
        <w:rPr>
          <w:rFonts w:ascii="Arial" w:hAnsi="Arial" w:cs="Arial"/>
          <w:b/>
          <w:bCs/>
          <w:sz w:val="20"/>
          <w:szCs w:val="20"/>
        </w:rPr>
      </w:pPr>
    </w:p>
    <w:p w14:paraId="594B846E" w14:textId="77777777" w:rsidR="00CB048D" w:rsidRPr="00E060BB" w:rsidRDefault="006B2494" w:rsidP="00112E19">
      <w:pPr>
        <w:pStyle w:val="BodyText"/>
        <w:shd w:val="clear" w:color="auto" w:fill="auto"/>
        <w:spacing w:after="0" w:line="240" w:lineRule="auto"/>
        <w:ind w:firstLine="0"/>
        <w:jc w:val="center"/>
        <w:rPr>
          <w:rFonts w:ascii="Arial" w:hAnsi="Arial" w:cs="Arial"/>
          <w:b/>
          <w:bCs/>
          <w:sz w:val="20"/>
          <w:szCs w:val="20"/>
        </w:rPr>
      </w:pPr>
      <w:r w:rsidRPr="00E060BB">
        <w:rPr>
          <w:rFonts w:ascii="Arial" w:hAnsi="Arial" w:cs="Arial"/>
          <w:b/>
          <w:bCs/>
          <w:sz w:val="20"/>
          <w:szCs w:val="20"/>
        </w:rPr>
        <w:t>Chương IV</w:t>
      </w:r>
      <w:r w:rsidRPr="00E060BB">
        <w:rPr>
          <w:rFonts w:ascii="Arial" w:hAnsi="Arial" w:cs="Arial"/>
          <w:b/>
          <w:bCs/>
          <w:sz w:val="20"/>
          <w:szCs w:val="20"/>
        </w:rPr>
        <w:br/>
        <w:t>ĐIỀU KHOẢN THI HÀNH</w:t>
      </w:r>
    </w:p>
    <w:p w14:paraId="41245F88" w14:textId="77777777" w:rsidR="008A012D" w:rsidRPr="00E060BB" w:rsidRDefault="008A012D" w:rsidP="00112E19">
      <w:pPr>
        <w:pStyle w:val="BodyText"/>
        <w:shd w:val="clear" w:color="auto" w:fill="auto"/>
        <w:spacing w:after="0" w:line="240" w:lineRule="auto"/>
        <w:ind w:firstLine="0"/>
        <w:jc w:val="center"/>
        <w:rPr>
          <w:rFonts w:ascii="Arial" w:hAnsi="Arial" w:cs="Arial"/>
          <w:sz w:val="20"/>
          <w:szCs w:val="20"/>
        </w:rPr>
      </w:pPr>
    </w:p>
    <w:p w14:paraId="2B71A9A4"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Điều 46. Hiệu lực thi hành</w:t>
      </w:r>
    </w:p>
    <w:p w14:paraId="4285CC20" w14:textId="77777777" w:rsidR="00CB048D" w:rsidRPr="00E060BB" w:rsidRDefault="00403AA8" w:rsidP="00112E19">
      <w:pPr>
        <w:pStyle w:val="BodyText"/>
        <w:shd w:val="clear" w:color="auto" w:fill="auto"/>
        <w:tabs>
          <w:tab w:val="left" w:pos="1081"/>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Nghị định này có hiệu lực từ ngày 01 tháng 01 năm 2022.</w:t>
      </w:r>
    </w:p>
    <w:p w14:paraId="21F4AF69" w14:textId="77777777" w:rsidR="00CB048D" w:rsidRPr="00E060BB" w:rsidRDefault="00403AA8" w:rsidP="00112E19">
      <w:pPr>
        <w:pStyle w:val="BodyText"/>
        <w:shd w:val="clear" w:color="auto" w:fill="auto"/>
        <w:tabs>
          <w:tab w:val="left" w:pos="916"/>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Nghị định số 144/2013/NĐ-CP ngàỵ 29 tháng 10 năm 2013 của Chính phủ quy định xử phạt vi phạm hành chính về bảo trợ, cứu trợ xã hội và bảo vệ, chăm sóc trẻ em hết hiệu lực kể từ ngày Nghị định này có hiệu lực thi hành.</w:t>
      </w:r>
    </w:p>
    <w:p w14:paraId="42FA0312"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Điều 47. Điều khoản chuyển tiếp</w:t>
      </w:r>
    </w:p>
    <w:p w14:paraId="0C549EA9" w14:textId="77777777" w:rsidR="00CB048D" w:rsidRPr="00E060BB" w:rsidRDefault="00403AA8" w:rsidP="00112E19">
      <w:pPr>
        <w:pStyle w:val="BodyText"/>
        <w:shd w:val="clear" w:color="auto" w:fill="auto"/>
        <w:tabs>
          <w:tab w:val="left" w:pos="93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 xml:space="preserve">Hành vi vi phạm hành chính về bảo trợ, trợ giúp xã hội và trẻ em xảy ra trước </w:t>
      </w:r>
      <w:proofErr w:type="spellStart"/>
      <w:r w:rsidRPr="00E060BB">
        <w:rPr>
          <w:rFonts w:ascii="Arial" w:hAnsi="Arial" w:cs="Arial"/>
          <w:sz w:val="20"/>
          <w:szCs w:val="20"/>
          <w:lang w:val="en-US"/>
        </w:rPr>
        <w:t>ngày</w:t>
      </w:r>
      <w:proofErr w:type="spellEnd"/>
      <w:r w:rsidR="006B2494" w:rsidRPr="00E060BB">
        <w:rPr>
          <w:rFonts w:ascii="Arial" w:hAnsi="Arial" w:cs="Arial"/>
          <w:sz w:val="20"/>
          <w:szCs w:val="20"/>
        </w:rPr>
        <w:t xml:space="preserve"> Nghị định này có hiệu lực thi hành thì áp dụng quy định về xử phạt vi phạm hành chính như sau:</w:t>
      </w:r>
    </w:p>
    <w:p w14:paraId="25577A0F" w14:textId="77777777" w:rsidR="00CB048D" w:rsidRPr="00E060BB" w:rsidRDefault="00403AA8" w:rsidP="00112E19">
      <w:pPr>
        <w:pStyle w:val="BodyText"/>
        <w:shd w:val="clear" w:color="auto" w:fill="auto"/>
        <w:tabs>
          <w:tab w:val="left" w:pos="933"/>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a) </w:t>
      </w:r>
      <w:r w:rsidR="006B2494" w:rsidRPr="00E060BB">
        <w:rPr>
          <w:rFonts w:ascii="Arial" w:hAnsi="Arial" w:cs="Arial"/>
          <w:sz w:val="20"/>
          <w:szCs w:val="20"/>
        </w:rPr>
        <w:t xml:space="preserve">Trường hợp đã lập biên bản vi phạm nhưng chưa có quyết định xử phạt trước </w:t>
      </w:r>
      <w:proofErr w:type="spellStart"/>
      <w:r w:rsidR="00112E19" w:rsidRPr="00E060BB">
        <w:rPr>
          <w:rFonts w:ascii="Arial" w:hAnsi="Arial" w:cs="Arial"/>
          <w:sz w:val="20"/>
          <w:szCs w:val="20"/>
          <w:lang w:val="en-US"/>
        </w:rPr>
        <w:t>ngày</w:t>
      </w:r>
      <w:proofErr w:type="spellEnd"/>
      <w:r w:rsidR="006B2494" w:rsidRPr="00E060BB">
        <w:rPr>
          <w:rFonts w:ascii="Arial" w:hAnsi="Arial" w:cs="Arial"/>
          <w:sz w:val="20"/>
          <w:szCs w:val="20"/>
        </w:rPr>
        <w:t xml:space="preserve"> Nghị định này có hiệu lực thi hành mà hành vi đó đã hết thời hiệu xử phạt hoặc không thuộc trường hợp xử phạt theo quy định tại Nghị định này thì không thực hiện việc xử phạt đối với hành vi vi phạm đó;</w:t>
      </w:r>
    </w:p>
    <w:p w14:paraId="27F261ED" w14:textId="77777777" w:rsidR="00CB048D" w:rsidRPr="00E060BB" w:rsidRDefault="00112E19" w:rsidP="00112E19">
      <w:pPr>
        <w:pStyle w:val="BodyText"/>
        <w:shd w:val="clear" w:color="auto" w:fill="auto"/>
        <w:tabs>
          <w:tab w:val="left" w:pos="955"/>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b) </w:t>
      </w:r>
      <w:r w:rsidR="006B2494" w:rsidRPr="00E060BB">
        <w:rPr>
          <w:rFonts w:ascii="Arial" w:hAnsi="Arial" w:cs="Arial"/>
          <w:sz w:val="20"/>
          <w:szCs w:val="20"/>
        </w:rPr>
        <w:t xml:space="preserve">Trường hợp đã lập biên bản vi phạm </w:t>
      </w:r>
      <w:r w:rsidRPr="00E060BB">
        <w:rPr>
          <w:rFonts w:ascii="Arial" w:hAnsi="Arial" w:cs="Arial"/>
          <w:sz w:val="20"/>
          <w:szCs w:val="20"/>
        </w:rPr>
        <w:t>nhưng</w:t>
      </w:r>
      <w:r w:rsidR="006B2494" w:rsidRPr="00E060BB">
        <w:rPr>
          <w:rFonts w:ascii="Arial" w:hAnsi="Arial" w:cs="Arial"/>
          <w:sz w:val="20"/>
          <w:szCs w:val="20"/>
        </w:rPr>
        <w:t xml:space="preserve"> chưa có quyết định xử phạt trước ngày Nghị định này có hiệu lực thi hành mà hành vi đó còn trong thời hiệu xử phạt theo quy định tại Nghị định này thì tiếp tục thực hiện xử phạt hành vi vi phạm đó.</w:t>
      </w:r>
    </w:p>
    <w:p w14:paraId="18A377B9"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sz w:val="20"/>
          <w:szCs w:val="20"/>
        </w:rPr>
        <w:t>Việc xử phạt vi phạm hành chính đối với trường hợp này được thực hiện theo quy định về xử phạt vi phạm hành chính về bảo trợ, trợ giúp xã hội và trẻ em có hiệu lực thi hành tại thời điểm lập biên bản vi phạm hành chính đó; trường hợp áp dụng Nghị định này để xử phạt có lợi hơn cho đối tượng vi phạm thì thực hiện xử phạt theo Nghị định này;</w:t>
      </w:r>
    </w:p>
    <w:p w14:paraId="5234B7A4" w14:textId="77777777" w:rsidR="00CB048D" w:rsidRPr="00E060BB" w:rsidRDefault="00112E19" w:rsidP="00112E19">
      <w:pPr>
        <w:pStyle w:val="BodyText"/>
        <w:shd w:val="clear" w:color="auto" w:fill="auto"/>
        <w:tabs>
          <w:tab w:val="left" w:pos="966"/>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c) </w:t>
      </w:r>
      <w:r w:rsidR="006B2494" w:rsidRPr="00E060BB">
        <w:rPr>
          <w:rFonts w:ascii="Arial" w:hAnsi="Arial" w:cs="Arial"/>
          <w:sz w:val="20"/>
          <w:szCs w:val="20"/>
        </w:rPr>
        <w:t>Trường hợp đã có quyết định xử phạt vi phạm hành chính nhưng chưa thực hiện hoặc chưa thực hiện xong thì tiếp tục thực hiện theo quyết định xử phạt đó;</w:t>
      </w:r>
    </w:p>
    <w:p w14:paraId="4B75FAB3" w14:textId="77777777" w:rsidR="00CB048D" w:rsidRPr="00E060BB" w:rsidRDefault="00112E19" w:rsidP="00112E19">
      <w:pPr>
        <w:pStyle w:val="BodyText"/>
        <w:shd w:val="clear" w:color="auto" w:fill="auto"/>
        <w:tabs>
          <w:tab w:val="left" w:pos="966"/>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d) </w:t>
      </w:r>
      <w:r w:rsidR="006B2494" w:rsidRPr="00E060BB">
        <w:rPr>
          <w:rFonts w:ascii="Arial" w:hAnsi="Arial" w:cs="Arial"/>
          <w:sz w:val="20"/>
          <w:szCs w:val="20"/>
        </w:rPr>
        <w:t>Trường hợp đã thực hiện xử phạt vi phạm hành chính mà vẫn tiếp tục vi phạm và các trường hợp ngoài quy định tại các điểm a, b và c khoản này thì áp dụng Nghị định này để xử phạt vi phạm.</w:t>
      </w:r>
    </w:p>
    <w:p w14:paraId="081F82FE" w14:textId="77777777" w:rsidR="00CB048D" w:rsidRPr="00E060BB" w:rsidRDefault="00112E19" w:rsidP="00112E19">
      <w:pPr>
        <w:pStyle w:val="BodyText"/>
        <w:shd w:val="clear" w:color="auto" w:fill="auto"/>
        <w:tabs>
          <w:tab w:val="left" w:pos="911"/>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Trường hợp quyết định xử phạt vi phạm hành chính về bảo trợ, trợ giúp xã hội và trẻ em đã ban hành nhưng chưa thực hiện hoặc đã thực hiện xong trước thời điểm Nghị định này có hiệu lực thi hành mà cá nhân, tổ chức bị xử phạt vi phạm còn khiếu nại thì áp dụng quy định của pháp luật về xử phạt vi phạm hành chính đang có hiệu lực tại thời điểm ban hành quyết định xử phạt để giải quyết.</w:t>
      </w:r>
    </w:p>
    <w:p w14:paraId="3BF0F535" w14:textId="77777777" w:rsidR="00CB048D" w:rsidRPr="00E060BB" w:rsidRDefault="006B2494" w:rsidP="00112E19">
      <w:pPr>
        <w:pStyle w:val="BodyText"/>
        <w:shd w:val="clear" w:color="auto" w:fill="auto"/>
        <w:spacing w:after="120" w:line="240" w:lineRule="auto"/>
        <w:ind w:firstLine="720"/>
        <w:jc w:val="both"/>
        <w:rPr>
          <w:rFonts w:ascii="Arial" w:hAnsi="Arial" w:cs="Arial"/>
          <w:sz w:val="20"/>
          <w:szCs w:val="20"/>
        </w:rPr>
      </w:pPr>
      <w:r w:rsidRPr="00E060BB">
        <w:rPr>
          <w:rFonts w:ascii="Arial" w:hAnsi="Arial" w:cs="Arial"/>
          <w:b/>
          <w:bCs/>
          <w:sz w:val="20"/>
          <w:szCs w:val="20"/>
        </w:rPr>
        <w:t>Điều 48. Trách nhiệm thi hành</w:t>
      </w:r>
    </w:p>
    <w:p w14:paraId="25FBCF2B" w14:textId="77777777" w:rsidR="008A012D" w:rsidRPr="00E060BB" w:rsidRDefault="00112E19" w:rsidP="00112E19">
      <w:pPr>
        <w:pStyle w:val="BodyText"/>
        <w:shd w:val="clear" w:color="auto" w:fill="auto"/>
        <w:tabs>
          <w:tab w:val="left" w:pos="922"/>
        </w:tabs>
        <w:spacing w:after="120" w:line="240" w:lineRule="auto"/>
        <w:ind w:firstLine="720"/>
        <w:jc w:val="both"/>
        <w:rPr>
          <w:rFonts w:ascii="Arial" w:hAnsi="Arial" w:cs="Arial"/>
          <w:sz w:val="20"/>
          <w:szCs w:val="20"/>
        </w:rPr>
      </w:pPr>
      <w:r w:rsidRPr="00E060BB">
        <w:rPr>
          <w:rFonts w:ascii="Arial" w:hAnsi="Arial" w:cs="Arial"/>
          <w:sz w:val="20"/>
          <w:szCs w:val="20"/>
          <w:lang w:val="en-US"/>
        </w:rPr>
        <w:t xml:space="preserve">1. </w:t>
      </w:r>
      <w:r w:rsidR="006B2494" w:rsidRPr="00E060BB">
        <w:rPr>
          <w:rFonts w:ascii="Arial" w:hAnsi="Arial" w:cs="Arial"/>
          <w:sz w:val="20"/>
          <w:szCs w:val="20"/>
        </w:rPr>
        <w:t>Bộ trưởng Bộ Lao động - Thương binh và Xã hội hướng dẫn thi hành Nghị định này trong trường hợp cần thiết để đáp ứng yêu cầu quản lý nhà nước.</w:t>
      </w:r>
    </w:p>
    <w:p w14:paraId="48476117" w14:textId="77777777" w:rsidR="00CB048D" w:rsidRPr="00E060BB" w:rsidRDefault="00112E19" w:rsidP="00112E19">
      <w:pPr>
        <w:pStyle w:val="BodyText"/>
        <w:shd w:val="clear" w:color="auto" w:fill="auto"/>
        <w:tabs>
          <w:tab w:val="left" w:pos="959"/>
        </w:tabs>
        <w:spacing w:after="0" w:line="240" w:lineRule="auto"/>
        <w:ind w:firstLine="720"/>
        <w:jc w:val="both"/>
        <w:rPr>
          <w:rFonts w:ascii="Arial" w:hAnsi="Arial" w:cs="Arial"/>
          <w:sz w:val="20"/>
          <w:szCs w:val="20"/>
        </w:rPr>
      </w:pPr>
      <w:r w:rsidRPr="00E060BB">
        <w:rPr>
          <w:rFonts w:ascii="Arial" w:hAnsi="Arial" w:cs="Arial"/>
          <w:sz w:val="20"/>
          <w:szCs w:val="20"/>
          <w:lang w:val="en-US"/>
        </w:rPr>
        <w:t xml:space="preserve">2. </w:t>
      </w:r>
      <w:r w:rsidR="006B2494" w:rsidRPr="00E060BB">
        <w:rPr>
          <w:rFonts w:ascii="Arial" w:hAnsi="Arial" w:cs="Arial"/>
          <w:sz w:val="20"/>
          <w:szCs w:val="20"/>
        </w:rPr>
        <w:t xml:space="preserve">Các Bộ trưởng, Thủ trưởng cơ quan ngang bộ, Thủ trưởng cơ quan thuộc Chính phủ, Chủ tịch </w:t>
      </w:r>
      <w:r w:rsidR="008821EF" w:rsidRPr="00E060BB">
        <w:rPr>
          <w:rFonts w:ascii="Arial" w:hAnsi="Arial" w:cs="Arial"/>
          <w:sz w:val="20"/>
          <w:szCs w:val="20"/>
        </w:rPr>
        <w:t>Ủy ban</w:t>
      </w:r>
      <w:r w:rsidR="006B2494" w:rsidRPr="00E060BB">
        <w:rPr>
          <w:rFonts w:ascii="Arial" w:hAnsi="Arial" w:cs="Arial"/>
          <w:sz w:val="20"/>
          <w:szCs w:val="20"/>
        </w:rPr>
        <w:t xml:space="preserve"> nhân dân t</w:t>
      </w:r>
      <w:r w:rsidRPr="00E060BB">
        <w:rPr>
          <w:rFonts w:ascii="Arial" w:hAnsi="Arial" w:cs="Arial"/>
          <w:sz w:val="20"/>
          <w:szCs w:val="20"/>
        </w:rPr>
        <w:t>ỉnh, thành phố trực thuộc trung</w:t>
      </w:r>
      <w:r w:rsidR="006B2494" w:rsidRPr="00E060BB">
        <w:rPr>
          <w:rFonts w:ascii="Arial" w:hAnsi="Arial" w:cs="Arial"/>
          <w:sz w:val="20"/>
          <w:szCs w:val="20"/>
        </w:rPr>
        <w:t xml:space="preserve"> ương, các tổ chức, cá nhân có liên quan chịu trá</w:t>
      </w:r>
      <w:r w:rsidR="008A012D" w:rsidRPr="00E060BB">
        <w:rPr>
          <w:rFonts w:ascii="Arial" w:hAnsi="Arial" w:cs="Arial"/>
          <w:sz w:val="20"/>
          <w:szCs w:val="20"/>
        </w:rPr>
        <w:t>ch nhiệm thi hành Nghị định này./.</w:t>
      </w:r>
    </w:p>
    <w:p w14:paraId="7564793B" w14:textId="77777777" w:rsidR="008A012D" w:rsidRPr="00E060BB" w:rsidRDefault="008A012D" w:rsidP="00112E19">
      <w:pPr>
        <w:pStyle w:val="BodyText"/>
        <w:shd w:val="clear" w:color="auto" w:fill="auto"/>
        <w:tabs>
          <w:tab w:val="left" w:pos="959"/>
        </w:tabs>
        <w:spacing w:after="0" w:line="240" w:lineRule="auto"/>
        <w:ind w:firstLine="720"/>
        <w:jc w:val="both"/>
        <w:rPr>
          <w:rFonts w:ascii="Arial" w:hAnsi="Arial" w:cs="Arial"/>
          <w:sz w:val="20"/>
          <w:szCs w:val="20"/>
        </w:rPr>
      </w:pPr>
    </w:p>
    <w:tbl>
      <w:tblPr>
        <w:tblW w:w="0" w:type="auto"/>
        <w:tblInd w:w="108" w:type="dxa"/>
        <w:tblLook w:val="04A0" w:firstRow="1" w:lastRow="0" w:firstColumn="1" w:lastColumn="0" w:noHBand="0" w:noVBand="1"/>
      </w:tblPr>
      <w:tblGrid>
        <w:gridCol w:w="5789"/>
        <w:gridCol w:w="3123"/>
      </w:tblGrid>
      <w:tr w:rsidR="008A012D" w:rsidRPr="00E060BB" w14:paraId="7A0146E9" w14:textId="77777777" w:rsidTr="00112E19">
        <w:tc>
          <w:tcPr>
            <w:tcW w:w="5850" w:type="dxa"/>
            <w:shd w:val="clear" w:color="auto" w:fill="auto"/>
          </w:tcPr>
          <w:p w14:paraId="2A8BD062" w14:textId="77777777" w:rsidR="00112E19" w:rsidRPr="00E060BB" w:rsidRDefault="00112E19" w:rsidP="00112E19">
            <w:pPr>
              <w:pStyle w:val="Bodytext60"/>
              <w:shd w:val="clear" w:color="auto" w:fill="auto"/>
              <w:tabs>
                <w:tab w:val="left" w:pos="255"/>
              </w:tabs>
              <w:ind w:left="0" w:firstLine="0"/>
              <w:rPr>
                <w:rFonts w:ascii="Arial" w:hAnsi="Arial" w:cs="Arial"/>
                <w:sz w:val="20"/>
                <w:szCs w:val="20"/>
                <w:lang w:val="en-US"/>
              </w:rPr>
            </w:pPr>
            <w:proofErr w:type="spellStart"/>
            <w:r w:rsidRPr="00E060BB">
              <w:rPr>
                <w:rFonts w:ascii="Arial" w:hAnsi="Arial" w:cs="Arial"/>
                <w:b/>
                <w:i/>
                <w:sz w:val="20"/>
                <w:szCs w:val="20"/>
                <w:lang w:val="en-US"/>
              </w:rPr>
              <w:t>Nơi</w:t>
            </w:r>
            <w:proofErr w:type="spellEnd"/>
            <w:r w:rsidRPr="00E060BB">
              <w:rPr>
                <w:rFonts w:ascii="Arial" w:hAnsi="Arial" w:cs="Arial"/>
                <w:b/>
                <w:i/>
                <w:sz w:val="20"/>
                <w:szCs w:val="20"/>
                <w:lang w:val="en-US"/>
              </w:rPr>
              <w:t xml:space="preserve"> </w:t>
            </w:r>
            <w:proofErr w:type="spellStart"/>
            <w:r w:rsidRPr="00E060BB">
              <w:rPr>
                <w:rFonts w:ascii="Arial" w:hAnsi="Arial" w:cs="Arial"/>
                <w:b/>
                <w:i/>
                <w:sz w:val="20"/>
                <w:szCs w:val="20"/>
                <w:lang w:val="en-US"/>
              </w:rPr>
              <w:t>nhận</w:t>
            </w:r>
            <w:proofErr w:type="spellEnd"/>
            <w:r w:rsidRPr="00E060BB">
              <w:rPr>
                <w:rFonts w:ascii="Arial" w:hAnsi="Arial" w:cs="Arial"/>
                <w:sz w:val="20"/>
                <w:szCs w:val="20"/>
                <w:lang w:val="en-US"/>
              </w:rPr>
              <w:t>:</w:t>
            </w:r>
          </w:p>
          <w:p w14:paraId="50C6147F" w14:textId="77777777" w:rsidR="00112E19" w:rsidRPr="00E060BB" w:rsidRDefault="00112E19" w:rsidP="00112E19">
            <w:pPr>
              <w:pStyle w:val="Bodytext60"/>
              <w:shd w:val="clear" w:color="auto" w:fill="auto"/>
              <w:tabs>
                <w:tab w:val="left" w:pos="255"/>
              </w:tabs>
              <w:ind w:left="0" w:firstLine="0"/>
              <w:rPr>
                <w:rFonts w:ascii="Arial" w:hAnsi="Arial" w:cs="Arial"/>
                <w:sz w:val="20"/>
                <w:szCs w:val="20"/>
                <w:lang w:val="en-US"/>
              </w:rPr>
            </w:pPr>
            <w:r w:rsidRPr="00E060BB">
              <w:rPr>
                <w:rFonts w:ascii="Arial" w:hAnsi="Arial" w:cs="Arial"/>
                <w:sz w:val="20"/>
                <w:szCs w:val="20"/>
                <w:lang w:val="en-US"/>
              </w:rPr>
              <w:t xml:space="preserve">- Ban </w:t>
            </w:r>
            <w:proofErr w:type="spellStart"/>
            <w:r w:rsidRPr="00E060BB">
              <w:rPr>
                <w:rFonts w:ascii="Arial" w:hAnsi="Arial" w:cs="Arial"/>
                <w:sz w:val="20"/>
                <w:szCs w:val="20"/>
                <w:lang w:val="en-US"/>
              </w:rPr>
              <w:t>Bí</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thư</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Trung</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ương</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Đảng</w:t>
            </w:r>
            <w:proofErr w:type="spellEnd"/>
            <w:r w:rsidRPr="00E060BB">
              <w:rPr>
                <w:rFonts w:ascii="Arial" w:hAnsi="Arial" w:cs="Arial"/>
                <w:sz w:val="20"/>
                <w:szCs w:val="20"/>
                <w:lang w:val="en-US"/>
              </w:rPr>
              <w:t>;</w:t>
            </w:r>
          </w:p>
          <w:p w14:paraId="5A0D1E42" w14:textId="77777777" w:rsidR="00112E19" w:rsidRPr="00E060BB" w:rsidRDefault="00112E19" w:rsidP="00112E19">
            <w:pPr>
              <w:pStyle w:val="Bodytext60"/>
              <w:shd w:val="clear" w:color="auto" w:fill="auto"/>
              <w:tabs>
                <w:tab w:val="left" w:pos="255"/>
              </w:tabs>
              <w:ind w:left="0" w:firstLine="0"/>
              <w:rPr>
                <w:rFonts w:ascii="Arial" w:hAnsi="Arial" w:cs="Arial"/>
                <w:sz w:val="20"/>
                <w:szCs w:val="20"/>
                <w:lang w:val="en-US"/>
              </w:rPr>
            </w:pPr>
            <w:r w:rsidRPr="00E060BB">
              <w:rPr>
                <w:rFonts w:ascii="Arial" w:hAnsi="Arial" w:cs="Arial"/>
                <w:sz w:val="20"/>
                <w:szCs w:val="20"/>
                <w:lang w:val="en-US"/>
              </w:rPr>
              <w:t xml:space="preserve">- </w:t>
            </w:r>
            <w:proofErr w:type="spellStart"/>
            <w:r w:rsidRPr="00E060BB">
              <w:rPr>
                <w:rFonts w:ascii="Arial" w:hAnsi="Arial" w:cs="Arial"/>
                <w:sz w:val="20"/>
                <w:szCs w:val="20"/>
                <w:lang w:val="en-US"/>
              </w:rPr>
              <w:t>Thủ</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tướng</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các</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Phó</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Thủ</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tướng</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Chính</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phủ</w:t>
            </w:r>
            <w:proofErr w:type="spellEnd"/>
            <w:r w:rsidRPr="00E060BB">
              <w:rPr>
                <w:rFonts w:ascii="Arial" w:hAnsi="Arial" w:cs="Arial"/>
                <w:sz w:val="20"/>
                <w:szCs w:val="20"/>
                <w:lang w:val="en-US"/>
              </w:rPr>
              <w:t>;</w:t>
            </w:r>
          </w:p>
          <w:p w14:paraId="444EA6D0" w14:textId="77777777" w:rsidR="00112E19" w:rsidRPr="00E060BB" w:rsidRDefault="00112E19" w:rsidP="00112E19">
            <w:pPr>
              <w:pStyle w:val="Bodytext60"/>
              <w:shd w:val="clear" w:color="auto" w:fill="auto"/>
              <w:tabs>
                <w:tab w:val="left" w:pos="255"/>
              </w:tabs>
              <w:ind w:left="0" w:firstLine="0"/>
              <w:rPr>
                <w:rFonts w:ascii="Arial" w:hAnsi="Arial" w:cs="Arial"/>
                <w:sz w:val="20"/>
                <w:szCs w:val="20"/>
                <w:lang w:val="en-US"/>
              </w:rPr>
            </w:pPr>
            <w:r w:rsidRPr="00E060BB">
              <w:rPr>
                <w:rFonts w:ascii="Arial" w:hAnsi="Arial" w:cs="Arial"/>
                <w:sz w:val="20"/>
                <w:szCs w:val="20"/>
                <w:lang w:val="en-US"/>
              </w:rPr>
              <w:t xml:space="preserve">- </w:t>
            </w:r>
            <w:proofErr w:type="spellStart"/>
            <w:r w:rsidRPr="00E060BB">
              <w:rPr>
                <w:rFonts w:ascii="Arial" w:hAnsi="Arial" w:cs="Arial"/>
                <w:sz w:val="20"/>
                <w:szCs w:val="20"/>
                <w:lang w:val="en-US"/>
              </w:rPr>
              <w:t>Các</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bộ</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cơ</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quan</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ngang</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bộ</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cơ</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quan</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thuộc</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Chính</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phủ</w:t>
            </w:r>
            <w:proofErr w:type="spellEnd"/>
            <w:r w:rsidRPr="00E060BB">
              <w:rPr>
                <w:rFonts w:ascii="Arial" w:hAnsi="Arial" w:cs="Arial"/>
                <w:sz w:val="20"/>
                <w:szCs w:val="20"/>
                <w:lang w:val="en-US"/>
              </w:rPr>
              <w:t>;</w:t>
            </w:r>
          </w:p>
          <w:p w14:paraId="1862556D" w14:textId="77777777" w:rsidR="00112E19" w:rsidRPr="00E060BB" w:rsidRDefault="00112E19" w:rsidP="00112E19">
            <w:pPr>
              <w:pStyle w:val="Bodytext60"/>
              <w:shd w:val="clear" w:color="auto" w:fill="auto"/>
              <w:tabs>
                <w:tab w:val="left" w:pos="255"/>
              </w:tabs>
              <w:ind w:left="0" w:firstLine="0"/>
              <w:rPr>
                <w:rFonts w:ascii="Arial" w:hAnsi="Arial" w:cs="Arial"/>
                <w:sz w:val="20"/>
                <w:szCs w:val="20"/>
                <w:lang w:val="en-US"/>
              </w:rPr>
            </w:pPr>
            <w:r w:rsidRPr="00E060BB">
              <w:rPr>
                <w:rFonts w:ascii="Arial" w:hAnsi="Arial" w:cs="Arial"/>
                <w:sz w:val="20"/>
                <w:szCs w:val="20"/>
                <w:lang w:val="en-US"/>
              </w:rPr>
              <w:t xml:space="preserve">- HĐND, UBND </w:t>
            </w:r>
            <w:proofErr w:type="spellStart"/>
            <w:r w:rsidRPr="00E060BB">
              <w:rPr>
                <w:rFonts w:ascii="Arial" w:hAnsi="Arial" w:cs="Arial"/>
                <w:sz w:val="20"/>
                <w:szCs w:val="20"/>
                <w:lang w:val="en-US"/>
              </w:rPr>
              <w:t>các</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tỉnh</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thành</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phố</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trực</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thuộc</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trung</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ương</w:t>
            </w:r>
            <w:proofErr w:type="spellEnd"/>
            <w:r w:rsidRPr="00E060BB">
              <w:rPr>
                <w:rFonts w:ascii="Arial" w:hAnsi="Arial" w:cs="Arial"/>
                <w:sz w:val="20"/>
                <w:szCs w:val="20"/>
                <w:lang w:val="en-US"/>
              </w:rPr>
              <w:t>;</w:t>
            </w:r>
          </w:p>
          <w:p w14:paraId="0F74049A" w14:textId="77777777" w:rsidR="00112E19" w:rsidRPr="00E060BB" w:rsidRDefault="00112E19" w:rsidP="00112E19">
            <w:pPr>
              <w:pStyle w:val="Bodytext60"/>
              <w:shd w:val="clear" w:color="auto" w:fill="auto"/>
              <w:tabs>
                <w:tab w:val="left" w:pos="255"/>
              </w:tabs>
              <w:ind w:left="0" w:firstLine="0"/>
              <w:rPr>
                <w:rFonts w:ascii="Arial" w:hAnsi="Arial" w:cs="Arial"/>
                <w:sz w:val="20"/>
                <w:szCs w:val="20"/>
                <w:lang w:val="en-US"/>
              </w:rPr>
            </w:pPr>
            <w:r w:rsidRPr="00E060BB">
              <w:rPr>
                <w:rFonts w:ascii="Arial" w:hAnsi="Arial" w:cs="Arial"/>
                <w:sz w:val="20"/>
                <w:szCs w:val="20"/>
                <w:lang w:val="en-US"/>
              </w:rPr>
              <w:t xml:space="preserve">- </w:t>
            </w:r>
            <w:proofErr w:type="spellStart"/>
            <w:r w:rsidRPr="00E060BB">
              <w:rPr>
                <w:rFonts w:ascii="Arial" w:hAnsi="Arial" w:cs="Arial"/>
                <w:sz w:val="20"/>
                <w:szCs w:val="20"/>
                <w:lang w:val="en-US"/>
              </w:rPr>
              <w:t>Văn</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phòng</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trung</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ương</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và</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các</w:t>
            </w:r>
            <w:proofErr w:type="spellEnd"/>
            <w:r w:rsidRPr="00E060BB">
              <w:rPr>
                <w:rFonts w:ascii="Arial" w:hAnsi="Arial" w:cs="Arial"/>
                <w:sz w:val="20"/>
                <w:szCs w:val="20"/>
                <w:lang w:val="en-US"/>
              </w:rPr>
              <w:t xml:space="preserve"> Ban </w:t>
            </w:r>
            <w:proofErr w:type="spellStart"/>
            <w:r w:rsidRPr="00E060BB">
              <w:rPr>
                <w:rFonts w:ascii="Arial" w:hAnsi="Arial" w:cs="Arial"/>
                <w:sz w:val="20"/>
                <w:szCs w:val="20"/>
                <w:lang w:val="en-US"/>
              </w:rPr>
              <w:t>của</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Đảng</w:t>
            </w:r>
            <w:proofErr w:type="spellEnd"/>
            <w:r w:rsidRPr="00E060BB">
              <w:rPr>
                <w:rFonts w:ascii="Arial" w:hAnsi="Arial" w:cs="Arial"/>
                <w:sz w:val="20"/>
                <w:szCs w:val="20"/>
                <w:lang w:val="en-US"/>
              </w:rPr>
              <w:t>;</w:t>
            </w:r>
          </w:p>
          <w:p w14:paraId="70E13ECA" w14:textId="77777777" w:rsidR="00112E19" w:rsidRPr="00E060BB" w:rsidRDefault="00112E19" w:rsidP="00112E19">
            <w:pPr>
              <w:pStyle w:val="Bodytext60"/>
              <w:shd w:val="clear" w:color="auto" w:fill="auto"/>
              <w:tabs>
                <w:tab w:val="left" w:pos="255"/>
              </w:tabs>
              <w:ind w:left="0" w:firstLine="0"/>
              <w:rPr>
                <w:rFonts w:ascii="Arial" w:hAnsi="Arial" w:cs="Arial"/>
                <w:sz w:val="20"/>
                <w:szCs w:val="20"/>
                <w:lang w:val="en-US"/>
              </w:rPr>
            </w:pPr>
            <w:r w:rsidRPr="00E060BB">
              <w:rPr>
                <w:rFonts w:ascii="Arial" w:hAnsi="Arial" w:cs="Arial"/>
                <w:sz w:val="20"/>
                <w:szCs w:val="20"/>
                <w:lang w:val="en-US"/>
              </w:rPr>
              <w:t xml:space="preserve">- </w:t>
            </w:r>
            <w:proofErr w:type="spellStart"/>
            <w:r w:rsidRPr="00E060BB">
              <w:rPr>
                <w:rFonts w:ascii="Arial" w:hAnsi="Arial" w:cs="Arial"/>
                <w:sz w:val="20"/>
                <w:szCs w:val="20"/>
                <w:lang w:val="en-US"/>
              </w:rPr>
              <w:t>Văn</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phòng</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Tổng</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Bí</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thư</w:t>
            </w:r>
            <w:proofErr w:type="spellEnd"/>
            <w:r w:rsidRPr="00E060BB">
              <w:rPr>
                <w:rFonts w:ascii="Arial" w:hAnsi="Arial" w:cs="Arial"/>
                <w:sz w:val="20"/>
                <w:szCs w:val="20"/>
                <w:lang w:val="en-US"/>
              </w:rPr>
              <w:t>;</w:t>
            </w:r>
          </w:p>
          <w:p w14:paraId="0C32CA17" w14:textId="77777777" w:rsidR="00112E19" w:rsidRPr="00E060BB" w:rsidRDefault="00112E19" w:rsidP="00112E19">
            <w:pPr>
              <w:pStyle w:val="Bodytext60"/>
              <w:shd w:val="clear" w:color="auto" w:fill="auto"/>
              <w:tabs>
                <w:tab w:val="left" w:pos="255"/>
              </w:tabs>
              <w:ind w:left="0" w:firstLine="0"/>
              <w:rPr>
                <w:rFonts w:ascii="Arial" w:hAnsi="Arial" w:cs="Arial"/>
                <w:sz w:val="20"/>
                <w:szCs w:val="20"/>
                <w:lang w:val="en-US"/>
              </w:rPr>
            </w:pPr>
            <w:r w:rsidRPr="00E060BB">
              <w:rPr>
                <w:rFonts w:ascii="Arial" w:hAnsi="Arial" w:cs="Arial"/>
                <w:sz w:val="20"/>
                <w:szCs w:val="20"/>
                <w:lang w:val="en-US"/>
              </w:rPr>
              <w:t xml:space="preserve">- </w:t>
            </w:r>
            <w:proofErr w:type="spellStart"/>
            <w:r w:rsidRPr="00E060BB">
              <w:rPr>
                <w:rFonts w:ascii="Arial" w:hAnsi="Arial" w:cs="Arial"/>
                <w:sz w:val="20"/>
                <w:szCs w:val="20"/>
                <w:lang w:val="en-US"/>
              </w:rPr>
              <w:t>Văn</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phòng</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Chủ</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tịch</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nước</w:t>
            </w:r>
            <w:proofErr w:type="spellEnd"/>
            <w:r w:rsidRPr="00E060BB">
              <w:rPr>
                <w:rFonts w:ascii="Arial" w:hAnsi="Arial" w:cs="Arial"/>
                <w:sz w:val="20"/>
                <w:szCs w:val="20"/>
                <w:lang w:val="en-US"/>
              </w:rPr>
              <w:t>;</w:t>
            </w:r>
          </w:p>
          <w:p w14:paraId="137F8DD4" w14:textId="77777777" w:rsidR="00112E19" w:rsidRPr="00E060BB" w:rsidRDefault="00112E19" w:rsidP="00112E19">
            <w:pPr>
              <w:pStyle w:val="Bodytext60"/>
              <w:shd w:val="clear" w:color="auto" w:fill="auto"/>
              <w:tabs>
                <w:tab w:val="left" w:pos="255"/>
              </w:tabs>
              <w:ind w:left="0" w:firstLine="0"/>
              <w:rPr>
                <w:rFonts w:ascii="Arial" w:hAnsi="Arial" w:cs="Arial"/>
                <w:sz w:val="20"/>
                <w:szCs w:val="20"/>
                <w:lang w:val="en-US"/>
              </w:rPr>
            </w:pPr>
            <w:r w:rsidRPr="00E060BB">
              <w:rPr>
                <w:rFonts w:ascii="Arial" w:hAnsi="Arial" w:cs="Arial"/>
                <w:sz w:val="20"/>
                <w:szCs w:val="20"/>
                <w:lang w:val="en-US"/>
              </w:rPr>
              <w:t xml:space="preserve">- </w:t>
            </w:r>
            <w:proofErr w:type="spellStart"/>
            <w:r w:rsidRPr="00E060BB">
              <w:rPr>
                <w:rFonts w:ascii="Arial" w:hAnsi="Arial" w:cs="Arial"/>
                <w:sz w:val="20"/>
                <w:szCs w:val="20"/>
                <w:lang w:val="en-US"/>
              </w:rPr>
              <w:t>Hội</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đồng</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Dân</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tộc</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và</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các</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Ủy</w:t>
            </w:r>
            <w:proofErr w:type="spellEnd"/>
            <w:r w:rsidRPr="00E060BB">
              <w:rPr>
                <w:rFonts w:ascii="Arial" w:hAnsi="Arial" w:cs="Arial"/>
                <w:sz w:val="20"/>
                <w:szCs w:val="20"/>
                <w:lang w:val="en-US"/>
              </w:rPr>
              <w:t xml:space="preserve"> ban </w:t>
            </w:r>
            <w:proofErr w:type="spellStart"/>
            <w:r w:rsidRPr="00E060BB">
              <w:rPr>
                <w:rFonts w:ascii="Arial" w:hAnsi="Arial" w:cs="Arial"/>
                <w:sz w:val="20"/>
                <w:szCs w:val="20"/>
                <w:lang w:val="en-US"/>
              </w:rPr>
              <w:t>của</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Quốc</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hội</w:t>
            </w:r>
            <w:proofErr w:type="spellEnd"/>
            <w:r w:rsidRPr="00E060BB">
              <w:rPr>
                <w:rFonts w:ascii="Arial" w:hAnsi="Arial" w:cs="Arial"/>
                <w:sz w:val="20"/>
                <w:szCs w:val="20"/>
                <w:lang w:val="en-US"/>
              </w:rPr>
              <w:t>;</w:t>
            </w:r>
          </w:p>
          <w:p w14:paraId="1F70BDB5" w14:textId="77777777" w:rsidR="00112E19" w:rsidRPr="00E060BB" w:rsidRDefault="00112E19" w:rsidP="00112E19">
            <w:pPr>
              <w:pStyle w:val="Bodytext60"/>
              <w:shd w:val="clear" w:color="auto" w:fill="auto"/>
              <w:tabs>
                <w:tab w:val="left" w:pos="255"/>
              </w:tabs>
              <w:ind w:left="0" w:firstLine="0"/>
              <w:rPr>
                <w:rFonts w:ascii="Arial" w:hAnsi="Arial" w:cs="Arial"/>
                <w:sz w:val="20"/>
                <w:szCs w:val="20"/>
                <w:lang w:val="en-US"/>
              </w:rPr>
            </w:pPr>
            <w:r w:rsidRPr="00E060BB">
              <w:rPr>
                <w:rFonts w:ascii="Arial" w:hAnsi="Arial" w:cs="Arial"/>
                <w:sz w:val="20"/>
                <w:szCs w:val="20"/>
                <w:lang w:val="en-US"/>
              </w:rPr>
              <w:lastRenderedPageBreak/>
              <w:t xml:space="preserve">- </w:t>
            </w:r>
            <w:proofErr w:type="spellStart"/>
            <w:r w:rsidRPr="00E060BB">
              <w:rPr>
                <w:rFonts w:ascii="Arial" w:hAnsi="Arial" w:cs="Arial"/>
                <w:sz w:val="20"/>
                <w:szCs w:val="20"/>
                <w:lang w:val="en-US"/>
              </w:rPr>
              <w:t>Văn</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phòng</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Quốc</w:t>
            </w:r>
            <w:proofErr w:type="spellEnd"/>
            <w:r w:rsidRPr="00E060BB">
              <w:rPr>
                <w:rFonts w:ascii="Arial" w:hAnsi="Arial" w:cs="Arial"/>
                <w:sz w:val="20"/>
                <w:szCs w:val="20"/>
                <w:lang w:val="en-US"/>
              </w:rPr>
              <w:t xml:space="preserve"> </w:t>
            </w:r>
            <w:proofErr w:type="spellStart"/>
            <w:r w:rsidRPr="00E060BB">
              <w:rPr>
                <w:rFonts w:ascii="Arial" w:hAnsi="Arial" w:cs="Arial"/>
                <w:sz w:val="20"/>
                <w:szCs w:val="20"/>
                <w:lang w:val="en-US"/>
              </w:rPr>
              <w:t>hội</w:t>
            </w:r>
            <w:proofErr w:type="spellEnd"/>
            <w:r w:rsidRPr="00E060BB">
              <w:rPr>
                <w:rFonts w:ascii="Arial" w:hAnsi="Arial" w:cs="Arial"/>
                <w:sz w:val="20"/>
                <w:szCs w:val="20"/>
                <w:lang w:val="en-US"/>
              </w:rPr>
              <w:t>;</w:t>
            </w:r>
          </w:p>
          <w:p w14:paraId="432A8B5E" w14:textId="77777777" w:rsidR="008A012D" w:rsidRPr="00E060BB" w:rsidRDefault="00112E19" w:rsidP="00112E19">
            <w:pPr>
              <w:pStyle w:val="Bodytext60"/>
              <w:shd w:val="clear" w:color="auto" w:fill="auto"/>
              <w:tabs>
                <w:tab w:val="left" w:pos="255"/>
              </w:tabs>
              <w:ind w:left="0" w:firstLine="0"/>
              <w:rPr>
                <w:rFonts w:ascii="Arial" w:hAnsi="Arial" w:cs="Arial"/>
                <w:sz w:val="20"/>
                <w:szCs w:val="20"/>
              </w:rPr>
            </w:pPr>
            <w:r w:rsidRPr="00E060BB">
              <w:rPr>
                <w:rFonts w:ascii="Arial" w:hAnsi="Arial" w:cs="Arial"/>
                <w:sz w:val="20"/>
                <w:szCs w:val="20"/>
                <w:lang w:val="en-US"/>
              </w:rPr>
              <w:t xml:space="preserve">- </w:t>
            </w:r>
            <w:r w:rsidR="008A012D" w:rsidRPr="00E060BB">
              <w:rPr>
                <w:rFonts w:ascii="Arial" w:hAnsi="Arial" w:cs="Arial"/>
                <w:sz w:val="20"/>
                <w:szCs w:val="20"/>
              </w:rPr>
              <w:t>Tòa án nhân dân tối cao;</w:t>
            </w:r>
          </w:p>
          <w:p w14:paraId="52315AFB" w14:textId="77777777" w:rsidR="008A012D" w:rsidRPr="00E060BB" w:rsidRDefault="00112E19" w:rsidP="00112E19">
            <w:pPr>
              <w:pStyle w:val="Bodytext60"/>
              <w:shd w:val="clear" w:color="auto" w:fill="auto"/>
              <w:tabs>
                <w:tab w:val="left" w:pos="261"/>
              </w:tabs>
              <w:ind w:left="0" w:firstLine="0"/>
              <w:rPr>
                <w:rFonts w:ascii="Arial" w:hAnsi="Arial" w:cs="Arial"/>
                <w:sz w:val="20"/>
                <w:szCs w:val="20"/>
              </w:rPr>
            </w:pPr>
            <w:r w:rsidRPr="00E060BB">
              <w:rPr>
                <w:rFonts w:ascii="Arial" w:hAnsi="Arial" w:cs="Arial"/>
                <w:sz w:val="20"/>
                <w:szCs w:val="20"/>
                <w:lang w:val="en-US"/>
              </w:rPr>
              <w:t xml:space="preserve">- </w:t>
            </w:r>
            <w:r w:rsidR="008A012D" w:rsidRPr="00E060BB">
              <w:rPr>
                <w:rFonts w:ascii="Arial" w:hAnsi="Arial" w:cs="Arial"/>
                <w:sz w:val="20"/>
                <w:szCs w:val="20"/>
              </w:rPr>
              <w:t>Viện kiểm sát nhân dân tối cao;</w:t>
            </w:r>
          </w:p>
          <w:p w14:paraId="4A7C341D" w14:textId="77777777" w:rsidR="008A012D" w:rsidRPr="00E060BB" w:rsidRDefault="00112E19" w:rsidP="00112E19">
            <w:pPr>
              <w:pStyle w:val="Bodytext60"/>
              <w:shd w:val="clear" w:color="auto" w:fill="auto"/>
              <w:tabs>
                <w:tab w:val="left" w:pos="261"/>
              </w:tabs>
              <w:ind w:left="0" w:firstLine="0"/>
              <w:rPr>
                <w:rFonts w:ascii="Arial" w:hAnsi="Arial" w:cs="Arial"/>
                <w:sz w:val="20"/>
                <w:szCs w:val="20"/>
              </w:rPr>
            </w:pPr>
            <w:r w:rsidRPr="00E060BB">
              <w:rPr>
                <w:rFonts w:ascii="Arial" w:hAnsi="Arial" w:cs="Arial"/>
                <w:sz w:val="20"/>
                <w:szCs w:val="20"/>
                <w:lang w:val="en-US"/>
              </w:rPr>
              <w:t xml:space="preserve">- </w:t>
            </w:r>
            <w:r w:rsidR="008A012D" w:rsidRPr="00E060BB">
              <w:rPr>
                <w:rFonts w:ascii="Arial" w:hAnsi="Arial" w:cs="Arial"/>
                <w:sz w:val="20"/>
                <w:szCs w:val="20"/>
              </w:rPr>
              <w:t>Kiểm toán nhà nước;</w:t>
            </w:r>
          </w:p>
          <w:p w14:paraId="19E809B7" w14:textId="77777777" w:rsidR="008A012D" w:rsidRPr="00E060BB" w:rsidRDefault="00112E19" w:rsidP="00112E19">
            <w:pPr>
              <w:pStyle w:val="Bodytext60"/>
              <w:shd w:val="clear" w:color="auto" w:fill="auto"/>
              <w:tabs>
                <w:tab w:val="left" w:pos="261"/>
              </w:tabs>
              <w:ind w:left="0" w:firstLine="0"/>
              <w:rPr>
                <w:rFonts w:ascii="Arial" w:hAnsi="Arial" w:cs="Arial"/>
                <w:sz w:val="20"/>
                <w:szCs w:val="20"/>
              </w:rPr>
            </w:pPr>
            <w:r w:rsidRPr="00E060BB">
              <w:rPr>
                <w:rFonts w:ascii="Arial" w:hAnsi="Arial" w:cs="Arial"/>
                <w:sz w:val="20"/>
                <w:szCs w:val="20"/>
                <w:lang w:val="en-US"/>
              </w:rPr>
              <w:t xml:space="preserve">- </w:t>
            </w:r>
            <w:r w:rsidR="008821EF" w:rsidRPr="00E060BB">
              <w:rPr>
                <w:rFonts w:ascii="Arial" w:hAnsi="Arial" w:cs="Arial"/>
                <w:sz w:val="20"/>
                <w:szCs w:val="20"/>
              </w:rPr>
              <w:t>Ủy ban</w:t>
            </w:r>
            <w:r w:rsidR="008A012D" w:rsidRPr="00E060BB">
              <w:rPr>
                <w:rFonts w:ascii="Arial" w:hAnsi="Arial" w:cs="Arial"/>
                <w:sz w:val="20"/>
                <w:szCs w:val="20"/>
              </w:rPr>
              <w:t xml:space="preserve"> Giám sát tài chính Quốc gia;</w:t>
            </w:r>
          </w:p>
          <w:p w14:paraId="75C96866" w14:textId="77777777" w:rsidR="008A012D" w:rsidRPr="00E060BB" w:rsidRDefault="00112E19" w:rsidP="00112E19">
            <w:pPr>
              <w:pStyle w:val="Bodytext60"/>
              <w:shd w:val="clear" w:color="auto" w:fill="auto"/>
              <w:tabs>
                <w:tab w:val="left" w:pos="266"/>
              </w:tabs>
              <w:ind w:left="0" w:firstLine="0"/>
              <w:rPr>
                <w:rFonts w:ascii="Arial" w:hAnsi="Arial" w:cs="Arial"/>
                <w:sz w:val="20"/>
                <w:szCs w:val="20"/>
              </w:rPr>
            </w:pPr>
            <w:r w:rsidRPr="00E060BB">
              <w:rPr>
                <w:rFonts w:ascii="Arial" w:hAnsi="Arial" w:cs="Arial"/>
                <w:sz w:val="20"/>
                <w:szCs w:val="20"/>
                <w:lang w:val="en-US"/>
              </w:rPr>
              <w:t xml:space="preserve">- </w:t>
            </w:r>
            <w:r w:rsidR="008A012D" w:rsidRPr="00E060BB">
              <w:rPr>
                <w:rFonts w:ascii="Arial" w:hAnsi="Arial" w:cs="Arial"/>
                <w:sz w:val="20"/>
                <w:szCs w:val="20"/>
              </w:rPr>
              <w:t>Ngân h</w:t>
            </w:r>
            <w:r w:rsidRPr="00E060BB">
              <w:rPr>
                <w:rFonts w:ascii="Arial" w:hAnsi="Arial" w:cs="Arial"/>
                <w:sz w:val="20"/>
                <w:szCs w:val="20"/>
              </w:rPr>
              <w:t>àng Chí</w:t>
            </w:r>
            <w:r w:rsidR="008A012D" w:rsidRPr="00E060BB">
              <w:rPr>
                <w:rFonts w:ascii="Arial" w:hAnsi="Arial" w:cs="Arial"/>
                <w:sz w:val="20"/>
                <w:szCs w:val="20"/>
              </w:rPr>
              <w:t>nh sách xã hội;</w:t>
            </w:r>
          </w:p>
          <w:p w14:paraId="4AB716BA" w14:textId="77777777" w:rsidR="008A012D" w:rsidRPr="00E060BB" w:rsidRDefault="00112E19" w:rsidP="00112E19">
            <w:pPr>
              <w:pStyle w:val="Bodytext60"/>
              <w:shd w:val="clear" w:color="auto" w:fill="auto"/>
              <w:tabs>
                <w:tab w:val="left" w:pos="266"/>
              </w:tabs>
              <w:ind w:left="0" w:firstLine="0"/>
              <w:rPr>
                <w:rFonts w:ascii="Arial" w:hAnsi="Arial" w:cs="Arial"/>
                <w:sz w:val="20"/>
                <w:szCs w:val="20"/>
              </w:rPr>
            </w:pPr>
            <w:r w:rsidRPr="00E060BB">
              <w:rPr>
                <w:rFonts w:ascii="Arial" w:hAnsi="Arial" w:cs="Arial"/>
                <w:sz w:val="20"/>
                <w:szCs w:val="20"/>
                <w:lang w:val="en-US"/>
              </w:rPr>
              <w:t xml:space="preserve">- </w:t>
            </w:r>
            <w:r w:rsidR="008A012D" w:rsidRPr="00E060BB">
              <w:rPr>
                <w:rFonts w:ascii="Arial" w:hAnsi="Arial" w:cs="Arial"/>
                <w:sz w:val="20"/>
                <w:szCs w:val="20"/>
              </w:rPr>
              <w:t>Ngân hàng Phát triển Việt Nam;</w:t>
            </w:r>
          </w:p>
          <w:p w14:paraId="6CEFB935" w14:textId="77777777" w:rsidR="008A012D" w:rsidRPr="00E060BB" w:rsidRDefault="00112E19" w:rsidP="00112E19">
            <w:pPr>
              <w:pStyle w:val="Bodytext60"/>
              <w:shd w:val="clear" w:color="auto" w:fill="auto"/>
              <w:tabs>
                <w:tab w:val="left" w:pos="266"/>
              </w:tabs>
              <w:ind w:left="0" w:firstLine="0"/>
              <w:rPr>
                <w:rFonts w:ascii="Arial" w:hAnsi="Arial" w:cs="Arial"/>
                <w:sz w:val="20"/>
                <w:szCs w:val="20"/>
              </w:rPr>
            </w:pPr>
            <w:r w:rsidRPr="00E060BB">
              <w:rPr>
                <w:rFonts w:ascii="Arial" w:hAnsi="Arial" w:cs="Arial"/>
                <w:sz w:val="20"/>
                <w:szCs w:val="20"/>
                <w:lang w:val="en-US"/>
              </w:rPr>
              <w:t xml:space="preserve">- </w:t>
            </w:r>
            <w:r w:rsidR="008821EF" w:rsidRPr="00E060BB">
              <w:rPr>
                <w:rFonts w:ascii="Arial" w:hAnsi="Arial" w:cs="Arial"/>
                <w:sz w:val="20"/>
                <w:szCs w:val="20"/>
              </w:rPr>
              <w:t>Ủy ban</w:t>
            </w:r>
            <w:r w:rsidR="008A012D" w:rsidRPr="00E060BB">
              <w:rPr>
                <w:rFonts w:ascii="Arial" w:hAnsi="Arial" w:cs="Arial"/>
                <w:sz w:val="20"/>
                <w:szCs w:val="20"/>
              </w:rPr>
              <w:t xml:space="preserve"> trung ương Mặt trận Tổ quốc Việt Nam;</w:t>
            </w:r>
          </w:p>
          <w:p w14:paraId="43A105B6" w14:textId="77777777" w:rsidR="008A012D" w:rsidRPr="00E060BB" w:rsidRDefault="00112E19" w:rsidP="00112E19">
            <w:pPr>
              <w:pStyle w:val="Bodytext60"/>
              <w:shd w:val="clear" w:color="auto" w:fill="auto"/>
              <w:tabs>
                <w:tab w:val="left" w:pos="266"/>
              </w:tabs>
              <w:ind w:left="0" w:firstLine="0"/>
              <w:rPr>
                <w:rFonts w:ascii="Arial" w:hAnsi="Arial" w:cs="Arial"/>
                <w:sz w:val="20"/>
                <w:szCs w:val="20"/>
              </w:rPr>
            </w:pPr>
            <w:r w:rsidRPr="00E060BB">
              <w:rPr>
                <w:rFonts w:ascii="Arial" w:hAnsi="Arial" w:cs="Arial"/>
                <w:sz w:val="20"/>
                <w:szCs w:val="20"/>
                <w:lang w:val="en-US"/>
              </w:rPr>
              <w:t xml:space="preserve">- </w:t>
            </w:r>
            <w:r w:rsidR="008A012D" w:rsidRPr="00E060BB">
              <w:rPr>
                <w:rFonts w:ascii="Arial" w:hAnsi="Arial" w:cs="Arial"/>
                <w:sz w:val="20"/>
                <w:szCs w:val="20"/>
              </w:rPr>
              <w:t xml:space="preserve">Cơ quan trung ương </w:t>
            </w:r>
            <w:r w:rsidRPr="00E060BB">
              <w:rPr>
                <w:rFonts w:ascii="Arial" w:hAnsi="Arial" w:cs="Arial"/>
                <w:sz w:val="20"/>
                <w:szCs w:val="20"/>
              </w:rPr>
              <w:t>của</w:t>
            </w:r>
            <w:r w:rsidR="008A012D" w:rsidRPr="00E060BB">
              <w:rPr>
                <w:rFonts w:ascii="Arial" w:hAnsi="Arial" w:cs="Arial"/>
                <w:sz w:val="20"/>
                <w:szCs w:val="20"/>
              </w:rPr>
              <w:t xml:space="preserve"> các đoàn thể;</w:t>
            </w:r>
          </w:p>
          <w:p w14:paraId="136500D8" w14:textId="77777777" w:rsidR="008A012D" w:rsidRPr="00E060BB" w:rsidRDefault="00112E19" w:rsidP="00112E19">
            <w:pPr>
              <w:pStyle w:val="Bodytext60"/>
              <w:shd w:val="clear" w:color="auto" w:fill="auto"/>
              <w:tabs>
                <w:tab w:val="left" w:pos="266"/>
              </w:tabs>
              <w:ind w:left="0" w:firstLine="0"/>
              <w:rPr>
                <w:rFonts w:ascii="Arial" w:hAnsi="Arial" w:cs="Arial"/>
                <w:sz w:val="20"/>
                <w:szCs w:val="20"/>
              </w:rPr>
            </w:pPr>
            <w:r w:rsidRPr="00E060BB">
              <w:rPr>
                <w:rFonts w:ascii="Arial" w:hAnsi="Arial" w:cs="Arial"/>
                <w:sz w:val="20"/>
                <w:szCs w:val="20"/>
                <w:lang w:val="en-US"/>
              </w:rPr>
              <w:t xml:space="preserve">- </w:t>
            </w:r>
            <w:r w:rsidR="008A012D" w:rsidRPr="00E060BB">
              <w:rPr>
                <w:rFonts w:ascii="Arial" w:hAnsi="Arial" w:cs="Arial"/>
                <w:sz w:val="20"/>
                <w:szCs w:val="20"/>
              </w:rPr>
              <w:t xml:space="preserve">VPCP: </w:t>
            </w:r>
            <w:r w:rsidR="008A012D" w:rsidRPr="00E060BB">
              <w:rPr>
                <w:rFonts w:ascii="Arial" w:hAnsi="Arial" w:cs="Arial"/>
                <w:sz w:val="20"/>
                <w:szCs w:val="20"/>
                <w:lang w:val="en-US" w:eastAsia="en-US" w:bidi="en-US"/>
              </w:rPr>
              <w:t xml:space="preserve">BTCN, </w:t>
            </w:r>
            <w:r w:rsidR="008A012D" w:rsidRPr="00E060BB">
              <w:rPr>
                <w:rFonts w:ascii="Arial" w:hAnsi="Arial" w:cs="Arial"/>
                <w:sz w:val="20"/>
                <w:szCs w:val="20"/>
              </w:rPr>
              <w:t xml:space="preserve">các </w:t>
            </w:r>
            <w:r w:rsidR="008A012D" w:rsidRPr="00E060BB">
              <w:rPr>
                <w:rFonts w:ascii="Arial" w:hAnsi="Arial" w:cs="Arial"/>
                <w:sz w:val="20"/>
                <w:szCs w:val="20"/>
                <w:lang w:val="en-US" w:eastAsia="en-US" w:bidi="en-US"/>
              </w:rPr>
              <w:t xml:space="preserve">PCN, </w:t>
            </w:r>
            <w:r w:rsidR="008A012D" w:rsidRPr="00E060BB">
              <w:rPr>
                <w:rFonts w:ascii="Arial" w:hAnsi="Arial" w:cs="Arial"/>
                <w:sz w:val="20"/>
                <w:szCs w:val="20"/>
              </w:rPr>
              <w:t>Trợ lý TTg, TGĐ cổng TTĐT, các Vụ, Cục, đơn vị trực thuộc, Công báo;</w:t>
            </w:r>
          </w:p>
          <w:p w14:paraId="24DE1D43" w14:textId="77777777" w:rsidR="008A012D" w:rsidRPr="00E060BB" w:rsidRDefault="00112E19" w:rsidP="00112E19">
            <w:pPr>
              <w:pStyle w:val="Bodytext60"/>
              <w:shd w:val="clear" w:color="auto" w:fill="auto"/>
              <w:tabs>
                <w:tab w:val="left" w:pos="266"/>
              </w:tabs>
              <w:ind w:left="0" w:firstLine="0"/>
              <w:rPr>
                <w:rFonts w:ascii="Arial" w:hAnsi="Arial" w:cs="Arial"/>
                <w:sz w:val="20"/>
                <w:szCs w:val="20"/>
              </w:rPr>
            </w:pPr>
            <w:r w:rsidRPr="00E060BB">
              <w:rPr>
                <w:rFonts w:ascii="Arial" w:hAnsi="Arial" w:cs="Arial"/>
                <w:sz w:val="20"/>
                <w:szCs w:val="20"/>
                <w:lang w:val="en-US"/>
              </w:rPr>
              <w:t xml:space="preserve">- </w:t>
            </w:r>
            <w:r w:rsidR="008A012D" w:rsidRPr="00E060BB">
              <w:rPr>
                <w:rFonts w:ascii="Arial" w:hAnsi="Arial" w:cs="Arial"/>
                <w:sz w:val="20"/>
                <w:szCs w:val="20"/>
              </w:rPr>
              <w:t xml:space="preserve">Lưu: </w:t>
            </w:r>
            <w:r w:rsidR="008A012D" w:rsidRPr="00E060BB">
              <w:rPr>
                <w:rFonts w:ascii="Arial" w:hAnsi="Arial" w:cs="Arial"/>
                <w:sz w:val="20"/>
                <w:szCs w:val="20"/>
                <w:lang w:val="en-US" w:eastAsia="en-US" w:bidi="en-US"/>
              </w:rPr>
              <w:t xml:space="preserve">VT, </w:t>
            </w:r>
            <w:r w:rsidRPr="00E060BB">
              <w:rPr>
                <w:rFonts w:ascii="Arial" w:hAnsi="Arial" w:cs="Arial"/>
                <w:sz w:val="20"/>
                <w:szCs w:val="20"/>
                <w:lang w:val="en-US"/>
              </w:rPr>
              <w:t>KGVX</w:t>
            </w:r>
            <w:r w:rsidR="008A012D" w:rsidRPr="00E060BB">
              <w:rPr>
                <w:rFonts w:ascii="Arial" w:hAnsi="Arial" w:cs="Arial"/>
                <w:sz w:val="20"/>
                <w:szCs w:val="20"/>
              </w:rPr>
              <w:t xml:space="preserve"> </w:t>
            </w:r>
            <w:r w:rsidRPr="00E060BB">
              <w:rPr>
                <w:rFonts w:ascii="Arial" w:hAnsi="Arial" w:cs="Arial"/>
                <w:sz w:val="20"/>
                <w:szCs w:val="20"/>
                <w:lang w:val="en-US" w:eastAsia="en-US" w:bidi="en-US"/>
              </w:rPr>
              <w:t>(2b).</w:t>
            </w:r>
          </w:p>
        </w:tc>
        <w:tc>
          <w:tcPr>
            <w:tcW w:w="3150" w:type="dxa"/>
            <w:shd w:val="clear" w:color="auto" w:fill="auto"/>
          </w:tcPr>
          <w:p w14:paraId="78154F0E" w14:textId="77777777" w:rsidR="008A012D" w:rsidRPr="00E060BB" w:rsidRDefault="00112E19" w:rsidP="00112E19">
            <w:pPr>
              <w:pStyle w:val="BodyText"/>
              <w:shd w:val="clear" w:color="auto" w:fill="auto"/>
              <w:tabs>
                <w:tab w:val="left" w:pos="959"/>
              </w:tabs>
              <w:spacing w:after="0" w:line="240" w:lineRule="auto"/>
              <w:ind w:firstLine="0"/>
              <w:jc w:val="center"/>
              <w:rPr>
                <w:rFonts w:ascii="Arial" w:hAnsi="Arial" w:cs="Arial"/>
                <w:b/>
                <w:sz w:val="20"/>
                <w:szCs w:val="20"/>
                <w:lang w:val="en-US"/>
              </w:rPr>
            </w:pPr>
            <w:r w:rsidRPr="00E060BB">
              <w:rPr>
                <w:rFonts w:ascii="Arial" w:hAnsi="Arial" w:cs="Arial"/>
                <w:b/>
                <w:sz w:val="20"/>
                <w:szCs w:val="20"/>
                <w:lang w:val="en-US"/>
              </w:rPr>
              <w:lastRenderedPageBreak/>
              <w:t>TM. CHÍNH PHỦ</w:t>
            </w:r>
          </w:p>
          <w:p w14:paraId="6486C35F" w14:textId="77777777" w:rsidR="00112E19" w:rsidRPr="00E060BB" w:rsidRDefault="00112E19" w:rsidP="00112E19">
            <w:pPr>
              <w:pStyle w:val="BodyText"/>
              <w:shd w:val="clear" w:color="auto" w:fill="auto"/>
              <w:tabs>
                <w:tab w:val="left" w:pos="959"/>
              </w:tabs>
              <w:spacing w:after="0" w:line="240" w:lineRule="auto"/>
              <w:ind w:firstLine="0"/>
              <w:jc w:val="center"/>
              <w:rPr>
                <w:rFonts w:ascii="Arial" w:hAnsi="Arial" w:cs="Arial"/>
                <w:b/>
                <w:sz w:val="20"/>
                <w:szCs w:val="20"/>
                <w:lang w:val="en-US"/>
              </w:rPr>
            </w:pPr>
            <w:r w:rsidRPr="00E060BB">
              <w:rPr>
                <w:rFonts w:ascii="Arial" w:hAnsi="Arial" w:cs="Arial"/>
                <w:b/>
                <w:sz w:val="20"/>
                <w:szCs w:val="20"/>
                <w:lang w:val="en-US"/>
              </w:rPr>
              <w:t>KT. THỦ TƯỚNG</w:t>
            </w:r>
          </w:p>
          <w:p w14:paraId="2101F3F2" w14:textId="77777777" w:rsidR="00112E19" w:rsidRPr="00E060BB" w:rsidRDefault="00112E19" w:rsidP="00112E19">
            <w:pPr>
              <w:pStyle w:val="BodyText"/>
              <w:shd w:val="clear" w:color="auto" w:fill="auto"/>
              <w:tabs>
                <w:tab w:val="left" w:pos="959"/>
              </w:tabs>
              <w:spacing w:after="0" w:line="240" w:lineRule="auto"/>
              <w:ind w:firstLine="0"/>
              <w:jc w:val="center"/>
              <w:rPr>
                <w:rFonts w:ascii="Arial" w:hAnsi="Arial" w:cs="Arial"/>
                <w:b/>
                <w:sz w:val="20"/>
                <w:szCs w:val="20"/>
                <w:lang w:val="en-US"/>
              </w:rPr>
            </w:pPr>
            <w:r w:rsidRPr="00E060BB">
              <w:rPr>
                <w:rFonts w:ascii="Arial" w:hAnsi="Arial" w:cs="Arial"/>
                <w:b/>
                <w:sz w:val="20"/>
                <w:szCs w:val="20"/>
                <w:lang w:val="en-US"/>
              </w:rPr>
              <w:t>PHÓ THỦ TƯỚNG</w:t>
            </w:r>
          </w:p>
          <w:p w14:paraId="62F85BFC" w14:textId="77777777" w:rsidR="00112E19" w:rsidRPr="00E060BB" w:rsidRDefault="00112E19" w:rsidP="00112E19">
            <w:pPr>
              <w:pStyle w:val="BodyText"/>
              <w:shd w:val="clear" w:color="auto" w:fill="auto"/>
              <w:tabs>
                <w:tab w:val="left" w:pos="959"/>
              </w:tabs>
              <w:spacing w:after="0" w:line="240" w:lineRule="auto"/>
              <w:ind w:firstLine="0"/>
              <w:jc w:val="center"/>
              <w:rPr>
                <w:rFonts w:ascii="Arial" w:hAnsi="Arial" w:cs="Arial"/>
                <w:b/>
                <w:sz w:val="20"/>
                <w:szCs w:val="20"/>
                <w:lang w:val="en-US"/>
              </w:rPr>
            </w:pPr>
          </w:p>
          <w:p w14:paraId="6CEDC0EA" w14:textId="77777777" w:rsidR="00112E19" w:rsidRPr="00E060BB" w:rsidRDefault="00112E19" w:rsidP="00112E19">
            <w:pPr>
              <w:pStyle w:val="BodyText"/>
              <w:shd w:val="clear" w:color="auto" w:fill="auto"/>
              <w:tabs>
                <w:tab w:val="left" w:pos="959"/>
              </w:tabs>
              <w:spacing w:after="0" w:line="240" w:lineRule="auto"/>
              <w:ind w:firstLine="0"/>
              <w:jc w:val="center"/>
              <w:rPr>
                <w:rFonts w:ascii="Arial" w:hAnsi="Arial" w:cs="Arial"/>
                <w:b/>
                <w:sz w:val="20"/>
                <w:szCs w:val="20"/>
                <w:lang w:val="en-US"/>
              </w:rPr>
            </w:pPr>
          </w:p>
          <w:p w14:paraId="780EC033" w14:textId="77777777" w:rsidR="00112E19" w:rsidRPr="00E060BB" w:rsidRDefault="00112E19" w:rsidP="00112E19">
            <w:pPr>
              <w:pStyle w:val="BodyText"/>
              <w:shd w:val="clear" w:color="auto" w:fill="auto"/>
              <w:tabs>
                <w:tab w:val="left" w:pos="959"/>
              </w:tabs>
              <w:spacing w:after="0" w:line="240" w:lineRule="auto"/>
              <w:ind w:firstLine="0"/>
              <w:jc w:val="center"/>
              <w:rPr>
                <w:rFonts w:ascii="Arial" w:hAnsi="Arial" w:cs="Arial"/>
                <w:b/>
                <w:sz w:val="20"/>
                <w:szCs w:val="20"/>
                <w:lang w:val="en-US"/>
              </w:rPr>
            </w:pPr>
          </w:p>
          <w:p w14:paraId="68F053A5" w14:textId="77777777" w:rsidR="00112E19" w:rsidRPr="00E060BB" w:rsidRDefault="00112E19" w:rsidP="00112E19">
            <w:pPr>
              <w:pStyle w:val="BodyText"/>
              <w:shd w:val="clear" w:color="auto" w:fill="auto"/>
              <w:tabs>
                <w:tab w:val="left" w:pos="959"/>
              </w:tabs>
              <w:spacing w:after="0" w:line="240" w:lineRule="auto"/>
              <w:ind w:firstLine="0"/>
              <w:jc w:val="center"/>
              <w:rPr>
                <w:rFonts w:ascii="Arial" w:hAnsi="Arial" w:cs="Arial"/>
                <w:b/>
                <w:sz w:val="20"/>
                <w:szCs w:val="20"/>
                <w:lang w:val="en-US"/>
              </w:rPr>
            </w:pPr>
          </w:p>
          <w:p w14:paraId="66C5C92A" w14:textId="77777777" w:rsidR="00112E19" w:rsidRPr="00E060BB" w:rsidRDefault="00112E19" w:rsidP="00112E19">
            <w:pPr>
              <w:pStyle w:val="BodyText"/>
              <w:shd w:val="clear" w:color="auto" w:fill="auto"/>
              <w:tabs>
                <w:tab w:val="left" w:pos="959"/>
              </w:tabs>
              <w:spacing w:after="0" w:line="240" w:lineRule="auto"/>
              <w:ind w:firstLine="0"/>
              <w:jc w:val="center"/>
              <w:rPr>
                <w:rFonts w:ascii="Arial" w:hAnsi="Arial" w:cs="Arial"/>
                <w:b/>
                <w:sz w:val="20"/>
                <w:szCs w:val="20"/>
                <w:lang w:val="en-US"/>
              </w:rPr>
            </w:pPr>
          </w:p>
          <w:p w14:paraId="4CC3437F" w14:textId="77777777" w:rsidR="00112E19" w:rsidRPr="00E060BB" w:rsidRDefault="00112E19" w:rsidP="00112E19">
            <w:pPr>
              <w:pStyle w:val="BodyText"/>
              <w:shd w:val="clear" w:color="auto" w:fill="auto"/>
              <w:tabs>
                <w:tab w:val="left" w:pos="959"/>
              </w:tabs>
              <w:spacing w:after="0" w:line="240" w:lineRule="auto"/>
              <w:ind w:firstLine="0"/>
              <w:jc w:val="center"/>
              <w:rPr>
                <w:rFonts w:ascii="Arial" w:hAnsi="Arial" w:cs="Arial"/>
                <w:sz w:val="20"/>
                <w:szCs w:val="20"/>
                <w:lang w:val="en-US"/>
              </w:rPr>
            </w:pPr>
            <w:proofErr w:type="spellStart"/>
            <w:r w:rsidRPr="00E060BB">
              <w:rPr>
                <w:rFonts w:ascii="Arial" w:hAnsi="Arial" w:cs="Arial"/>
                <w:b/>
                <w:sz w:val="20"/>
                <w:szCs w:val="20"/>
                <w:lang w:val="en-US"/>
              </w:rPr>
              <w:t>Vũ</w:t>
            </w:r>
            <w:proofErr w:type="spellEnd"/>
            <w:r w:rsidRPr="00E060BB">
              <w:rPr>
                <w:rFonts w:ascii="Arial" w:hAnsi="Arial" w:cs="Arial"/>
                <w:b/>
                <w:sz w:val="20"/>
                <w:szCs w:val="20"/>
                <w:lang w:val="en-US"/>
              </w:rPr>
              <w:t xml:space="preserve"> </w:t>
            </w:r>
            <w:proofErr w:type="spellStart"/>
            <w:r w:rsidRPr="00E060BB">
              <w:rPr>
                <w:rFonts w:ascii="Arial" w:hAnsi="Arial" w:cs="Arial"/>
                <w:b/>
                <w:sz w:val="20"/>
                <w:szCs w:val="20"/>
                <w:lang w:val="en-US"/>
              </w:rPr>
              <w:t>Đức</w:t>
            </w:r>
            <w:proofErr w:type="spellEnd"/>
            <w:r w:rsidRPr="00E060BB">
              <w:rPr>
                <w:rFonts w:ascii="Arial" w:hAnsi="Arial" w:cs="Arial"/>
                <w:b/>
                <w:sz w:val="20"/>
                <w:szCs w:val="20"/>
                <w:lang w:val="en-US"/>
              </w:rPr>
              <w:t xml:space="preserve"> </w:t>
            </w:r>
            <w:proofErr w:type="spellStart"/>
            <w:r w:rsidRPr="00E060BB">
              <w:rPr>
                <w:rFonts w:ascii="Arial" w:hAnsi="Arial" w:cs="Arial"/>
                <w:b/>
                <w:sz w:val="20"/>
                <w:szCs w:val="20"/>
                <w:lang w:val="en-US"/>
              </w:rPr>
              <w:t>Đam</w:t>
            </w:r>
            <w:proofErr w:type="spellEnd"/>
          </w:p>
        </w:tc>
      </w:tr>
    </w:tbl>
    <w:p w14:paraId="1E0A4871" w14:textId="77777777" w:rsidR="008A012D" w:rsidRPr="00E060BB" w:rsidRDefault="008A012D" w:rsidP="00112E19">
      <w:pPr>
        <w:pStyle w:val="BodyText"/>
        <w:shd w:val="clear" w:color="auto" w:fill="auto"/>
        <w:tabs>
          <w:tab w:val="left" w:pos="959"/>
        </w:tabs>
        <w:spacing w:after="120" w:line="240" w:lineRule="auto"/>
        <w:ind w:firstLine="720"/>
        <w:jc w:val="both"/>
        <w:rPr>
          <w:rFonts w:ascii="Arial" w:hAnsi="Arial" w:cs="Arial"/>
          <w:sz w:val="20"/>
          <w:szCs w:val="20"/>
        </w:rPr>
      </w:pPr>
    </w:p>
    <w:sectPr w:rsidR="008A012D" w:rsidRPr="00E060BB" w:rsidSect="008A012D">
      <w:type w:val="continuous"/>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5D2F2" w14:textId="77777777" w:rsidR="00E2522A" w:rsidRDefault="00E2522A">
      <w:r>
        <w:separator/>
      </w:r>
    </w:p>
  </w:endnote>
  <w:endnote w:type="continuationSeparator" w:id="0">
    <w:p w14:paraId="15D40EDE" w14:textId="77777777" w:rsidR="00E2522A" w:rsidRDefault="00E25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B3301" w14:textId="77777777" w:rsidR="00E2522A" w:rsidRDefault="00E2522A"/>
  </w:footnote>
  <w:footnote w:type="continuationSeparator" w:id="0">
    <w:p w14:paraId="4A266463" w14:textId="77777777" w:rsidR="00E2522A" w:rsidRDefault="00E252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D40F9"/>
    <w:multiLevelType w:val="multilevel"/>
    <w:tmpl w:val="9E3620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B76C96"/>
    <w:multiLevelType w:val="multilevel"/>
    <w:tmpl w:val="FC84F1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C55D95"/>
    <w:multiLevelType w:val="multilevel"/>
    <w:tmpl w:val="BFFA8C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695261"/>
    <w:multiLevelType w:val="multilevel"/>
    <w:tmpl w:val="4776D4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C94E17"/>
    <w:multiLevelType w:val="multilevel"/>
    <w:tmpl w:val="387425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E14B98"/>
    <w:multiLevelType w:val="multilevel"/>
    <w:tmpl w:val="9C46B5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9C5B9C"/>
    <w:multiLevelType w:val="multilevel"/>
    <w:tmpl w:val="90E659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0F2FE2"/>
    <w:multiLevelType w:val="multilevel"/>
    <w:tmpl w:val="43CC5A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AF0F17"/>
    <w:multiLevelType w:val="multilevel"/>
    <w:tmpl w:val="48A658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7185AC7"/>
    <w:multiLevelType w:val="multilevel"/>
    <w:tmpl w:val="752A52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9E3F72"/>
    <w:multiLevelType w:val="multilevel"/>
    <w:tmpl w:val="60808F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8B64E22"/>
    <w:multiLevelType w:val="multilevel"/>
    <w:tmpl w:val="47AE2B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E46E3E"/>
    <w:multiLevelType w:val="multilevel"/>
    <w:tmpl w:val="01E04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B20708A"/>
    <w:multiLevelType w:val="multilevel"/>
    <w:tmpl w:val="6D62B6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B933F3D"/>
    <w:multiLevelType w:val="multilevel"/>
    <w:tmpl w:val="729666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BB67A66"/>
    <w:multiLevelType w:val="multilevel"/>
    <w:tmpl w:val="D5BC1D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BF45291"/>
    <w:multiLevelType w:val="multilevel"/>
    <w:tmpl w:val="9376B6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D187F38"/>
    <w:multiLevelType w:val="multilevel"/>
    <w:tmpl w:val="9FDAD9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02229CC"/>
    <w:multiLevelType w:val="multilevel"/>
    <w:tmpl w:val="41CCA0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0CE6809"/>
    <w:multiLevelType w:val="multilevel"/>
    <w:tmpl w:val="020279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F52D5D"/>
    <w:multiLevelType w:val="multilevel"/>
    <w:tmpl w:val="2EDE89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13678B8"/>
    <w:multiLevelType w:val="multilevel"/>
    <w:tmpl w:val="F44830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2C4519"/>
    <w:multiLevelType w:val="multilevel"/>
    <w:tmpl w:val="11BEEB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7B1381"/>
    <w:multiLevelType w:val="multilevel"/>
    <w:tmpl w:val="C2CA76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38A5635"/>
    <w:multiLevelType w:val="multilevel"/>
    <w:tmpl w:val="D0E470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3903494"/>
    <w:multiLevelType w:val="multilevel"/>
    <w:tmpl w:val="84D081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5754C71"/>
    <w:multiLevelType w:val="multilevel"/>
    <w:tmpl w:val="95B6DA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6C65787"/>
    <w:multiLevelType w:val="multilevel"/>
    <w:tmpl w:val="5A32AA5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705502D"/>
    <w:multiLevelType w:val="multilevel"/>
    <w:tmpl w:val="07B03B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7153649"/>
    <w:multiLevelType w:val="multilevel"/>
    <w:tmpl w:val="8C9821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72F1696"/>
    <w:multiLevelType w:val="multilevel"/>
    <w:tmpl w:val="5CCEBD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97F5973"/>
    <w:multiLevelType w:val="multilevel"/>
    <w:tmpl w:val="A52AB6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A876082"/>
    <w:multiLevelType w:val="multilevel"/>
    <w:tmpl w:val="406A92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B29251C"/>
    <w:multiLevelType w:val="multilevel"/>
    <w:tmpl w:val="C8A4BC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B5963F1"/>
    <w:multiLevelType w:val="multilevel"/>
    <w:tmpl w:val="E660A0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B716DAF"/>
    <w:multiLevelType w:val="multilevel"/>
    <w:tmpl w:val="43C442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BD443E2"/>
    <w:multiLevelType w:val="multilevel"/>
    <w:tmpl w:val="0624F3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D103692"/>
    <w:multiLevelType w:val="multilevel"/>
    <w:tmpl w:val="8BBACE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F2E53F0"/>
    <w:multiLevelType w:val="multilevel"/>
    <w:tmpl w:val="B55299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03B1F3D"/>
    <w:multiLevelType w:val="multilevel"/>
    <w:tmpl w:val="178497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0FC1BBA"/>
    <w:multiLevelType w:val="multilevel"/>
    <w:tmpl w:val="D92893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1B26962"/>
    <w:multiLevelType w:val="multilevel"/>
    <w:tmpl w:val="53D487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2A30EEF"/>
    <w:multiLevelType w:val="multilevel"/>
    <w:tmpl w:val="34F067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8212B89"/>
    <w:multiLevelType w:val="multilevel"/>
    <w:tmpl w:val="BAD05C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93C22A1"/>
    <w:multiLevelType w:val="multilevel"/>
    <w:tmpl w:val="7F4E39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9BC4DC0"/>
    <w:multiLevelType w:val="multilevel"/>
    <w:tmpl w:val="FC2CD6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AC21F44"/>
    <w:multiLevelType w:val="multilevel"/>
    <w:tmpl w:val="54F22C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B8263A5"/>
    <w:multiLevelType w:val="multilevel"/>
    <w:tmpl w:val="D604D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CEE55DA"/>
    <w:multiLevelType w:val="multilevel"/>
    <w:tmpl w:val="AF1089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D0A2750"/>
    <w:multiLevelType w:val="multilevel"/>
    <w:tmpl w:val="E2DA42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D7E08BB"/>
    <w:multiLevelType w:val="multilevel"/>
    <w:tmpl w:val="290648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D9B43A3"/>
    <w:multiLevelType w:val="multilevel"/>
    <w:tmpl w:val="FE7EB8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DBB1AFD"/>
    <w:multiLevelType w:val="multilevel"/>
    <w:tmpl w:val="41A82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E1109C1"/>
    <w:multiLevelType w:val="multilevel"/>
    <w:tmpl w:val="A19A165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E2037FF"/>
    <w:multiLevelType w:val="multilevel"/>
    <w:tmpl w:val="C1AC77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E3B5C4B"/>
    <w:multiLevelType w:val="multilevel"/>
    <w:tmpl w:val="08DEA4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E5A65D9"/>
    <w:multiLevelType w:val="multilevel"/>
    <w:tmpl w:val="F93649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E971251"/>
    <w:multiLevelType w:val="multilevel"/>
    <w:tmpl w:val="A154A2B4"/>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00611DE"/>
    <w:multiLevelType w:val="multilevel"/>
    <w:tmpl w:val="4BCE7D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0F2722A"/>
    <w:multiLevelType w:val="multilevel"/>
    <w:tmpl w:val="FD9A85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2120974"/>
    <w:multiLevelType w:val="multilevel"/>
    <w:tmpl w:val="978AF5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3853277"/>
    <w:multiLevelType w:val="multilevel"/>
    <w:tmpl w:val="7696C1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3A86DA7"/>
    <w:multiLevelType w:val="multilevel"/>
    <w:tmpl w:val="014E5C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409081E"/>
    <w:multiLevelType w:val="multilevel"/>
    <w:tmpl w:val="38B6E9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45F4C8A"/>
    <w:multiLevelType w:val="multilevel"/>
    <w:tmpl w:val="06F68A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6325E97"/>
    <w:multiLevelType w:val="multilevel"/>
    <w:tmpl w:val="3DEE53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66F7D22"/>
    <w:multiLevelType w:val="multilevel"/>
    <w:tmpl w:val="9EDA95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6936311"/>
    <w:multiLevelType w:val="multilevel"/>
    <w:tmpl w:val="AB0C61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6C27D89"/>
    <w:multiLevelType w:val="multilevel"/>
    <w:tmpl w:val="9D3480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6F63A39"/>
    <w:multiLevelType w:val="multilevel"/>
    <w:tmpl w:val="A22ACE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8C516D0"/>
    <w:multiLevelType w:val="multilevel"/>
    <w:tmpl w:val="C9D81D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99B403B"/>
    <w:multiLevelType w:val="multilevel"/>
    <w:tmpl w:val="92F657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3C8A2E82"/>
    <w:multiLevelType w:val="multilevel"/>
    <w:tmpl w:val="D04C8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CE26870"/>
    <w:multiLevelType w:val="multilevel"/>
    <w:tmpl w:val="D91A6F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3F3345D8"/>
    <w:multiLevelType w:val="multilevel"/>
    <w:tmpl w:val="754C73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02A5155"/>
    <w:multiLevelType w:val="multilevel"/>
    <w:tmpl w:val="002CD4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1E065FE"/>
    <w:multiLevelType w:val="multilevel"/>
    <w:tmpl w:val="05584E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421A23EE"/>
    <w:multiLevelType w:val="multilevel"/>
    <w:tmpl w:val="35B612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21D128A"/>
    <w:multiLevelType w:val="multilevel"/>
    <w:tmpl w:val="C5E0A4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2324419"/>
    <w:multiLevelType w:val="multilevel"/>
    <w:tmpl w:val="4AB8FE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2B3133B"/>
    <w:multiLevelType w:val="multilevel"/>
    <w:tmpl w:val="F9700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339148F"/>
    <w:multiLevelType w:val="multilevel"/>
    <w:tmpl w:val="E9C01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3D15FFC"/>
    <w:multiLevelType w:val="multilevel"/>
    <w:tmpl w:val="33BAC8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43F96003"/>
    <w:multiLevelType w:val="multilevel"/>
    <w:tmpl w:val="3314E9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45D5A72"/>
    <w:multiLevelType w:val="multilevel"/>
    <w:tmpl w:val="0B507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47E4949"/>
    <w:multiLevelType w:val="multilevel"/>
    <w:tmpl w:val="93A0E2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5E938AE"/>
    <w:multiLevelType w:val="multilevel"/>
    <w:tmpl w:val="6B74DC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87504C1"/>
    <w:multiLevelType w:val="multilevel"/>
    <w:tmpl w:val="FE48D1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96150F6"/>
    <w:multiLevelType w:val="multilevel"/>
    <w:tmpl w:val="7B04D6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A1E2786"/>
    <w:multiLevelType w:val="multilevel"/>
    <w:tmpl w:val="DAC4511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A544937"/>
    <w:multiLevelType w:val="multilevel"/>
    <w:tmpl w:val="F21E04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4C2B61B5"/>
    <w:multiLevelType w:val="multilevel"/>
    <w:tmpl w:val="6B68FC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D91670A"/>
    <w:multiLevelType w:val="multilevel"/>
    <w:tmpl w:val="647EC3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DF32277"/>
    <w:multiLevelType w:val="multilevel"/>
    <w:tmpl w:val="AB6497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E031D67"/>
    <w:multiLevelType w:val="multilevel"/>
    <w:tmpl w:val="724C67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4FEA7C7A"/>
    <w:multiLevelType w:val="multilevel"/>
    <w:tmpl w:val="3216D3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4FFE7ECF"/>
    <w:multiLevelType w:val="multilevel"/>
    <w:tmpl w:val="313895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120FB9"/>
    <w:multiLevelType w:val="multilevel"/>
    <w:tmpl w:val="AA608F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10C7E28"/>
    <w:multiLevelType w:val="multilevel"/>
    <w:tmpl w:val="14A67F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51840941"/>
    <w:multiLevelType w:val="multilevel"/>
    <w:tmpl w:val="86922D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19A3F2A"/>
    <w:multiLevelType w:val="multilevel"/>
    <w:tmpl w:val="E6EEB7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53C21039"/>
    <w:multiLevelType w:val="multilevel"/>
    <w:tmpl w:val="395A8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53D9632F"/>
    <w:multiLevelType w:val="multilevel"/>
    <w:tmpl w:val="850201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54157324"/>
    <w:multiLevelType w:val="multilevel"/>
    <w:tmpl w:val="18CC8A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53B7C2A"/>
    <w:multiLevelType w:val="multilevel"/>
    <w:tmpl w:val="599AF2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5782315"/>
    <w:multiLevelType w:val="multilevel"/>
    <w:tmpl w:val="34ECA6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56362114"/>
    <w:multiLevelType w:val="multilevel"/>
    <w:tmpl w:val="854293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56DF5FDF"/>
    <w:multiLevelType w:val="multilevel"/>
    <w:tmpl w:val="8ADCC5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585B75A6"/>
    <w:multiLevelType w:val="multilevel"/>
    <w:tmpl w:val="4072A5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58F33458"/>
    <w:multiLevelType w:val="multilevel"/>
    <w:tmpl w:val="A072B4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59AC60C9"/>
    <w:multiLevelType w:val="multilevel"/>
    <w:tmpl w:val="B560D3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5BF62861"/>
    <w:multiLevelType w:val="multilevel"/>
    <w:tmpl w:val="A7C475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5C3348CA"/>
    <w:multiLevelType w:val="multilevel"/>
    <w:tmpl w:val="856AD2F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5C810D92"/>
    <w:multiLevelType w:val="multilevel"/>
    <w:tmpl w:val="84B8F9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5CEB7975"/>
    <w:multiLevelType w:val="multilevel"/>
    <w:tmpl w:val="84AE78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5DCF1D29"/>
    <w:multiLevelType w:val="multilevel"/>
    <w:tmpl w:val="D1FC66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5E275185"/>
    <w:multiLevelType w:val="multilevel"/>
    <w:tmpl w:val="41DC08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5E7D2731"/>
    <w:multiLevelType w:val="multilevel"/>
    <w:tmpl w:val="95A66B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5F22598F"/>
    <w:multiLevelType w:val="multilevel"/>
    <w:tmpl w:val="287A20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626B685E"/>
    <w:multiLevelType w:val="multilevel"/>
    <w:tmpl w:val="7AF0B8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6487513C"/>
    <w:multiLevelType w:val="multilevel"/>
    <w:tmpl w:val="7854A8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64AA250F"/>
    <w:multiLevelType w:val="multilevel"/>
    <w:tmpl w:val="EE18D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65276406"/>
    <w:multiLevelType w:val="multilevel"/>
    <w:tmpl w:val="F95AB2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657633ED"/>
    <w:multiLevelType w:val="multilevel"/>
    <w:tmpl w:val="B1FA5B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672C4EFF"/>
    <w:multiLevelType w:val="multilevel"/>
    <w:tmpl w:val="B7B2DB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689E4BB9"/>
    <w:multiLevelType w:val="multilevel"/>
    <w:tmpl w:val="87F2F1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6B707C69"/>
    <w:multiLevelType w:val="multilevel"/>
    <w:tmpl w:val="19AEA2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6E2B2BDA"/>
    <w:multiLevelType w:val="multilevel"/>
    <w:tmpl w:val="E550D2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F3E73EE"/>
    <w:multiLevelType w:val="multilevel"/>
    <w:tmpl w:val="8DA46B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71761ED7"/>
    <w:multiLevelType w:val="multilevel"/>
    <w:tmpl w:val="99967B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717C74AC"/>
    <w:multiLevelType w:val="multilevel"/>
    <w:tmpl w:val="6CE04A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717E42EB"/>
    <w:multiLevelType w:val="multilevel"/>
    <w:tmpl w:val="02E8C4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71A06433"/>
    <w:multiLevelType w:val="multilevel"/>
    <w:tmpl w:val="A61638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723B10AA"/>
    <w:multiLevelType w:val="multilevel"/>
    <w:tmpl w:val="07326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7586647D"/>
    <w:multiLevelType w:val="multilevel"/>
    <w:tmpl w:val="C5A6FE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767364B0"/>
    <w:multiLevelType w:val="multilevel"/>
    <w:tmpl w:val="FCA612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76B540DE"/>
    <w:multiLevelType w:val="multilevel"/>
    <w:tmpl w:val="8E62CA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76D75DDB"/>
    <w:multiLevelType w:val="multilevel"/>
    <w:tmpl w:val="E75EBD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77665213"/>
    <w:multiLevelType w:val="multilevel"/>
    <w:tmpl w:val="D46259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7A8810BF"/>
    <w:multiLevelType w:val="multilevel"/>
    <w:tmpl w:val="37ECB0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7BE9605C"/>
    <w:multiLevelType w:val="multilevel"/>
    <w:tmpl w:val="018E1B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7CA52719"/>
    <w:multiLevelType w:val="multilevel"/>
    <w:tmpl w:val="343890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7D310785"/>
    <w:multiLevelType w:val="multilevel"/>
    <w:tmpl w:val="3E467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7DBA220F"/>
    <w:multiLevelType w:val="multilevel"/>
    <w:tmpl w:val="B0C866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7EC36242"/>
    <w:multiLevelType w:val="multilevel"/>
    <w:tmpl w:val="AC8AC5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7F523090"/>
    <w:multiLevelType w:val="multilevel"/>
    <w:tmpl w:val="5CDCCE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7F633B0A"/>
    <w:multiLevelType w:val="multilevel"/>
    <w:tmpl w:val="46C08E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7F8B3BD2"/>
    <w:multiLevelType w:val="multilevel"/>
    <w:tmpl w:val="73701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9"/>
  </w:num>
  <w:num w:numId="2">
    <w:abstractNumId w:val="138"/>
  </w:num>
  <w:num w:numId="3">
    <w:abstractNumId w:val="44"/>
  </w:num>
  <w:num w:numId="4">
    <w:abstractNumId w:val="108"/>
  </w:num>
  <w:num w:numId="5">
    <w:abstractNumId w:val="90"/>
  </w:num>
  <w:num w:numId="6">
    <w:abstractNumId w:val="146"/>
  </w:num>
  <w:num w:numId="7">
    <w:abstractNumId w:val="96"/>
  </w:num>
  <w:num w:numId="8">
    <w:abstractNumId w:val="27"/>
  </w:num>
  <w:num w:numId="9">
    <w:abstractNumId w:val="57"/>
  </w:num>
  <w:num w:numId="10">
    <w:abstractNumId w:val="48"/>
  </w:num>
  <w:num w:numId="11">
    <w:abstractNumId w:val="32"/>
  </w:num>
  <w:num w:numId="12">
    <w:abstractNumId w:val="93"/>
  </w:num>
  <w:num w:numId="13">
    <w:abstractNumId w:val="137"/>
  </w:num>
  <w:num w:numId="14">
    <w:abstractNumId w:val="106"/>
  </w:num>
  <w:num w:numId="15">
    <w:abstractNumId w:val="113"/>
  </w:num>
  <w:num w:numId="16">
    <w:abstractNumId w:val="15"/>
  </w:num>
  <w:num w:numId="17">
    <w:abstractNumId w:val="104"/>
  </w:num>
  <w:num w:numId="18">
    <w:abstractNumId w:val="114"/>
  </w:num>
  <w:num w:numId="19">
    <w:abstractNumId w:val="130"/>
  </w:num>
  <w:num w:numId="20">
    <w:abstractNumId w:val="107"/>
  </w:num>
  <w:num w:numId="21">
    <w:abstractNumId w:val="56"/>
  </w:num>
  <w:num w:numId="22">
    <w:abstractNumId w:val="33"/>
  </w:num>
  <w:num w:numId="23">
    <w:abstractNumId w:val="135"/>
  </w:num>
  <w:num w:numId="24">
    <w:abstractNumId w:val="140"/>
  </w:num>
  <w:num w:numId="25">
    <w:abstractNumId w:val="52"/>
  </w:num>
  <w:num w:numId="26">
    <w:abstractNumId w:val="120"/>
  </w:num>
  <w:num w:numId="27">
    <w:abstractNumId w:val="25"/>
  </w:num>
  <w:num w:numId="28">
    <w:abstractNumId w:val="80"/>
  </w:num>
  <w:num w:numId="29">
    <w:abstractNumId w:val="127"/>
  </w:num>
  <w:num w:numId="30">
    <w:abstractNumId w:val="63"/>
  </w:num>
  <w:num w:numId="31">
    <w:abstractNumId w:val="102"/>
  </w:num>
  <w:num w:numId="32">
    <w:abstractNumId w:val="9"/>
  </w:num>
  <w:num w:numId="33">
    <w:abstractNumId w:val="133"/>
  </w:num>
  <w:num w:numId="34">
    <w:abstractNumId w:val="122"/>
  </w:num>
  <w:num w:numId="35">
    <w:abstractNumId w:val="20"/>
  </w:num>
  <w:num w:numId="36">
    <w:abstractNumId w:val="54"/>
  </w:num>
  <w:num w:numId="37">
    <w:abstractNumId w:val="103"/>
  </w:num>
  <w:num w:numId="38">
    <w:abstractNumId w:val="86"/>
  </w:num>
  <w:num w:numId="39">
    <w:abstractNumId w:val="5"/>
  </w:num>
  <w:num w:numId="40">
    <w:abstractNumId w:val="50"/>
  </w:num>
  <w:num w:numId="41">
    <w:abstractNumId w:val="98"/>
  </w:num>
  <w:num w:numId="42">
    <w:abstractNumId w:val="10"/>
  </w:num>
  <w:num w:numId="43">
    <w:abstractNumId w:val="144"/>
  </w:num>
  <w:num w:numId="44">
    <w:abstractNumId w:val="118"/>
  </w:num>
  <w:num w:numId="45">
    <w:abstractNumId w:val="105"/>
  </w:num>
  <w:num w:numId="46">
    <w:abstractNumId w:val="65"/>
  </w:num>
  <w:num w:numId="47">
    <w:abstractNumId w:val="76"/>
  </w:num>
  <w:num w:numId="48">
    <w:abstractNumId w:val="126"/>
  </w:num>
  <w:num w:numId="49">
    <w:abstractNumId w:val="72"/>
  </w:num>
  <w:num w:numId="50">
    <w:abstractNumId w:val="17"/>
  </w:num>
  <w:num w:numId="51">
    <w:abstractNumId w:val="74"/>
  </w:num>
  <w:num w:numId="52">
    <w:abstractNumId w:val="19"/>
  </w:num>
  <w:num w:numId="53">
    <w:abstractNumId w:val="64"/>
  </w:num>
  <w:num w:numId="54">
    <w:abstractNumId w:val="29"/>
  </w:num>
  <w:num w:numId="55">
    <w:abstractNumId w:val="116"/>
  </w:num>
  <w:num w:numId="56">
    <w:abstractNumId w:val="83"/>
  </w:num>
  <w:num w:numId="57">
    <w:abstractNumId w:val="0"/>
  </w:num>
  <w:num w:numId="58">
    <w:abstractNumId w:val="14"/>
  </w:num>
  <w:num w:numId="59">
    <w:abstractNumId w:val="99"/>
  </w:num>
  <w:num w:numId="60">
    <w:abstractNumId w:val="85"/>
  </w:num>
  <w:num w:numId="61">
    <w:abstractNumId w:val="69"/>
  </w:num>
  <w:num w:numId="62">
    <w:abstractNumId w:val="129"/>
  </w:num>
  <w:num w:numId="63">
    <w:abstractNumId w:val="119"/>
  </w:num>
  <w:num w:numId="64">
    <w:abstractNumId w:val="71"/>
  </w:num>
  <w:num w:numId="65">
    <w:abstractNumId w:val="73"/>
  </w:num>
  <w:num w:numId="66">
    <w:abstractNumId w:val="97"/>
  </w:num>
  <w:num w:numId="67">
    <w:abstractNumId w:val="11"/>
  </w:num>
  <w:num w:numId="68">
    <w:abstractNumId w:val="12"/>
  </w:num>
  <w:num w:numId="69">
    <w:abstractNumId w:val="111"/>
  </w:num>
  <w:num w:numId="70">
    <w:abstractNumId w:val="91"/>
  </w:num>
  <w:num w:numId="71">
    <w:abstractNumId w:val="8"/>
  </w:num>
  <w:num w:numId="72">
    <w:abstractNumId w:val="28"/>
  </w:num>
  <w:num w:numId="73">
    <w:abstractNumId w:val="141"/>
  </w:num>
  <w:num w:numId="74">
    <w:abstractNumId w:val="49"/>
  </w:num>
  <w:num w:numId="75">
    <w:abstractNumId w:val="87"/>
  </w:num>
  <w:num w:numId="76">
    <w:abstractNumId w:val="4"/>
  </w:num>
  <w:num w:numId="77">
    <w:abstractNumId w:val="88"/>
  </w:num>
  <w:num w:numId="78">
    <w:abstractNumId w:val="134"/>
  </w:num>
  <w:num w:numId="79">
    <w:abstractNumId w:val="115"/>
  </w:num>
  <w:num w:numId="80">
    <w:abstractNumId w:val="61"/>
  </w:num>
  <w:num w:numId="81">
    <w:abstractNumId w:val="47"/>
  </w:num>
  <w:num w:numId="82">
    <w:abstractNumId w:val="68"/>
  </w:num>
  <w:num w:numId="83">
    <w:abstractNumId w:val="89"/>
  </w:num>
  <w:num w:numId="84">
    <w:abstractNumId w:val="100"/>
  </w:num>
  <w:num w:numId="85">
    <w:abstractNumId w:val="79"/>
  </w:num>
  <w:num w:numId="86">
    <w:abstractNumId w:val="121"/>
  </w:num>
  <w:num w:numId="87">
    <w:abstractNumId w:val="109"/>
  </w:num>
  <w:num w:numId="88">
    <w:abstractNumId w:val="110"/>
  </w:num>
  <w:num w:numId="89">
    <w:abstractNumId w:val="67"/>
  </w:num>
  <w:num w:numId="90">
    <w:abstractNumId w:val="24"/>
  </w:num>
  <w:num w:numId="91">
    <w:abstractNumId w:val="34"/>
  </w:num>
  <w:num w:numId="92">
    <w:abstractNumId w:val="46"/>
  </w:num>
  <w:num w:numId="93">
    <w:abstractNumId w:val="131"/>
  </w:num>
  <w:num w:numId="94">
    <w:abstractNumId w:val="101"/>
  </w:num>
  <w:num w:numId="95">
    <w:abstractNumId w:val="1"/>
  </w:num>
  <w:num w:numId="96">
    <w:abstractNumId w:val="136"/>
  </w:num>
  <w:num w:numId="97">
    <w:abstractNumId w:val="82"/>
  </w:num>
  <w:num w:numId="98">
    <w:abstractNumId w:val="42"/>
  </w:num>
  <w:num w:numId="99">
    <w:abstractNumId w:val="31"/>
  </w:num>
  <w:num w:numId="100">
    <w:abstractNumId w:val="3"/>
  </w:num>
  <w:num w:numId="101">
    <w:abstractNumId w:val="13"/>
  </w:num>
  <w:num w:numId="102">
    <w:abstractNumId w:val="53"/>
  </w:num>
  <w:num w:numId="103">
    <w:abstractNumId w:val="58"/>
  </w:num>
  <w:num w:numId="104">
    <w:abstractNumId w:val="145"/>
  </w:num>
  <w:num w:numId="105">
    <w:abstractNumId w:val="84"/>
  </w:num>
  <w:num w:numId="106">
    <w:abstractNumId w:val="7"/>
  </w:num>
  <w:num w:numId="107">
    <w:abstractNumId w:val="92"/>
  </w:num>
  <w:num w:numId="108">
    <w:abstractNumId w:val="26"/>
  </w:num>
  <w:num w:numId="109">
    <w:abstractNumId w:val="43"/>
  </w:num>
  <w:num w:numId="110">
    <w:abstractNumId w:val="60"/>
  </w:num>
  <w:num w:numId="111">
    <w:abstractNumId w:val="78"/>
  </w:num>
  <w:num w:numId="112">
    <w:abstractNumId w:val="51"/>
  </w:num>
  <w:num w:numId="113">
    <w:abstractNumId w:val="22"/>
  </w:num>
  <w:num w:numId="114">
    <w:abstractNumId w:val="94"/>
  </w:num>
  <w:num w:numId="115">
    <w:abstractNumId w:val="38"/>
  </w:num>
  <w:num w:numId="116">
    <w:abstractNumId w:val="2"/>
  </w:num>
  <w:num w:numId="117">
    <w:abstractNumId w:val="95"/>
  </w:num>
  <w:num w:numId="118">
    <w:abstractNumId w:val="117"/>
  </w:num>
  <w:num w:numId="119">
    <w:abstractNumId w:val="75"/>
  </w:num>
  <w:num w:numId="120">
    <w:abstractNumId w:val="39"/>
  </w:num>
  <w:num w:numId="121">
    <w:abstractNumId w:val="77"/>
  </w:num>
  <w:num w:numId="122">
    <w:abstractNumId w:val="124"/>
  </w:num>
  <w:num w:numId="123">
    <w:abstractNumId w:val="62"/>
  </w:num>
  <w:num w:numId="124">
    <w:abstractNumId w:val="36"/>
  </w:num>
  <w:num w:numId="125">
    <w:abstractNumId w:val="143"/>
  </w:num>
  <w:num w:numId="126">
    <w:abstractNumId w:val="81"/>
  </w:num>
  <w:num w:numId="127">
    <w:abstractNumId w:val="45"/>
  </w:num>
  <w:num w:numId="128">
    <w:abstractNumId w:val="30"/>
  </w:num>
  <w:num w:numId="129">
    <w:abstractNumId w:val="70"/>
  </w:num>
  <w:num w:numId="130">
    <w:abstractNumId w:val="55"/>
  </w:num>
  <w:num w:numId="131">
    <w:abstractNumId w:val="59"/>
  </w:num>
  <w:num w:numId="132">
    <w:abstractNumId w:val="37"/>
  </w:num>
  <w:num w:numId="133">
    <w:abstractNumId w:val="23"/>
  </w:num>
  <w:num w:numId="134">
    <w:abstractNumId w:val="6"/>
  </w:num>
  <w:num w:numId="135">
    <w:abstractNumId w:val="18"/>
  </w:num>
  <w:num w:numId="136">
    <w:abstractNumId w:val="123"/>
  </w:num>
  <w:num w:numId="137">
    <w:abstractNumId w:val="16"/>
  </w:num>
  <w:num w:numId="138">
    <w:abstractNumId w:val="35"/>
  </w:num>
  <w:num w:numId="139">
    <w:abstractNumId w:val="40"/>
  </w:num>
  <w:num w:numId="140">
    <w:abstractNumId w:val="112"/>
  </w:num>
  <w:num w:numId="141">
    <w:abstractNumId w:val="128"/>
  </w:num>
  <w:num w:numId="142">
    <w:abstractNumId w:val="41"/>
  </w:num>
  <w:num w:numId="143">
    <w:abstractNumId w:val="66"/>
  </w:num>
  <w:num w:numId="144">
    <w:abstractNumId w:val="125"/>
  </w:num>
  <w:num w:numId="145">
    <w:abstractNumId w:val="142"/>
  </w:num>
  <w:num w:numId="146">
    <w:abstractNumId w:val="132"/>
  </w:num>
  <w:num w:numId="147">
    <w:abstractNumId w:val="147"/>
  </w:num>
  <w:num w:numId="148">
    <w:abstractNumId w:val="21"/>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8D"/>
    <w:rsid w:val="00082FF4"/>
    <w:rsid w:val="000D08A7"/>
    <w:rsid w:val="00112E19"/>
    <w:rsid w:val="00174BC9"/>
    <w:rsid w:val="00357C34"/>
    <w:rsid w:val="00403AA8"/>
    <w:rsid w:val="00684453"/>
    <w:rsid w:val="006B2494"/>
    <w:rsid w:val="007D15E8"/>
    <w:rsid w:val="008215CE"/>
    <w:rsid w:val="008821EF"/>
    <w:rsid w:val="008A012D"/>
    <w:rsid w:val="009B0C11"/>
    <w:rsid w:val="009B24C1"/>
    <w:rsid w:val="00AA18FE"/>
    <w:rsid w:val="00B037C2"/>
    <w:rsid w:val="00C30B70"/>
    <w:rsid w:val="00C34D31"/>
    <w:rsid w:val="00CB048D"/>
    <w:rsid w:val="00CC69B9"/>
    <w:rsid w:val="00CE2B30"/>
    <w:rsid w:val="00D60671"/>
    <w:rsid w:val="00D83AE5"/>
    <w:rsid w:val="00D83AF1"/>
    <w:rsid w:val="00E060BB"/>
    <w:rsid w:val="00E2522A"/>
    <w:rsid w:val="00E72C7A"/>
    <w:rsid w:val="00EF2254"/>
    <w:rsid w:val="00FB7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42C00"/>
  <w15:docId w15:val="{B9AB34A9-4870-4498-8B96-E8D2DF030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pPr>
    <w:rPr>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Picturecaption">
    <w:name w:val="Picture caption_"/>
    <w:link w:val="Picturecaption0"/>
    <w:rPr>
      <w:rFonts w:ascii="Times New Roman" w:eastAsia="Times New Roman" w:hAnsi="Times New Roman" w:cs="Times New Roman"/>
      <w:b w:val="0"/>
      <w:bCs w:val="0"/>
      <w:i w:val="0"/>
      <w:iCs w:val="0"/>
      <w:smallCaps w:val="0"/>
      <w:strike w:val="0"/>
      <w:sz w:val="11"/>
      <w:szCs w:val="11"/>
      <w:u w:val="none"/>
    </w:rPr>
  </w:style>
  <w:style w:type="character" w:customStyle="1" w:styleId="BodyTextChar">
    <w:name w:val="Body Text Char"/>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Bodytext2">
    <w:name w:val="Body text (2)_"/>
    <w:link w:val="Bodytext20"/>
    <w:rPr>
      <w:rFonts w:ascii="Tahoma" w:eastAsia="Tahoma" w:hAnsi="Tahoma" w:cs="Tahoma"/>
      <w:b/>
      <w:bCs/>
      <w:i w:val="0"/>
      <w:iCs w:val="0"/>
      <w:smallCaps w:val="0"/>
      <w:strike w:val="0"/>
      <w:sz w:val="14"/>
      <w:szCs w:val="14"/>
      <w:u w:val="none"/>
    </w:rPr>
  </w:style>
  <w:style w:type="character" w:customStyle="1" w:styleId="Bodytext3">
    <w:name w:val="Body text (3)_"/>
    <w:link w:val="Bodytext30"/>
    <w:rPr>
      <w:rFonts w:ascii="Tahoma" w:eastAsia="Tahoma" w:hAnsi="Tahoma" w:cs="Tahoma"/>
      <w:b/>
      <w:bCs/>
      <w:i w:val="0"/>
      <w:iCs w:val="0"/>
      <w:smallCaps w:val="0"/>
      <w:strike w:val="0"/>
      <w:sz w:val="18"/>
      <w:szCs w:val="18"/>
      <w:u w:val="none"/>
    </w:rPr>
  </w:style>
  <w:style w:type="character" w:customStyle="1" w:styleId="Bodytext6">
    <w:name w:val="Body text (6)_"/>
    <w:link w:val="Bodytext60"/>
    <w:rPr>
      <w:rFonts w:ascii="Times New Roman" w:eastAsia="Times New Roman" w:hAnsi="Times New Roman" w:cs="Times New Roman"/>
      <w:b w:val="0"/>
      <w:bCs w:val="0"/>
      <w:i w:val="0"/>
      <w:iCs w:val="0"/>
      <w:smallCaps w:val="0"/>
      <w:strike w:val="0"/>
      <w:sz w:val="22"/>
      <w:szCs w:val="22"/>
      <w:u w:val="none"/>
    </w:rPr>
  </w:style>
  <w:style w:type="paragraph" w:customStyle="1" w:styleId="Picturecaption0">
    <w:name w:val="Picture caption"/>
    <w:basedOn w:val="Normal"/>
    <w:link w:val="Picturecaption"/>
    <w:pPr>
      <w:shd w:val="clear" w:color="auto" w:fill="FFFFFF"/>
      <w:spacing w:line="221" w:lineRule="auto"/>
    </w:pPr>
    <w:rPr>
      <w:rFonts w:ascii="Times New Roman" w:eastAsia="Times New Roman" w:hAnsi="Times New Roman" w:cs="Times New Roman"/>
      <w:sz w:val="11"/>
      <w:szCs w:val="11"/>
    </w:rPr>
  </w:style>
  <w:style w:type="paragraph" w:styleId="BodyText">
    <w:name w:val="Body Text"/>
    <w:basedOn w:val="Normal"/>
    <w:link w:val="BodyTextChar"/>
    <w:qFormat/>
    <w:pPr>
      <w:shd w:val="clear" w:color="auto" w:fill="FFFFFF"/>
      <w:spacing w:after="220" w:line="257"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pPr>
      <w:shd w:val="clear" w:color="auto" w:fill="FFFFFF"/>
    </w:pPr>
    <w:rPr>
      <w:rFonts w:ascii="Tahoma" w:eastAsia="Tahoma" w:hAnsi="Tahoma" w:cs="Tahoma"/>
      <w:b/>
      <w:bCs/>
      <w:sz w:val="14"/>
      <w:szCs w:val="14"/>
    </w:rPr>
  </w:style>
  <w:style w:type="paragraph" w:customStyle="1" w:styleId="Bodytext30">
    <w:name w:val="Body text (3)"/>
    <w:basedOn w:val="Normal"/>
    <w:link w:val="Bodytext3"/>
    <w:pPr>
      <w:shd w:val="clear" w:color="auto" w:fill="FFFFFF"/>
      <w:ind w:firstLine="250"/>
    </w:pPr>
    <w:rPr>
      <w:rFonts w:ascii="Tahoma" w:eastAsia="Tahoma" w:hAnsi="Tahoma" w:cs="Tahoma"/>
      <w:b/>
      <w:bCs/>
      <w:sz w:val="18"/>
      <w:szCs w:val="18"/>
    </w:rPr>
  </w:style>
  <w:style w:type="paragraph" w:customStyle="1" w:styleId="Bodytext60">
    <w:name w:val="Body text (6)"/>
    <w:basedOn w:val="Normal"/>
    <w:link w:val="Bodytext6"/>
    <w:pPr>
      <w:shd w:val="clear" w:color="auto" w:fill="FFFFFF"/>
      <w:ind w:left="180" w:hanging="180"/>
    </w:pPr>
    <w:rPr>
      <w:rFonts w:ascii="Times New Roman" w:eastAsia="Times New Roman" w:hAnsi="Times New Roman" w:cs="Times New Roman"/>
      <w:sz w:val="22"/>
      <w:szCs w:val="22"/>
    </w:rPr>
  </w:style>
  <w:style w:type="table" w:styleId="TableGrid">
    <w:name w:val="Table Grid"/>
    <w:basedOn w:val="TableNormal"/>
    <w:uiPriority w:val="39"/>
    <w:rsid w:val="00E72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7C34"/>
    <w:pPr>
      <w:tabs>
        <w:tab w:val="center" w:pos="4680"/>
        <w:tab w:val="right" w:pos="9360"/>
      </w:tabs>
    </w:pPr>
  </w:style>
  <w:style w:type="character" w:customStyle="1" w:styleId="HeaderChar">
    <w:name w:val="Header Char"/>
    <w:link w:val="Header"/>
    <w:uiPriority w:val="99"/>
    <w:rsid w:val="00357C34"/>
    <w:rPr>
      <w:color w:val="000000"/>
      <w:sz w:val="24"/>
      <w:szCs w:val="24"/>
      <w:lang w:val="vi-VN" w:eastAsia="vi-VN" w:bidi="vi-VN"/>
    </w:rPr>
  </w:style>
  <w:style w:type="paragraph" w:styleId="Footer">
    <w:name w:val="footer"/>
    <w:basedOn w:val="Normal"/>
    <w:link w:val="FooterChar"/>
    <w:uiPriority w:val="99"/>
    <w:unhideWhenUsed/>
    <w:rsid w:val="00357C34"/>
    <w:pPr>
      <w:tabs>
        <w:tab w:val="center" w:pos="4680"/>
        <w:tab w:val="right" w:pos="9360"/>
      </w:tabs>
    </w:pPr>
  </w:style>
  <w:style w:type="character" w:customStyle="1" w:styleId="FooterChar">
    <w:name w:val="Footer Char"/>
    <w:link w:val="Footer"/>
    <w:uiPriority w:val="99"/>
    <w:rsid w:val="00357C34"/>
    <w:rPr>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10045</Words>
  <Characters>57258</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2022-07-19T06:33:00Z</dcterms:created>
  <dcterms:modified xsi:type="dcterms:W3CDTF">2022-07-19T06:33:00Z</dcterms:modified>
</cp:coreProperties>
</file>