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D7D2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6FC571"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F6599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9DF0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A0CD54" w14:textId="77777777" w:rsidR="00000000" w:rsidRDefault="00000000">
            <w:pPr>
              <w:spacing w:before="120"/>
              <w:jc w:val="center"/>
            </w:pPr>
            <w:r>
              <w:rPr>
                <w:lang w:val="vi-VN"/>
              </w:rPr>
              <w:t xml:space="preserve">Số: </w:t>
            </w:r>
            <w:r>
              <w:t>724</w:t>
            </w:r>
            <w:r>
              <w:rPr>
                <w:lang w:val="vi-VN"/>
              </w:rPr>
              <w:t>/CĐ-TTg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F1DC52" w14:textId="77777777" w:rsidR="00000000" w:rsidRDefault="00000000">
            <w:pPr>
              <w:spacing w:before="120"/>
              <w:jc w:val="right"/>
            </w:pPr>
            <w:r>
              <w:rPr>
                <w:i/>
                <w:iCs/>
                <w:lang w:val="vi-VN"/>
              </w:rPr>
              <w:t>Hà Nội, ngày 1</w:t>
            </w:r>
            <w:r>
              <w:rPr>
                <w:i/>
                <w:iCs/>
              </w:rPr>
              <w:t>6</w:t>
            </w:r>
            <w:r>
              <w:rPr>
                <w:i/>
                <w:iCs/>
                <w:lang w:val="vi-VN"/>
              </w:rPr>
              <w:t xml:space="preserve"> tháng 8 năm 2022</w:t>
            </w:r>
          </w:p>
        </w:tc>
      </w:tr>
    </w:tbl>
    <w:p w14:paraId="0715FB5A" w14:textId="77777777" w:rsidR="00000000" w:rsidRDefault="00000000">
      <w:pPr>
        <w:spacing w:before="120" w:after="280" w:afterAutospacing="1"/>
      </w:pPr>
      <w:r>
        <w:t> </w:t>
      </w:r>
    </w:p>
    <w:p w14:paraId="71585F18" w14:textId="77777777" w:rsidR="00000000" w:rsidRDefault="00000000">
      <w:pPr>
        <w:spacing w:before="120" w:after="280" w:afterAutospacing="1"/>
        <w:jc w:val="center"/>
      </w:pPr>
      <w:r>
        <w:rPr>
          <w:b/>
          <w:bCs/>
          <w:lang w:val="vi-VN"/>
        </w:rPr>
        <w:t>CÔNG ĐIỆN</w:t>
      </w:r>
    </w:p>
    <w:p w14:paraId="66450CC9" w14:textId="77777777" w:rsidR="00000000" w:rsidRDefault="00000000">
      <w:pPr>
        <w:spacing w:before="120" w:after="280" w:afterAutospacing="1"/>
        <w:jc w:val="center"/>
      </w:pPr>
      <w:r>
        <w:rPr>
          <w:lang w:val="vi-VN"/>
        </w:rPr>
        <w:t>VỀ VIỆC BẢO ĐẢM TRẬT TỰ, AN TOÀN GIAO THÔNG TRONG DỊP NGHỈ LỄ QUỐC KHÁNH 02/9/2022</w:t>
      </w:r>
    </w:p>
    <w:p w14:paraId="0208589C" w14:textId="77777777" w:rsidR="00000000" w:rsidRDefault="00000000">
      <w:pPr>
        <w:spacing w:before="120" w:after="280" w:afterAutospacing="1"/>
        <w:jc w:val="center"/>
      </w:pPr>
      <w:r>
        <w:rPr>
          <w:b/>
          <w:bCs/>
          <w:lang w:val="vi-VN"/>
        </w:rPr>
        <w:t xml:space="preserve">THỦ TƯỚNG CHÍNH PHỦ </w:t>
      </w:r>
      <w:r>
        <w:rPr>
          <w:b/>
          <w:bCs/>
          <w:i/>
          <w:iCs/>
          <w:lang w:val="vi-VN"/>
        </w:rPr>
        <w:t>điện: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08"/>
        <w:gridCol w:w="6748"/>
      </w:tblGrid>
      <w:tr w:rsidR="00000000" w14:paraId="48DE850A" w14:textId="77777777">
        <w:tc>
          <w:tcPr>
            <w:tcW w:w="2108" w:type="dxa"/>
            <w:tcBorders>
              <w:top w:val="nil"/>
              <w:left w:val="nil"/>
              <w:bottom w:val="nil"/>
              <w:right w:val="nil"/>
              <w:tl2br w:val="nil"/>
              <w:tr2bl w:val="nil"/>
            </w:tcBorders>
            <w:shd w:val="clear" w:color="auto" w:fill="auto"/>
            <w:tcMar>
              <w:top w:w="0" w:type="dxa"/>
              <w:left w:w="108" w:type="dxa"/>
              <w:bottom w:w="0" w:type="dxa"/>
              <w:right w:w="108" w:type="dxa"/>
            </w:tcMar>
          </w:tcPr>
          <w:p w14:paraId="153C0721" w14:textId="77777777" w:rsidR="00000000" w:rsidRDefault="00000000">
            <w:pPr>
              <w:spacing w:before="120"/>
              <w:jc w:val="right"/>
            </w:pPr>
            <w:r>
              <w:rPr>
                <w:b/>
                <w:bCs/>
                <w:lang w:val="vi-VN"/>
              </w:rPr>
              <w:t> </w:t>
            </w:r>
          </w:p>
        </w:tc>
        <w:tc>
          <w:tcPr>
            <w:tcW w:w="6748" w:type="dxa"/>
            <w:tcBorders>
              <w:top w:val="nil"/>
              <w:left w:val="nil"/>
              <w:bottom w:val="nil"/>
              <w:right w:val="nil"/>
              <w:tl2br w:val="nil"/>
              <w:tr2bl w:val="nil"/>
            </w:tcBorders>
            <w:shd w:val="clear" w:color="auto" w:fill="auto"/>
            <w:tcMar>
              <w:top w:w="0" w:type="dxa"/>
              <w:left w:w="108" w:type="dxa"/>
              <w:bottom w:w="0" w:type="dxa"/>
              <w:right w:w="108" w:type="dxa"/>
            </w:tcMar>
          </w:tcPr>
          <w:p w14:paraId="3AEA4825" w14:textId="77777777" w:rsidR="00000000" w:rsidRDefault="00000000">
            <w:pPr>
              <w:spacing w:before="120"/>
            </w:pPr>
            <w:r>
              <w:rPr>
                <w:lang w:val="vi-VN"/>
              </w:rPr>
              <w:t>- Bộ trưởng các Bộ: Giao thông vận tải, Công an, Giáo dục và Đào tạo, Thông tin và Truyền th</w:t>
            </w:r>
            <w:r>
              <w:t>ô</w:t>
            </w:r>
            <w:r>
              <w:rPr>
                <w:lang w:val="vi-VN"/>
              </w:rPr>
              <w:t>ng, Văn hóa, Thể thao và Du lịch;</w:t>
            </w:r>
            <w:r>
              <w:t xml:space="preserve"> </w:t>
            </w:r>
            <w:r>
              <w:br/>
            </w:r>
            <w:r>
              <w:rPr>
                <w:lang w:val="vi-VN"/>
              </w:rPr>
              <w:t xml:space="preserve">- Ủy ban Trung ương Mặt </w:t>
            </w:r>
            <w:r>
              <w:t>tr</w:t>
            </w:r>
            <w:r>
              <w:rPr>
                <w:lang w:val="vi-VN"/>
              </w:rPr>
              <w:t>ận Tổ quốc Việt Nam;</w:t>
            </w:r>
            <w:r>
              <w:rPr>
                <w:lang w:val="vi-VN"/>
              </w:rPr>
              <w:br/>
              <w:t>- Cơ quan trung ương của các đoàn th</w:t>
            </w:r>
            <w:r>
              <w:t>ể</w:t>
            </w:r>
            <w:r>
              <w:rPr>
                <w:lang w:val="vi-VN"/>
              </w:rPr>
              <w:t>;</w:t>
            </w:r>
            <w:r>
              <w:rPr>
                <w:lang w:val="vi-VN"/>
              </w:rPr>
              <w:br/>
              <w:t>- Ủy ban An toàn giao thông Quốc gia;</w:t>
            </w:r>
            <w:r>
              <w:rPr>
                <w:lang w:val="vi-VN"/>
              </w:rPr>
              <w:br/>
              <w:t>- Chủ tịch Ủy ban nhân dân các tỉnh, thành phố trực thuộc trung ương;</w:t>
            </w:r>
            <w:r>
              <w:rPr>
                <w:lang w:val="vi-VN"/>
              </w:rPr>
              <w:br/>
              <w:t>- Đài Truyền hình Việt Nam;</w:t>
            </w:r>
            <w:r>
              <w:rPr>
                <w:lang w:val="vi-VN"/>
              </w:rPr>
              <w:br/>
              <w:t>- Đài Tiếng nói Việt Nam;</w:t>
            </w:r>
            <w:r>
              <w:rPr>
                <w:lang w:val="vi-VN"/>
              </w:rPr>
              <w:br/>
              <w:t>- Thông tấn xã Việt Nam.</w:t>
            </w:r>
          </w:p>
        </w:tc>
      </w:tr>
    </w:tbl>
    <w:p w14:paraId="1BA2A30E" w14:textId="77777777" w:rsidR="00000000" w:rsidRDefault="00000000">
      <w:pPr>
        <w:spacing w:before="120" w:after="280" w:afterAutospacing="1"/>
      </w:pPr>
      <w:r>
        <w:rPr>
          <w:lang w:val="vi-VN"/>
        </w:rPr>
        <w:t>Dịp nghỉ Lễ Quốc khánh 02/9/2022, dự báo lưu lượng giao thông sẽ tăng cao, ti</w:t>
      </w:r>
      <w:r>
        <w:t>ề</w:t>
      </w:r>
      <w:r>
        <w:rPr>
          <w:lang w:val="vi-VN"/>
        </w:rPr>
        <w:t xml:space="preserve">m </w:t>
      </w:r>
      <w:r>
        <w:t>ẩ</w:t>
      </w:r>
      <w:r>
        <w:rPr>
          <w:lang w:val="vi-VN"/>
        </w:rPr>
        <w:t>n nguy cơ xảy ra tai nạn giao thông v</w:t>
      </w:r>
      <w:r>
        <w:t>à</w:t>
      </w:r>
      <w:r>
        <w:rPr>
          <w:lang w:val="vi-VN"/>
        </w:rPr>
        <w:t xml:space="preserve"> ùn t</w:t>
      </w:r>
      <w:r>
        <w:t>ắ</w:t>
      </w:r>
      <w:r>
        <w:rPr>
          <w:lang w:val="vi-VN"/>
        </w:rPr>
        <w:t>c giao thông. Đ</w:t>
      </w:r>
      <w:r>
        <w:t xml:space="preserve">ể </w:t>
      </w:r>
      <w:r>
        <w:rPr>
          <w:lang w:val="vi-VN"/>
        </w:rPr>
        <w:t>phục vụ t</w:t>
      </w:r>
      <w:r>
        <w:t>ố</w:t>
      </w:r>
      <w:r>
        <w:rPr>
          <w:lang w:val="vi-VN"/>
        </w:rPr>
        <w:t>t nhu cầu đi lại của Nhân dân và bảo đảm trật tự, an toàn giao thông trong dịp nghỉ Lễ, Thủ tướng Chính phủ yêu cầu các bộ, cơ quan: Công an, Giao thông vận tải, Giáo dục và Đào tạo, Thông tin và Truyền thông, Văn hóa, Thể thao và Du lịch, Ủy ban An toàn giao thông Quốc gia, các tổ chức chính trị - xã hội, Đài Truyền hình Việt Nam, Đài Tiếng nói Việt Nam, Thông tấn xã Việt Nam, Chủ tịch Ủy ban nhân dân các tỉnh, thành phố trực thuộc trung ương trong phạm vi quyền hạn của mình chỉ đạo và thực hiện tốt các nhiệm vụ sau:</w:t>
      </w:r>
    </w:p>
    <w:p w14:paraId="4956226F" w14:textId="77777777" w:rsidR="00000000" w:rsidRDefault="00000000">
      <w:pPr>
        <w:spacing w:before="120" w:after="280" w:afterAutospacing="1"/>
      </w:pPr>
      <w:r>
        <w:rPr>
          <w:lang w:val="vi-VN"/>
        </w:rPr>
        <w:t>1. Có phương án bảo đảm năng lực, chất lượng và an toàn đối với hoạt động vận tải hành khách và hàng hóa, nhất là dịch vụ vận chuyển hành khách b</w:t>
      </w:r>
      <w:r>
        <w:t>ằ</w:t>
      </w:r>
      <w:r>
        <w:rPr>
          <w:lang w:val="vi-VN"/>
        </w:rPr>
        <w:t xml:space="preserve">ng đường bộ, đường thủy và đường hàng không trong dịp nghỉ Lễ Quốc khánh 02-9 và hoạt động đi lại của học sinh, sinh viên; yêu cầu các đơn vị kinh doanh vận tải, các đơn vị đầu mối giao thông lớn (bến xe, nhà ga, cảng hàng không, cảng biển, cảng, bến thủy nội địa) thực hiện nghiêm các quy định của pháp luật về trật tự, an toàn giao thông (TTATGT); đẩy mạnh ứng dụng công nghệ để bán vé điện tử, nâng cao chất lượng dịch vụ, niêm yết công khai giá vé theo tuyến, thời gian và loại hình dịch vụ; không để xảy ra tình trạng chen lấn gây ùn tắc tại các bến xe, nhà ga, bến cảng, tình trạng nhồi nhét hành khách, chở quá số người quy định, đón trả khách không đúng nơi quy định, nhất là trên các tuyến cao tốc, quốc lộ trọng điểm, các tuyến đường thủy từ bờ ra đảo, các </w:t>
      </w:r>
      <w:r>
        <w:t>đ</w:t>
      </w:r>
      <w:r>
        <w:rPr>
          <w:lang w:val="vi-VN"/>
        </w:rPr>
        <w:t>i</w:t>
      </w:r>
      <w:r>
        <w:t>ể</w:t>
      </w:r>
      <w:r>
        <w:rPr>
          <w:lang w:val="vi-VN"/>
        </w:rPr>
        <w:t>m du lịch; kiểm soát chặt chẽ các phương tiện vận chuy</w:t>
      </w:r>
      <w:r>
        <w:t>ể</w:t>
      </w:r>
      <w:r>
        <w:rPr>
          <w:lang w:val="vi-VN"/>
        </w:rPr>
        <w:t>n hành khách và người lái ngay từ đầu bến, nhà ga, bến cảng; tuân thủ các quy định về phòng, chống dịch Covid-19.</w:t>
      </w:r>
    </w:p>
    <w:p w14:paraId="0873C7B5" w14:textId="77777777" w:rsidR="00000000" w:rsidRDefault="00000000">
      <w:pPr>
        <w:spacing w:before="120" w:after="280" w:afterAutospacing="1"/>
      </w:pPr>
      <w:r>
        <w:rPr>
          <w:lang w:val="vi-VN"/>
        </w:rPr>
        <w:lastRenderedPageBreak/>
        <w:t>2. Tăng cường kiểm tra điều kiện an toàn các công trình kết cấu hạ tầng giao thông; khắc phục kịp thời các hư hỏng; rà soát bổ sung hệ thống báo hiệu giao thông, đặc biệt tại các đoạn đường có độ dốc cao, bán kính cong hẹp, tầm nhìn hạn chế... tiềm ẩn nguy cơ mất an toàn giao thông (ATGT); các đơn vị thi công và bảo trì kết cấu hạ tầng giao thông tăng cường hướng dẫn, bảo đảm giao thông, có biện pháp khắc phục kịp thời khi xảy ra sự cố.</w:t>
      </w:r>
    </w:p>
    <w:p w14:paraId="5CC113E3" w14:textId="77777777" w:rsidR="00000000" w:rsidRDefault="00000000">
      <w:pPr>
        <w:spacing w:before="120" w:after="280" w:afterAutospacing="1"/>
      </w:pPr>
      <w:r>
        <w:rPr>
          <w:lang w:val="vi-VN"/>
        </w:rPr>
        <w:t>Chủ động xây dựng phương án tổ chức giao thông an toàn, thông suốt, nhất là trên tuyến, khu vực có nguy cơ cao xảy ra tai nạn giao th</w:t>
      </w:r>
      <w:r>
        <w:t>ô</w:t>
      </w:r>
      <w:r>
        <w:rPr>
          <w:lang w:val="vi-VN"/>
        </w:rPr>
        <w:t>ng (TNGT), ùn tắc giao thông, các trục chính ra vào Hà Nội và Thành phố Hồ Chí Minh, các tuyến quốc lộ, các đầu mối giao thông trọng điểm, các địa điểm du lịch, khu vui chơi giải trí, các bến xe, bến tàu, nhà ga, các điểm đang thi công; ứng dụng khoa học công nghệ để sớm phát hiện các vụ ùn tắc giao thông trên các tuyến, các đầu mối giao thông trọng điểm và có giải pháp xử lý kịp thời.</w:t>
      </w:r>
    </w:p>
    <w:p w14:paraId="7624E0F3" w14:textId="77777777" w:rsidR="00000000" w:rsidRDefault="00000000">
      <w:pPr>
        <w:spacing w:before="120" w:after="280" w:afterAutospacing="1"/>
      </w:pPr>
      <w:r>
        <w:rPr>
          <w:lang w:val="vi-VN"/>
        </w:rPr>
        <w:t>3. Triển khai “Tháng cao điểm ATGT cho học sinh đến trường - tháng 9”, các trường học đẩy mạnh giáo dục kiến thức và kỹ năng tham gia giao thông an toàn cho học sinh, sinh viên, tăng cường hướng dẫn học sinh chấp hành các quy tắc giao thông khi điều khiển xe máy điện, xe đạp điện để bảo đảm ATGT; phối hợp cơ quan chức năng, chính quyền địa phương bảo đảm TTATGT khu vực cổng trường học; kiểm soát chặt chẽ dịch vụ vận chuyển đưa đón học sinh.</w:t>
      </w:r>
    </w:p>
    <w:p w14:paraId="7FD6C348" w14:textId="77777777" w:rsidR="00000000" w:rsidRDefault="00000000">
      <w:pPr>
        <w:spacing w:before="120" w:after="280" w:afterAutospacing="1"/>
      </w:pPr>
      <w:r>
        <w:rPr>
          <w:lang w:val="vi-VN"/>
        </w:rPr>
        <w:t xml:space="preserve">4. Tập trung tuần tra, kiểm soát, xử lý nghiêm các hành vi vi phạm TTATGT; chú ý các hành vi vi phạm nghiêm trọng là nguyên nhân trực tiếp dẫn đến TNGT, ùn tắc giao thông, như vi phạm tốc độ, vi phạm quy định nồng độ cồn, ma túy, chở quá số người quy định, vi phạm tải trọng, không thắt dây an toàn khi ngồi trên xe ô tô, đi không đúng phần đường, làn đường, đi ngược chiều, xe hết niên hạn sử dụng, quá hạn kiểm định; vi phạm khi qua đường ngang; chở quá vạch dấu mớn nước an toàn; phương tiện không bảo đảm an toàn kỹ thuật; không trang bị dụng cụ cứu sinh, chống đắm; không có giấy phép lái xe, chứng chỉ chuyên môn; chủ động phòng ngừa, ngăn chặn và xử lý nghiêm các vụ tụ tập gây rối trật tự công cộng, đua xe trái phép; cương quyết xử lý, </w:t>
      </w:r>
      <w:r>
        <w:t>tr</w:t>
      </w:r>
      <w:r>
        <w:rPr>
          <w:lang w:val="vi-VN"/>
        </w:rPr>
        <w:t>ấn áp những đối tượng có hành vi chống người thi hành công vụ.</w:t>
      </w:r>
    </w:p>
    <w:p w14:paraId="6D0EAED8" w14:textId="77777777" w:rsidR="00000000" w:rsidRDefault="00000000">
      <w:pPr>
        <w:spacing w:before="120" w:after="280" w:afterAutospacing="1"/>
      </w:pPr>
      <w:r>
        <w:rPr>
          <w:lang w:val="vi-VN"/>
        </w:rPr>
        <w:t>5. Đẩy mạnh tuyên truyền, phổ biến pháp luật ATGT, hướng dẫn kỹ năng tham gia giao thông an toàn đặc biệt trên đường cao tốc. Các cơ quan thông tấn, báo chí thường xuyên cập nhật kịp thời tình hình TNGT, ùn tắc giao thông, các thông tin hỗ trợ hướng dẫn đi lại trong dịp nghỉ Lễ; kiên trì vận động Nhân dân thực hiện “Đã uống rượu, bia - không lái xe”; “Không sử dụng điện thoại khi lái xe”; “Đội mũ bảo hiểm đạt chuẩn khi đi mô tô, xe máy, xe đạp điện”; “Thắt dây an toàn khi ngồi trên xe ô tô”; tuân thủ quy tắc giao thông; phòng ngừa tai nạn đường đèo dốc, trên những cung đường miền núi có nguy cơ cao xảy ra TNGT đường bộ, đường ngang qua đường sắt, đường thủy nội địa.</w:t>
      </w:r>
    </w:p>
    <w:p w14:paraId="675680E3" w14:textId="77777777" w:rsidR="00000000" w:rsidRDefault="00000000">
      <w:pPr>
        <w:spacing w:before="120" w:after="280" w:afterAutospacing="1"/>
      </w:pPr>
      <w:r>
        <w:rPr>
          <w:lang w:val="vi-VN"/>
        </w:rPr>
        <w:t>6. Công bố số điện thoại đường dâ</w:t>
      </w:r>
      <w:r>
        <w:t xml:space="preserve">y </w:t>
      </w:r>
      <w:r>
        <w:rPr>
          <w:lang w:val="vi-VN"/>
        </w:rPr>
        <w:t>nóng về bảo đảm TTATGT của các cơ quan trung ương, của từng địa phương nhằm tiếp nhận các phản ánh của người dân về tình hình TTATGT trong dịp nghỉ lễ; bảo đảm phương án ứng trực theo chế độ 24/7 để tiếp nhận thông tin, giải quyết, khắc phục kịp thời các vụ việc phát sinh.</w:t>
      </w:r>
    </w:p>
    <w:p w14:paraId="7C9B7E5F" w14:textId="77777777" w:rsidR="00000000" w:rsidRDefault="00000000">
      <w:pPr>
        <w:spacing w:before="120" w:after="280" w:afterAutospacing="1"/>
      </w:pPr>
      <w:r>
        <w:rPr>
          <w:lang w:val="vi-VN"/>
        </w:rPr>
        <w:t>7. Các bộ, ngành, địa phương báo cáo tình hình TTATGT trong 04 ngày nghỉ Lễ Quốc khánh 02/9 về Ủy ban ATGT Quốc gia trước 15 giờ ngày 04/9/2022 để t</w:t>
      </w:r>
      <w:r>
        <w:t>ổ</w:t>
      </w:r>
      <w:r>
        <w:rPr>
          <w:lang w:val="vi-VN"/>
        </w:rPr>
        <w:t>ng hợp, báo cáo Thủ tướng Chính phủ./.</w:t>
      </w:r>
    </w:p>
    <w:p w14:paraId="744BF0A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05573F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05C3779"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Thủ tướng, các Phó Thủ tướng CP;</w:t>
            </w:r>
            <w:r>
              <w:rPr>
                <w:sz w:val="16"/>
                <w:lang w:val="vi-VN"/>
              </w:rPr>
              <w:br/>
              <w:t>- Ban Tuyên giáo Trung ương;</w:t>
            </w:r>
            <w:r>
              <w:rPr>
                <w:sz w:val="16"/>
                <w:lang w:val="vi-VN"/>
              </w:rPr>
              <w:br/>
              <w:t>- Các thành viên Ủy ban ATGT Quốc gia;</w:t>
            </w:r>
            <w:r>
              <w:rPr>
                <w:sz w:val="16"/>
                <w:lang w:val="vi-VN"/>
              </w:rPr>
              <w:br/>
              <w:t>- VPCP: BTCN, các Phó Chủ nhiệm, Trợ lý TTg,</w:t>
            </w:r>
            <w:r>
              <w:rPr>
                <w:sz w:val="16"/>
              </w:rPr>
              <w:br/>
            </w:r>
            <w:r>
              <w:rPr>
                <w:sz w:val="16"/>
                <w:lang w:val="vi-VN"/>
              </w:rPr>
              <w:t>TGĐ Cổng TTĐT, các Vụ: TH, PL, NC, QHĐP, KGVX</w:t>
            </w:r>
            <w:r>
              <w:rPr>
                <w:sz w:val="16"/>
              </w:rPr>
              <w:t>;</w:t>
            </w:r>
            <w:r>
              <w:rPr>
                <w:sz w:val="16"/>
              </w:rPr>
              <w:br/>
            </w:r>
            <w:r>
              <w:rPr>
                <w:sz w:val="16"/>
                <w:lang w:val="vi-VN"/>
              </w:rPr>
              <w:t>- Lưu: VT, CN (2) pvc</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CC8D9BA" w14:textId="77777777" w:rsidR="00000000" w:rsidRDefault="00000000">
            <w:pPr>
              <w:spacing w:before="120"/>
              <w:jc w:val="center"/>
            </w:pPr>
            <w:r>
              <w:rPr>
                <w:b/>
                <w:bCs/>
                <w:lang w:val="vi-VN"/>
              </w:rPr>
              <w:t>KT. THỦ TƯỚNG</w:t>
            </w:r>
            <w:r>
              <w:rPr>
                <w:b/>
                <w:bCs/>
              </w:rPr>
              <w:br/>
              <w:t>P</w:t>
            </w:r>
            <w:r>
              <w:rPr>
                <w:b/>
                <w:bCs/>
                <w:lang w:val="vi-VN"/>
              </w:rPr>
              <w:t>HÓ THỦ TƯỚNG</w:t>
            </w:r>
            <w:r>
              <w:rPr>
                <w:b/>
                <w:bCs/>
              </w:rPr>
              <w:br/>
            </w:r>
            <w:r>
              <w:rPr>
                <w:b/>
                <w:bCs/>
              </w:rPr>
              <w:br/>
            </w:r>
            <w:r>
              <w:rPr>
                <w:b/>
                <w:bCs/>
              </w:rPr>
              <w:br/>
            </w:r>
            <w:r>
              <w:rPr>
                <w:b/>
                <w:bCs/>
              </w:rPr>
              <w:br/>
            </w:r>
            <w:r>
              <w:rPr>
                <w:b/>
                <w:bCs/>
              </w:rPr>
              <w:br/>
            </w:r>
            <w:r>
              <w:rPr>
                <w:b/>
                <w:bCs/>
                <w:lang w:val="vi-VN"/>
              </w:rPr>
              <w:t>Phạm Bình Minh</w:t>
            </w:r>
          </w:p>
        </w:tc>
      </w:tr>
    </w:tbl>
    <w:p w14:paraId="394E7178" w14:textId="77777777" w:rsidR="006A50A0" w:rsidRDefault="00000000">
      <w:pPr>
        <w:spacing w:before="120" w:after="280" w:afterAutospacing="1"/>
      </w:pPr>
      <w:r>
        <w:rPr>
          <w:lang w:val="vi-VN"/>
        </w:rPr>
        <w:t> </w:t>
      </w:r>
    </w:p>
    <w:sectPr w:rsidR="006A50A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5E"/>
    <w:rsid w:val="000B655E"/>
    <w:rsid w:val="006A50A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6B7413"/>
  <w15:chartTrackingRefBased/>
  <w15:docId w15:val="{DCE3A772-6A22-49B1-96A0-11F1F04E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2022-08-16T10:18:00Z</dcterms:created>
  <dcterms:modified xsi:type="dcterms:W3CDTF">2022-08-16T10:18:00Z</dcterms:modified>
</cp:coreProperties>
</file>