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2715CA55" w14:textId="77777777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7555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BỘ TÀI CHÍNH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1E0B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 w14:paraId="65ECB7E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FE52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 xml:space="preserve">Số: </w:t>
            </w:r>
            <w:r>
              <w:t>66</w:t>
            </w:r>
            <w:r>
              <w:rPr>
                <w:lang w:val="vi-VN"/>
              </w:rPr>
              <w:t>/2022/TT-BTC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73E45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Hà Nội, ngày 7 tháng</w:t>
            </w:r>
            <w:r>
              <w:rPr>
                <w:i/>
                <w:iCs/>
              </w:rPr>
              <w:t xml:space="preserve"> 11 nă</w:t>
            </w:r>
            <w:r>
              <w:rPr>
                <w:i/>
                <w:iCs/>
                <w:lang w:val="vi-VN"/>
              </w:rPr>
              <w:t>m 2022</w:t>
            </w:r>
          </w:p>
        </w:tc>
      </w:tr>
    </w:tbl>
    <w:p w14:paraId="45571246" w14:textId="77777777" w:rsidR="00000000" w:rsidRDefault="00000000">
      <w:pPr>
        <w:spacing w:before="120" w:after="280" w:afterAutospacing="1"/>
      </w:pPr>
      <w:r>
        <w:t> </w:t>
      </w:r>
    </w:p>
    <w:p w14:paraId="3864D19C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THÔNG TƯ</w:t>
      </w:r>
    </w:p>
    <w:p w14:paraId="0ECA20C5" w14:textId="77777777" w:rsidR="00000000" w:rsidRDefault="00000000">
      <w:pPr>
        <w:spacing w:before="120" w:after="280" w:afterAutospacing="1"/>
        <w:jc w:val="center"/>
      </w:pPr>
      <w:r>
        <w:rPr>
          <w:lang w:val="vi-VN"/>
        </w:rPr>
        <w:t>BÃI BỎ THÔNG TƯ SỐ 142/2011/TT-BTC NGÀY 20 THÁNG 10 NĂM 2011 CỦA BỘ TÀI CHÍNH HƯỚNG DẪN QUẢN LÝ TÀI CHÍNH ĐỐI VỚI NGUỒN VỐN VAY QUỸ KUWAIT VÀ QUỸ SAUDI</w:t>
      </w:r>
    </w:p>
    <w:p w14:paraId="7B57E9E6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Luật Ban hành văn bản quy phạm pháp luật năm 2015;</w:t>
      </w:r>
    </w:p>
    <w:p w14:paraId="76B50F91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Nghị định số 34/2016/NĐ-CP ngày 16/05/2016 của Chính phủ quy định chi tiết một số điều và biện pháp thi hành Luật ban hành văn bản quy phạm pháp luật;</w:t>
      </w:r>
    </w:p>
    <w:p w14:paraId="1B2326FD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Nghị định số 87/2017/NĐ-CP ngày 26 tháng 7 năm 2017 của Chính phủ quy định về chức năng, nhiệm vụ, quyền hạn và cơ cấu tổ chức của Bộ Tài chính;</w:t>
      </w:r>
    </w:p>
    <w:p w14:paraId="2E9B6E62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Theo đề nghị của Cục trưởng Cục Quản lý nợ và Tài chính đ</w:t>
      </w:r>
      <w:r>
        <w:rPr>
          <w:i/>
          <w:iCs/>
        </w:rPr>
        <w:t>ố</w:t>
      </w:r>
      <w:r>
        <w:rPr>
          <w:i/>
          <w:iCs/>
          <w:lang w:val="vi-VN"/>
        </w:rPr>
        <w:t>i ngoại;</w:t>
      </w:r>
    </w:p>
    <w:p w14:paraId="1BE68177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Bộ trưởng Bộ Tài chính ban hành Thông tư bãi bỏ Thông tư của Bộ Tài chính như sau:</w:t>
      </w:r>
    </w:p>
    <w:p w14:paraId="7501803A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1.</w:t>
      </w:r>
      <w:r>
        <w:rPr>
          <w:lang w:val="vi-VN"/>
        </w:rPr>
        <w:t xml:space="preserve"> B</w:t>
      </w:r>
      <w:r>
        <w:t>ã</w:t>
      </w:r>
      <w:r>
        <w:rPr>
          <w:lang w:val="vi-VN"/>
        </w:rPr>
        <w:t>i b</w:t>
      </w:r>
      <w:r>
        <w:t xml:space="preserve">ỏ </w:t>
      </w:r>
      <w:r>
        <w:rPr>
          <w:lang w:val="vi-VN"/>
        </w:rPr>
        <w:t>Thông tư số 142/2011/TT-BTC ngày 20 tháng 10 năm 2011 của Bộ Tài chính Hướng dẫn quản lý tài chính đối với nguồn vốn vay Quỹ Kuwait và Quỹ Saudi.</w:t>
      </w:r>
    </w:p>
    <w:p w14:paraId="55A134A5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2. Hiệu lực thi hành</w:t>
      </w:r>
    </w:p>
    <w:p w14:paraId="246D7649" w14:textId="77777777" w:rsidR="00000000" w:rsidRDefault="00000000">
      <w:pPr>
        <w:spacing w:before="120" w:after="280" w:afterAutospacing="1"/>
      </w:pPr>
      <w:r>
        <w:rPr>
          <w:lang w:val="vi-VN"/>
        </w:rPr>
        <w:t>Thông tư này có hiệu lực thi hành sau 45 ngày k</w:t>
      </w:r>
      <w:r>
        <w:t xml:space="preserve">ể </w:t>
      </w:r>
      <w:r>
        <w:rPr>
          <w:lang w:val="vi-VN"/>
        </w:rPr>
        <w:t>từ ngày ban hành Thông tư này./</w:t>
      </w:r>
      <w:r>
        <w:t>.</w:t>
      </w:r>
    </w:p>
    <w:p w14:paraId="165F87EB" w14:textId="77777777" w:rsidR="00000000" w:rsidRDefault="00000000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8"/>
        <w:gridCol w:w="4148"/>
      </w:tblGrid>
      <w:tr w:rsidR="00000000" w14:paraId="0153BD9A" w14:textId="77777777">
        <w:tc>
          <w:tcPr>
            <w:tcW w:w="4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DFB17" w14:textId="77777777" w:rsidR="00000000" w:rsidRDefault="00000000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br/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>- Văn phòng Trung ương và các Ban của Đả</w:t>
            </w:r>
            <w:r>
              <w:rPr>
                <w:sz w:val="16"/>
              </w:rPr>
              <w:t>ng;</w:t>
            </w:r>
            <w:r>
              <w:rPr>
                <w:sz w:val="16"/>
              </w:rPr>
              <w:br/>
            </w:r>
            <w:r>
              <w:rPr>
                <w:sz w:val="16"/>
                <w:lang w:val="vi-VN"/>
              </w:rPr>
              <w:t>- Văn phòng Quốc hội;</w:t>
            </w:r>
            <w:r>
              <w:rPr>
                <w:sz w:val="16"/>
                <w:lang w:val="vi-VN"/>
              </w:rPr>
              <w:br/>
              <w:t>- Văn phòng Chủ tịch nước;</w:t>
            </w:r>
            <w:r>
              <w:rPr>
                <w:sz w:val="16"/>
                <w:lang w:val="vi-VN"/>
              </w:rPr>
              <w:br/>
              <w:t>- Văn phòng Tổng Bí thư;</w:t>
            </w:r>
            <w:r>
              <w:rPr>
                <w:sz w:val="16"/>
                <w:lang w:val="vi-VN"/>
              </w:rPr>
              <w:br/>
              <w:t>- Viện Kiểm sát nhân dân tối cao;</w:t>
            </w:r>
            <w:r>
              <w:rPr>
                <w:sz w:val="16"/>
                <w:lang w:val="vi-VN"/>
              </w:rPr>
              <w:br/>
              <w:t>- Tòa án nhân dân tối cao;</w:t>
            </w:r>
            <w:r>
              <w:rPr>
                <w:sz w:val="16"/>
                <w:lang w:val="vi-VN"/>
              </w:rPr>
              <w:br/>
              <w:t>- Kiểm toán nhà nước;</w:t>
            </w:r>
            <w:r>
              <w:rPr>
                <w:sz w:val="16"/>
                <w:lang w:val="vi-VN"/>
              </w:rPr>
              <w:br/>
              <w:t>- Các Bộ, cơ quan ngang Bộ, cơ quan thuộc Chính phủ,</w:t>
            </w:r>
            <w:r>
              <w:rPr>
                <w:sz w:val="16"/>
                <w:lang w:val="vi-VN"/>
              </w:rPr>
              <w:br/>
              <w:t>- UBND các t</w:t>
            </w:r>
            <w:r>
              <w:rPr>
                <w:sz w:val="16"/>
              </w:rPr>
              <w:t>ỉ</w:t>
            </w:r>
            <w:r>
              <w:rPr>
                <w:sz w:val="16"/>
                <w:lang w:val="vi-VN"/>
              </w:rPr>
              <w:t>nh, TP trực thuộc TW;</w:t>
            </w:r>
            <w:r>
              <w:rPr>
                <w:sz w:val="16"/>
                <w:lang w:val="vi-VN"/>
              </w:rPr>
              <w:br/>
              <w:t>- Cục Ki</w:t>
            </w:r>
            <w:r>
              <w:rPr>
                <w:sz w:val="16"/>
              </w:rPr>
              <w:t>ể</w:t>
            </w:r>
            <w:r>
              <w:rPr>
                <w:sz w:val="16"/>
                <w:lang w:val="vi-VN"/>
              </w:rPr>
              <w:t>m tra văn bản (Bộ Tư pháp);</w:t>
            </w:r>
            <w:r>
              <w:rPr>
                <w:sz w:val="16"/>
                <w:lang w:val="vi-VN"/>
              </w:rPr>
              <w:br/>
              <w:t>- KBNN, Sở TC các t</w:t>
            </w:r>
            <w:r>
              <w:rPr>
                <w:sz w:val="16"/>
              </w:rPr>
              <w:t>ỉ</w:t>
            </w:r>
            <w:r>
              <w:rPr>
                <w:sz w:val="16"/>
                <w:lang w:val="vi-VN"/>
              </w:rPr>
              <w:t>nh, TP trực thuộc TW;</w:t>
            </w:r>
            <w:r>
              <w:rPr>
                <w:sz w:val="16"/>
                <w:lang w:val="vi-VN"/>
              </w:rPr>
              <w:br/>
              <w:t>- NHTMCP Ngoại thương VN;</w:t>
            </w:r>
            <w:r>
              <w:rPr>
                <w:sz w:val="16"/>
                <w:lang w:val="vi-VN"/>
              </w:rPr>
              <w:br/>
              <w:t>- Công báo;</w:t>
            </w:r>
            <w:r>
              <w:rPr>
                <w:sz w:val="16"/>
                <w:lang w:val="vi-VN"/>
              </w:rPr>
              <w:br/>
              <w:t>- Website Chính phủ;</w:t>
            </w:r>
            <w:r>
              <w:rPr>
                <w:sz w:val="16"/>
                <w:lang w:val="vi-VN"/>
              </w:rPr>
              <w:br/>
              <w:t>- Website Bộ Tài chính;</w:t>
            </w:r>
            <w:r>
              <w:rPr>
                <w:sz w:val="16"/>
                <w:lang w:val="vi-VN"/>
              </w:rPr>
              <w:br/>
            </w:r>
            <w:r>
              <w:rPr>
                <w:sz w:val="16"/>
                <w:lang w:val="vi-VN"/>
              </w:rPr>
              <w:lastRenderedPageBreak/>
              <w:t>- Các đơn vị thuộc Bộ Tài chính;</w:t>
            </w:r>
            <w:r>
              <w:rPr>
                <w:sz w:val="16"/>
                <w:lang w:val="vi-VN"/>
              </w:rPr>
              <w:br/>
              <w:t>- L</w:t>
            </w:r>
            <w:r>
              <w:rPr>
                <w:sz w:val="16"/>
              </w:rPr>
              <w:t>ư</w:t>
            </w:r>
            <w:r>
              <w:rPr>
                <w:sz w:val="16"/>
                <w:lang w:val="vi-VN"/>
              </w:rPr>
              <w:t>u: VT, QLN (</w:t>
            </w:r>
            <w:r>
              <w:rPr>
                <w:sz w:val="16"/>
              </w:rPr>
              <w:t>…..</w:t>
            </w:r>
            <w:r>
              <w:rPr>
                <w:sz w:val="16"/>
                <w:lang w:val="vi-VN"/>
              </w:rPr>
              <w:t>)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68E7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lastRenderedPageBreak/>
              <w:t>KT. BỘ TRƯỞNG</w:t>
            </w:r>
            <w:r>
              <w:rPr>
                <w:b/>
                <w:bCs/>
              </w:rPr>
              <w:br/>
              <w:t>THỨ TRƯỞNG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Tạ Anh Tuấn</w:t>
            </w:r>
          </w:p>
        </w:tc>
      </w:tr>
    </w:tbl>
    <w:p w14:paraId="049D7F09" w14:textId="77777777" w:rsidR="005853DD" w:rsidRDefault="00000000">
      <w:pPr>
        <w:spacing w:before="120" w:after="280" w:afterAutospacing="1"/>
      </w:pPr>
      <w:r>
        <w:rPr>
          <w:lang w:val="vi-VN"/>
        </w:rPr>
        <w:t> </w:t>
      </w:r>
    </w:p>
    <w:sectPr w:rsidR="005853D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SortMethod w:val="000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F4F"/>
    <w:rsid w:val="005853DD"/>
    <w:rsid w:val="009E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A841D9"/>
  <w15:chartTrackingRefBased/>
  <w15:docId w15:val="{5398D6A5-A300-4E0A-A00B-98FA4389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VinasecoPc</dc:creator>
  <cp:keywords/>
  <cp:lastModifiedBy>VinasecoPc</cp:lastModifiedBy>
  <cp:revision>2</cp:revision>
  <cp:lastPrinted>1601-01-01T00:00:00Z</cp:lastPrinted>
  <dcterms:created xsi:type="dcterms:W3CDTF">2022-11-08T03:24:00Z</dcterms:created>
  <dcterms:modified xsi:type="dcterms:W3CDTF">2022-11-08T03:24:00Z</dcterms:modified>
</cp:coreProperties>
</file>