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880CDB" w14:paraId="3EC33571"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48894FE5" w14:textId="77777777" w:rsidR="00880CDB" w:rsidRDefault="00880CDB">
            <w:pPr>
              <w:jc w:val="center"/>
            </w:pPr>
            <w:bookmarkStart w:id="0" w:name="_GoBack"/>
            <w:bookmarkEnd w:id="0"/>
            <w:r>
              <w:rPr>
                <w:b/>
                <w:bCs/>
              </w:rPr>
              <w:t>HỘI ĐỒNG CHÍNH PHỦ</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56CAD7BC" w14:textId="77777777" w:rsidR="00880CDB" w:rsidRDefault="00880CDB">
            <w:pPr>
              <w:jc w:val="center"/>
            </w:pPr>
            <w:r>
              <w:rPr>
                <w:b/>
                <w:bCs/>
              </w:rPr>
              <w:t>CỘNG HOÀ XÃ HỘI CHỦ NGHĨA VIỆT NAM</w:t>
            </w:r>
            <w:r>
              <w:rPr>
                <w:b/>
                <w:bCs/>
              </w:rPr>
              <w:br/>
              <w:t>Độc lập - Tự do - Hạnh phúc</w:t>
            </w:r>
            <w:r>
              <w:rPr>
                <w:b/>
                <w:bCs/>
              </w:rPr>
              <w:br/>
            </w:r>
            <w:r>
              <w:t xml:space="preserve">******** </w:t>
            </w:r>
          </w:p>
        </w:tc>
      </w:tr>
      <w:tr w:rsidR="00880CDB" w14:paraId="7382203B"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61E60A56" w14:textId="77777777" w:rsidR="00880CDB" w:rsidRDefault="00880CDB">
            <w:pPr>
              <w:jc w:val="center"/>
            </w:pPr>
            <w:r>
              <w:t xml:space="preserve">Số: 142-CP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512780B9" w14:textId="77777777" w:rsidR="00880CDB" w:rsidRDefault="00880CDB">
            <w:pPr>
              <w:jc w:val="right"/>
            </w:pPr>
            <w:r>
              <w:rPr>
                <w:i/>
                <w:iCs/>
              </w:rPr>
              <w:t>Hà Nội, ngày 09 tháng 08 năm 1976 </w:t>
            </w:r>
            <w:r>
              <w:t xml:space="preserve"> </w:t>
            </w:r>
          </w:p>
        </w:tc>
      </w:tr>
    </w:tbl>
    <w:p w14:paraId="621B6E45" w14:textId="77777777" w:rsidR="00880CDB" w:rsidRDefault="00880CDB">
      <w:pPr>
        <w:spacing w:after="120"/>
        <w:jc w:val="center"/>
      </w:pPr>
      <w:r>
        <w:rPr>
          <w:b/>
          <w:bCs/>
          <w:vanish/>
        </w:rPr>
        <w:t> </w:t>
      </w:r>
    </w:p>
    <w:p w14:paraId="51622A34" w14:textId="77777777" w:rsidR="00880CDB" w:rsidRDefault="00880CDB">
      <w:pPr>
        <w:spacing w:after="120"/>
        <w:jc w:val="center"/>
      </w:pPr>
      <w:r>
        <w:rPr>
          <w:b/>
          <w:bCs/>
        </w:rPr>
        <w:t>NGHỊ ĐỊNH</w:t>
      </w:r>
    </w:p>
    <w:p w14:paraId="3DF9DE43" w14:textId="77777777" w:rsidR="00880CDB" w:rsidRDefault="00880CDB">
      <w:pPr>
        <w:spacing w:after="120"/>
        <w:jc w:val="center"/>
      </w:pPr>
      <w:r>
        <w:t>VỀ VIỆC BÃI BỎ VIỆC KÊ KHAI ĐĂNG KÝ MÁY THU THANH, THU HÌNH VÀ KHUẾCH ĐẠI PHÓNG THANH</w:t>
      </w:r>
    </w:p>
    <w:p w14:paraId="35D09438" w14:textId="77777777" w:rsidR="00880CDB" w:rsidRDefault="00880CDB">
      <w:pPr>
        <w:spacing w:after="120"/>
      </w:pPr>
      <w:r>
        <w:rPr>
          <w:rFonts w:ascii="Arial" w:eastAsia="Arial" w:hAnsi="Arial" w:cs="Arial"/>
          <w:i/>
          <w:iCs/>
        </w:rPr>
        <w:t>Căn cứ vào tình hình phát triển khoa học kỹ thuật và nhu cầu về văn hóa của nhân dân hiện nay;</w:t>
      </w:r>
      <w:r>
        <w:rPr>
          <w:i/>
          <w:iCs/>
        </w:rPr>
        <w:br/>
        <w:t>Xét cần cải tiến công tác quản lý các loại máy điện tử;</w:t>
      </w:r>
      <w:r>
        <w:br/>
      </w:r>
      <w:r>
        <w:rPr>
          <w:i/>
          <w:iCs/>
        </w:rPr>
        <w:t>Theo đề nghị của ông Tổng cục Trưởng Tổng cục Bưu điện và ông Bộ trưởng Bộ Nội vụ,</w:t>
      </w:r>
    </w:p>
    <w:p w14:paraId="1DD3070E" w14:textId="77777777" w:rsidR="00880CDB" w:rsidRDefault="00880CDB">
      <w:pPr>
        <w:spacing w:after="120"/>
        <w:jc w:val="center"/>
      </w:pPr>
      <w:r>
        <w:rPr>
          <w:b/>
          <w:bCs/>
        </w:rPr>
        <w:t>NGHỊ ĐỊNH:</w:t>
      </w:r>
    </w:p>
    <w:p w14:paraId="43C26E57" w14:textId="77777777" w:rsidR="00880CDB" w:rsidRDefault="00880CDB">
      <w:pPr>
        <w:spacing w:after="120"/>
      </w:pPr>
      <w:r>
        <w:rPr>
          <w:b/>
          <w:bCs/>
        </w:rPr>
        <w:t>Điều 1</w:t>
      </w:r>
      <w:r>
        <w:t xml:space="preserve"> – Nay bãi bỏ việc các tổ chức và cá nhân phải kê khai để đăng ký và lấy giấy chứng nhận đăng ký các loại máy thu thanh, thu hình và khuếch đại phóng thanh dùng đèn điện tử hay chất bán dẫn cố định hoặc lưu động quy định trong điều 1, Nghị định số 344-TTg ngày 25-9-1959 của Thủ tướng Chính phủ </w:t>
      </w:r>
    </w:p>
    <w:p w14:paraId="150FD9AC" w14:textId="77777777" w:rsidR="00880CDB" w:rsidRDefault="00880CDB">
      <w:pPr>
        <w:spacing w:after="120"/>
      </w:pPr>
      <w:r>
        <w:rPr>
          <w:b/>
          <w:bCs/>
        </w:rPr>
        <w:t>Điều 2</w:t>
      </w:r>
      <w:r>
        <w:t xml:space="preserve"> – Ông Tổng cục trưởng Tổng cục Bưu điện, ông Tổng biên tập đài tiếng nói Việt Nam và Bộ trưởng Bộ Nội vụ thi hành nghị định này.</w:t>
      </w:r>
    </w:p>
    <w:p w14:paraId="1C1E5BB3" w14:textId="77777777" w:rsidR="00880CDB" w:rsidRDefault="00880CDB">
      <w:pPr>
        <w:spacing w:after="120"/>
        <w:jc w:val="center"/>
      </w:pPr>
      <w:r>
        <w:rPr>
          <w:b/>
          <w:b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5"/>
        <w:gridCol w:w="9045"/>
      </w:tblGrid>
      <w:tr w:rsidR="00880CDB" w14:paraId="5DE438E0" w14:textId="77777777">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53B0AF0E" w14:textId="77777777" w:rsidR="00880CDB" w:rsidRDefault="00880CDB">
            <w:r>
              <w:t>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3C387B70" w14:textId="77777777" w:rsidR="00880CDB" w:rsidRDefault="00880CDB">
            <w:pPr>
              <w:jc w:val="center"/>
            </w:pPr>
            <w:r>
              <w:rPr>
                <w:b/>
                <w:bCs/>
              </w:rPr>
              <w:t>T.M. HỘI ĐỒNG CHÍNH PHỦ</w:t>
            </w:r>
            <w:r>
              <w:rPr>
                <w:b/>
                <w:bCs/>
              </w:rPr>
              <w:br/>
              <w:t>K.T THỦ TƯỚNG CHÍNH PHỦ</w:t>
            </w:r>
            <w:r>
              <w:rPr>
                <w:b/>
                <w:bCs/>
              </w:rPr>
              <w:br/>
              <w:t>PHÓ THỦ TƯỚNG</w:t>
            </w:r>
            <w:r>
              <w:rPr>
                <w:b/>
                <w:bCs/>
              </w:rPr>
              <w:br/>
            </w:r>
            <w:r>
              <w:t> </w:t>
            </w:r>
            <w:r>
              <w:rPr>
                <w:b/>
                <w:bCs/>
              </w:rPr>
              <w:br/>
            </w:r>
            <w:r>
              <w:br/>
              <w:t> </w:t>
            </w:r>
            <w:r>
              <w:rPr>
                <w:b/>
                <w:bCs/>
              </w:rPr>
              <w:br/>
            </w:r>
            <w:r>
              <w:t> </w:t>
            </w:r>
            <w:r>
              <w:rPr>
                <w:b/>
                <w:bCs/>
              </w:rPr>
              <w:br/>
              <w:t>Nguyễn Duy Trinh</w:t>
            </w:r>
          </w:p>
        </w:tc>
      </w:tr>
    </w:tbl>
    <w:p w14:paraId="1766C444" w14:textId="77777777" w:rsidR="00880CDB" w:rsidRDefault="00880CDB">
      <w:pPr>
        <w:spacing w:after="120"/>
        <w:jc w:val="center"/>
      </w:pPr>
      <w:r>
        <w:rPr>
          <w:b/>
          <w:bCs/>
        </w:rPr>
        <w:t> </w:t>
      </w:r>
    </w:p>
    <w:sectPr w:rsidR="00880CD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87A"/>
    <w:rsid w:val="004F287A"/>
    <w:rsid w:val="00880CDB"/>
    <w:rsid w:val="008F6F1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863887"/>
  <w15:chartTrackingRefBased/>
  <w15:docId w15:val="{7937586F-7C44-46B2-A310-451D0C908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152</Words>
  <Characters>872</Characters>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1022</CharactersWithSpaces>
  <SharedDoc>false</SharedDoc>
  <HyperlinkBase>http://vanbanphapluat.co/nghi-dinh-142-cp-bai-bo-ke-khai-dang-ky-may-thu-thanh-thu-hinh-va-khuech-dai-phong-thanh</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2022-07-19T07:11:00Z</dcterms:created>
  <dcterms:modified xsi:type="dcterms:W3CDTF">2022-07-19T07:11:00Z</dcterms:modified>
</cp:coreProperties>
</file>