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0D46E2" w:rsidRPr="000D46E2" w14:paraId="7DED8C9F" w14:textId="77777777" w:rsidTr="000D46E2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5E6AEE16" w14:textId="77777777" w:rsidR="000D46E2" w:rsidRPr="000D46E2" w:rsidRDefault="000D46E2" w:rsidP="000D46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HỘI ĐỒNG CHÍNH PHỦ</w:t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</w:t>
            </w:r>
          </w:p>
        </w:tc>
        <w:tc>
          <w:tcPr>
            <w:tcW w:w="0" w:type="auto"/>
            <w:shd w:val="clear" w:color="auto" w:fill="FFFFFF"/>
            <w:hideMark/>
          </w:tcPr>
          <w:p w14:paraId="473CAE0A" w14:textId="77777777" w:rsidR="000D46E2" w:rsidRPr="000D46E2" w:rsidRDefault="000D46E2" w:rsidP="000D46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CỘNG HOÀ XÃ HỘI CHỦ NGHĨA VIỆT NAM</w:t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Độc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lập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-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Tự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do -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Hạnh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phúc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********</w:t>
            </w:r>
          </w:p>
        </w:tc>
      </w:tr>
      <w:tr w:rsidR="000D46E2" w:rsidRPr="000D46E2" w14:paraId="534EA942" w14:textId="77777777" w:rsidTr="000D46E2">
        <w:trPr>
          <w:tblCellSpacing w:w="15" w:type="dxa"/>
        </w:trPr>
        <w:tc>
          <w:tcPr>
            <w:tcW w:w="3000" w:type="dxa"/>
            <w:shd w:val="clear" w:color="auto" w:fill="FFFFFF"/>
            <w:hideMark/>
          </w:tcPr>
          <w:p w14:paraId="1D38AB8C" w14:textId="77777777" w:rsidR="000D46E2" w:rsidRPr="000D46E2" w:rsidRDefault="000D46E2" w:rsidP="000D46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Số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: 96-CP</w:t>
            </w:r>
          </w:p>
        </w:tc>
        <w:tc>
          <w:tcPr>
            <w:tcW w:w="0" w:type="auto"/>
            <w:shd w:val="clear" w:color="auto" w:fill="FFFFFF"/>
            <w:hideMark/>
          </w:tcPr>
          <w:p w14:paraId="2219D009" w14:textId="77777777" w:rsidR="000D46E2" w:rsidRPr="000D46E2" w:rsidRDefault="000D46E2" w:rsidP="000D46E2">
            <w:pPr>
              <w:spacing w:after="240" w:line="240" w:lineRule="auto"/>
              <w:jc w:val="right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Hà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Nội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,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ngày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28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tháng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04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năm</w:t>
            </w:r>
            <w:proofErr w:type="spellEnd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 xml:space="preserve"> 1978</w:t>
            </w:r>
          </w:p>
        </w:tc>
      </w:tr>
    </w:tbl>
    <w:p w14:paraId="0BC02777" w14:textId="77777777" w:rsidR="000D46E2" w:rsidRPr="000D46E2" w:rsidRDefault="000D46E2" w:rsidP="000D46E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36"/>
          <w:szCs w:val="36"/>
        </w:rPr>
      </w:pPr>
      <w:r w:rsidRPr="000D46E2">
        <w:rPr>
          <w:rFonts w:ascii="Times New Roman" w:eastAsia="Times New Roman" w:hAnsi="Times New Roman" w:cs="Times New Roman"/>
          <w:b/>
          <w:bCs/>
          <w:color w:val="353535"/>
          <w:sz w:val="36"/>
          <w:szCs w:val="36"/>
        </w:rPr>
        <w:t>NGHỊ ĐỊNH</w:t>
      </w:r>
    </w:p>
    <w:p w14:paraId="65B6B594" w14:textId="77777777" w:rsidR="000D46E2" w:rsidRPr="000D46E2" w:rsidRDefault="000D46E2" w:rsidP="000D46E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 TỔ CHỨC CỦA NGÀNH VĂN HÓA VÀ THÔNG TIN</w:t>
      </w:r>
    </w:p>
    <w:p w14:paraId="2D60D532" w14:textId="77777777" w:rsidR="000D46E2" w:rsidRPr="000D46E2" w:rsidRDefault="000D46E2" w:rsidP="000D46E2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53535"/>
          <w:sz w:val="36"/>
          <w:szCs w:val="36"/>
        </w:rPr>
      </w:pPr>
      <w:r w:rsidRPr="000D46E2">
        <w:rPr>
          <w:rFonts w:ascii="Times New Roman" w:eastAsia="Times New Roman" w:hAnsi="Times New Roman" w:cs="Times New Roman"/>
          <w:b/>
          <w:bCs/>
          <w:color w:val="353535"/>
          <w:sz w:val="36"/>
          <w:szCs w:val="36"/>
        </w:rPr>
        <w:t>HỘI ĐỒNG CHÍNH PHỦ</w:t>
      </w:r>
    </w:p>
    <w:p w14:paraId="76DF9E40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14/7/1960;</w:t>
      </w:r>
    </w:p>
    <w:p w14:paraId="7BC6FB33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kèm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172-CP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01/11/1973;</w:t>
      </w:r>
    </w:p>
    <w:p w14:paraId="1B9FE0C5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99-NQ/QHK6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13/7/1977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Thường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phê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chuẩn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tin.</w:t>
      </w:r>
    </w:p>
    <w:p w14:paraId="5F7EA82D" w14:textId="77777777" w:rsidR="000D46E2" w:rsidRPr="000D46E2" w:rsidRDefault="000D46E2" w:rsidP="000D46E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53535"/>
          <w:kern w:val="36"/>
          <w:sz w:val="48"/>
          <w:szCs w:val="48"/>
        </w:rPr>
      </w:pPr>
      <w:r w:rsidRPr="000D46E2">
        <w:rPr>
          <w:rFonts w:ascii="Times New Roman" w:eastAsia="Times New Roman" w:hAnsi="Times New Roman" w:cs="Times New Roman"/>
          <w:b/>
          <w:bCs/>
          <w:color w:val="353535"/>
          <w:kern w:val="36"/>
          <w:sz w:val="48"/>
          <w:szCs w:val="48"/>
        </w:rPr>
        <w:t>NGHỊ ĐỊNH:</w:t>
      </w:r>
    </w:p>
    <w:p w14:paraId="1906B28C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1: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chắc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góp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con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người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tuyên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truyền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sâu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rộng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nghĩa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–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Lênin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kịp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trọng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chống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hậu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giai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bóc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lột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góp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nâng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khiếu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thẩm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biến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khoa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mọi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mặt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tốt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đời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sống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góp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từng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ta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một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30FC636D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năng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nguyên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tắc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kợp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sau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5D7F19C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a)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sự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nghiệp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bao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lĩnh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tồn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lãm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biểu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diễn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nếp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sống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v.v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đoán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tiêu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năm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hợp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xét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duyệt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Đôn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đốc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00C9E3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b)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Sưu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tầm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vốn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tựu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môn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ngoài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âm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múa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v.v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…);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lịch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từng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môn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giữ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gìn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huy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thừa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tinh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tiếp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chọn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lọc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tinh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đẩy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mạnh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phê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bình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áp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dụng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dạy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biểu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diễn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F1E834A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c)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đường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đảm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làm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tập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tin.</w:t>
      </w:r>
    </w:p>
    <w:p w14:paraId="409F8985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d)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phẩm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đèn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chiếu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đĩa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v.v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…)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thời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tham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rộng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rãi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khắp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đáp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ứng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đầy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cầu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436B92C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e)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bồi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dưỡng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lượng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mới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0EA9F82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g)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theo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13F5EF15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3: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chịu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trước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toàn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2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.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Thứ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giúp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được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từng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CE1BC9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phạm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vi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mình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nhằm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ra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kiểm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trong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chỉ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ấy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sửa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thích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sửa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đổi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hoặc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bãi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bỏ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thích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Ủy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tin.</w:t>
      </w:r>
    </w:p>
    <w:p w14:paraId="5B0CBD07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4: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bao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12BC9D0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A. CÁC VỤ TỔNG HỢP VÀ NGHIỆP VỤ:</w:t>
      </w:r>
    </w:p>
    <w:p w14:paraId="68E09CBC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0BE9C2EC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21E79D6B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hoạch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D8EE8DD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toán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thống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kê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E883BB3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đào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B6744ED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đối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3CC1E8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8BBE022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âm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múa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3A924FF2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tồn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A11B75B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34B3D9A1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thanh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72B0B879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B. CÁC CỤC QUẢN LÝ SỰ NGHIỆP:</w:t>
      </w:r>
    </w:p>
    <w:p w14:paraId="00A1E2A3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quần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chúng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Hồ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Minh);</w:t>
      </w:r>
    </w:p>
    <w:p w14:paraId="5D803140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tranh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động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đèn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chiếu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…);</w:t>
      </w:r>
    </w:p>
    <w:p w14:paraId="19EE3A4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633E3C1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dựng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kiến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thiết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…);</w:t>
      </w:r>
    </w:p>
    <w:p w14:paraId="6593FBB8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phim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Phòng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nhiếp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ảnh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…)</w:t>
      </w:r>
    </w:p>
    <w:p w14:paraId="792CB8FA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C. CÁC ĐƠN VỊ SỰ NGHIỆP:</w:t>
      </w:r>
    </w:p>
    <w:p w14:paraId="43C147AE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âm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nhạc</w:t>
      </w:r>
      <w:proofErr w:type="spellEnd"/>
    </w:p>
    <w:p w14:paraId="68E7B799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C7B5D2C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3B22CBD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lý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luận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lịch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256B1AA4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18E9C01A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lịch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5A7B539A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8431097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tàng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Bắc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4FE03BEF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viện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quốc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686819D0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triển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lãm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CB3202B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đoàn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,</w:t>
      </w:r>
    </w:p>
    <w:p w14:paraId="7EE60921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trường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cao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đẳng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9F92C6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D. CÁC ĐƠN VỊ SẢN XUẤT, KINH DOANH</w:t>
      </w:r>
    </w:p>
    <w:p w14:paraId="4729372C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hiệp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liệu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in…);</w:t>
      </w:r>
    </w:p>
    <w:p w14:paraId="13365EF7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nhập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gọi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tắt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là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);</w:t>
      </w:r>
    </w:p>
    <w:p w14:paraId="27E5E440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phẩm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nghệ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(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đĩa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hát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mỹ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thuật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khấu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…);</w:t>
      </w:r>
    </w:p>
    <w:p w14:paraId="39723FC5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6F053E35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học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;</w:t>
      </w:r>
    </w:p>
    <w:p w14:paraId="373068B2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xuất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ngoại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572D4ECD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5: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ở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gồm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:</w:t>
      </w:r>
    </w:p>
    <w:p w14:paraId="0034FC06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Ty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</w:t>
      </w:r>
    </w:p>
    <w:p w14:paraId="0BB514BA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Sở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</w:t>
      </w:r>
    </w:p>
    <w:p w14:paraId="3CE8CCEF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</w:t>
      </w:r>
    </w:p>
    <w:p w14:paraId="4A0AB8DE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lastRenderedPageBreak/>
        <w:t xml:space="preserve">-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: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tin.</w:t>
      </w:r>
    </w:p>
    <w:p w14:paraId="1862F537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nghiên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cứu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trình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những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thể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quyền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hạn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cấp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huyện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xã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p w14:paraId="27660D48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6: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thay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thế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bản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trườc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đây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về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tổ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chức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máy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của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tin.</w:t>
      </w:r>
    </w:p>
    <w:p w14:paraId="111855E1" w14:textId="77777777" w:rsidR="000D46E2" w:rsidRPr="000D46E2" w:rsidRDefault="000D46E2" w:rsidP="000D46E2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353535"/>
          <w:sz w:val="27"/>
          <w:szCs w:val="27"/>
        </w:rPr>
      </w:pP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Điều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7: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phụ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giáo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dục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ở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Văn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hóa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thông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tin;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trưởng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ngang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Bộ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cơ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quan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Hội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đồng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Chính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Chủ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tịch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Uỷ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ban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dân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các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tỉnh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,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phố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trực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thuộc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Trung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ương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có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trách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nhiệm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và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hướng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dẫn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thi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hành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nghị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định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 xml:space="preserve"> </w:t>
      </w:r>
      <w:proofErr w:type="spellStart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này</w:t>
      </w:r>
      <w:proofErr w:type="spellEnd"/>
      <w:r w:rsidRPr="000D46E2">
        <w:rPr>
          <w:rFonts w:ascii="Times New Roman" w:eastAsia="Times New Roman" w:hAnsi="Times New Roman" w:cs="Times New Roman"/>
          <w:color w:val="353535"/>
          <w:sz w:val="27"/>
          <w:szCs w:val="27"/>
        </w:rPr>
        <w:t>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7"/>
        <w:gridCol w:w="4723"/>
      </w:tblGrid>
      <w:tr w:rsidR="000D46E2" w:rsidRPr="000D46E2" w14:paraId="7458A791" w14:textId="77777777" w:rsidTr="000D46E2">
        <w:trPr>
          <w:tblCellSpacing w:w="0" w:type="dxa"/>
        </w:trPr>
        <w:tc>
          <w:tcPr>
            <w:tcW w:w="5100" w:type="dxa"/>
            <w:shd w:val="clear" w:color="auto" w:fill="FFFFFF"/>
            <w:hideMark/>
          </w:tcPr>
          <w:p w14:paraId="6DA36098" w14:textId="77777777" w:rsidR="000D46E2" w:rsidRPr="000D46E2" w:rsidRDefault="000D46E2" w:rsidP="000D46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</w:p>
        </w:tc>
        <w:tc>
          <w:tcPr>
            <w:tcW w:w="5100" w:type="dxa"/>
            <w:shd w:val="clear" w:color="auto" w:fill="FFFFFF"/>
            <w:hideMark/>
          </w:tcPr>
          <w:p w14:paraId="2FBD887A" w14:textId="77777777" w:rsidR="000D46E2" w:rsidRPr="000D46E2" w:rsidRDefault="000D46E2" w:rsidP="000D46E2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TM. HỘI ĐỒNG CHÍNH PHỦ</w:t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KT. THỦ TƯỚNG CHÍNH PHỦ</w:t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>PHÓ THỦ TƯỚNG</w:t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</w:r>
          </w:p>
          <w:p w14:paraId="15298178" w14:textId="77777777" w:rsidR="000D46E2" w:rsidRPr="000D46E2" w:rsidRDefault="000D46E2" w:rsidP="000D46E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</w:pPr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br/>
              <w:t xml:space="preserve">Lê Thanh </w:t>
            </w:r>
            <w:proofErr w:type="spellStart"/>
            <w:r w:rsidRPr="000D46E2">
              <w:rPr>
                <w:rFonts w:ascii="Times New Roman" w:eastAsia="Times New Roman" w:hAnsi="Times New Roman" w:cs="Times New Roman"/>
                <w:color w:val="353535"/>
                <w:sz w:val="27"/>
                <w:szCs w:val="27"/>
              </w:rPr>
              <w:t>Nghị</w:t>
            </w:r>
            <w:proofErr w:type="spellEnd"/>
          </w:p>
        </w:tc>
      </w:tr>
    </w:tbl>
    <w:p w14:paraId="1093260A" w14:textId="77777777" w:rsidR="00B75D57" w:rsidRDefault="00B75D57">
      <w:bookmarkStart w:id="0" w:name="_GoBack"/>
      <w:bookmarkEnd w:id="0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6E2"/>
    <w:rsid w:val="000D46E2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296C3"/>
  <w15:chartTrackingRefBased/>
  <w15:docId w15:val="{6366911C-BE7F-4DBD-9761-5BFB6F9D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4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D46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6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46E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6076</Characters>
  <Application>Microsoft Office Word</Application>
  <DocSecurity>0</DocSecurity>
  <Lines>50</Lines>
  <Paragraphs>14</Paragraphs>
  <ScaleCrop>false</ScaleCrop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2022-07-19T07:43:00Z</dcterms:created>
  <dcterms:modified xsi:type="dcterms:W3CDTF">2022-07-19T07:44:00Z</dcterms:modified>
</cp:coreProperties>
</file>