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000000" w14:paraId="332BB67B" w14:textId="77777777">
        <w:trPr>
          <w:divId w:val="621806485"/>
          <w:tblCellSpacing w:w="15" w:type="dxa"/>
        </w:trPr>
        <w:tc>
          <w:tcPr>
            <w:tcW w:w="30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21E1C2" w14:textId="77777777" w:rsidR="00000000" w:rsidRDefault="005A2384">
            <w:pPr>
              <w:pStyle w:val="NormalWeb"/>
              <w:jc w:val="center"/>
            </w:pPr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 Đ</w:t>
            </w:r>
            <w:r>
              <w:rPr>
                <w:b/>
                <w:bCs/>
              </w:rPr>
              <w:t>Ồ</w:t>
            </w:r>
            <w:r>
              <w:rPr>
                <w:b/>
                <w:bCs/>
              </w:rPr>
              <w:t>NG 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</w:r>
            <w:r>
              <w:t>---------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DEBDFF" w14:textId="77777777" w:rsidR="00000000" w:rsidRDefault="005A2384">
            <w:pPr>
              <w:pStyle w:val="NormalWeb"/>
              <w:jc w:val="center"/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HOÀ XÃ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NGHĨA VI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T NAM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ự</w:t>
            </w:r>
            <w:proofErr w:type="spellEnd"/>
            <w:r>
              <w:rPr>
                <w:b/>
                <w:bCs/>
              </w:rPr>
              <w:t xml:space="preserve"> do - </w:t>
            </w:r>
            <w:proofErr w:type="spellStart"/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  <w:r>
              <w:rPr>
                <w:b/>
                <w:bCs/>
              </w:rPr>
              <w:br/>
            </w:r>
            <w:r>
              <w:t>---------</w:t>
            </w:r>
          </w:p>
        </w:tc>
      </w:tr>
      <w:tr w:rsidR="00000000" w14:paraId="1290A2E0" w14:textId="77777777">
        <w:trPr>
          <w:divId w:val="621806485"/>
          <w:tblCellSpacing w:w="15" w:type="dxa"/>
        </w:trPr>
        <w:tc>
          <w:tcPr>
            <w:tcW w:w="30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04542B" w14:textId="77777777" w:rsidR="00000000" w:rsidRDefault="005A2384">
            <w:pPr>
              <w:pStyle w:val="NormalWeb"/>
              <w:jc w:val="center"/>
            </w:pPr>
            <w:proofErr w:type="spellStart"/>
            <w:r>
              <w:t>S</w:t>
            </w:r>
            <w:r>
              <w:t>ố</w:t>
            </w:r>
            <w:proofErr w:type="spellEnd"/>
            <w:r>
              <w:t xml:space="preserve">: </w:t>
            </w:r>
            <w:r w:rsidRPr="00F442C4">
              <w:t>151-CP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1DB409" w14:textId="77777777" w:rsidR="00000000" w:rsidRDefault="005A2384">
            <w:pPr>
              <w:pStyle w:val="NormalWeb"/>
              <w:jc w:val="right"/>
            </w:pPr>
            <w:proofErr w:type="spellStart"/>
            <w:r>
              <w:rPr>
                <w:i/>
                <w:iCs/>
              </w:rPr>
              <w:t>Hà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</w:t>
            </w:r>
            <w:r>
              <w:rPr>
                <w:i/>
                <w:iCs/>
              </w:rPr>
              <w:t>ộ</w:t>
            </w:r>
            <w:r>
              <w:rPr>
                <w:i/>
                <w:iCs/>
              </w:rPr>
              <w:t>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24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06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1978 </w:t>
            </w:r>
            <w:r>
              <w:t xml:space="preserve"> </w:t>
            </w:r>
          </w:p>
        </w:tc>
      </w:tr>
    </w:tbl>
    <w:p w14:paraId="51C52A8A" w14:textId="77777777" w:rsidR="00000000" w:rsidRDefault="005A2384">
      <w:pPr>
        <w:pStyle w:val="NormalWeb"/>
        <w:spacing w:after="120" w:afterAutospacing="0"/>
        <w:divId w:val="621806485"/>
      </w:pPr>
      <w:r>
        <w:t> </w:t>
      </w:r>
    </w:p>
    <w:p w14:paraId="13FDCEB2" w14:textId="77777777" w:rsidR="00000000" w:rsidRDefault="005A2384">
      <w:pPr>
        <w:pStyle w:val="Heading1"/>
        <w:spacing w:before="0" w:beforeAutospacing="0" w:after="120" w:afterAutospacing="0"/>
        <w:jc w:val="center"/>
        <w:divId w:val="621806485"/>
        <w:rPr>
          <w:rFonts w:eastAsia="Times New Roman"/>
        </w:rPr>
      </w:pPr>
      <w:r>
        <w:rPr>
          <w:rFonts w:eastAsia="Times New Roman"/>
        </w:rPr>
        <w:t>NGHỊ ĐỊNH</w:t>
      </w:r>
    </w:p>
    <w:p w14:paraId="0AEF3EFC" w14:textId="77777777" w:rsidR="00000000" w:rsidRDefault="005A2384">
      <w:pPr>
        <w:pStyle w:val="NormalWeb"/>
        <w:spacing w:after="120" w:afterAutospacing="0"/>
        <w:jc w:val="center"/>
        <w:divId w:val="621806485"/>
      </w:pPr>
      <w:r>
        <w:t>V</w:t>
      </w:r>
      <w:r>
        <w:t>Ề</w:t>
      </w:r>
      <w:r>
        <w:t xml:space="preserve"> VI</w:t>
      </w:r>
      <w:r>
        <w:t>Ệ</w:t>
      </w:r>
      <w:r>
        <w:t>C TÁCH T</w:t>
      </w:r>
      <w:r>
        <w:t>Ổ</w:t>
      </w:r>
      <w:r>
        <w:t>NG C</w:t>
      </w:r>
      <w:r>
        <w:t>Ụ</w:t>
      </w:r>
      <w:r>
        <w:t>C ĐÀO T</w:t>
      </w:r>
      <w:r>
        <w:t>Ạ</w:t>
      </w:r>
      <w:r>
        <w:t>O CÔNG NHÂN K</w:t>
      </w:r>
      <w:r>
        <w:t>Ỹ</w:t>
      </w:r>
      <w:r>
        <w:t xml:space="preserve"> THU</w:t>
      </w:r>
      <w:r>
        <w:t>Ậ</w:t>
      </w:r>
      <w:r>
        <w:t>T KH</w:t>
      </w:r>
      <w:r>
        <w:t>Ỏ</w:t>
      </w:r>
      <w:r>
        <w:t>I B</w:t>
      </w:r>
      <w:r>
        <w:t>Ộ</w:t>
      </w:r>
      <w:r>
        <w:t xml:space="preserve"> LAO Đ</w:t>
      </w:r>
      <w:r>
        <w:t>Ộ</w:t>
      </w:r>
      <w:r>
        <w:t>NG</w:t>
      </w:r>
    </w:p>
    <w:p w14:paraId="1750057E" w14:textId="77777777" w:rsidR="00000000" w:rsidRDefault="005A2384">
      <w:pPr>
        <w:pStyle w:val="Heading1"/>
        <w:spacing w:before="0" w:beforeAutospacing="0" w:after="120" w:afterAutospacing="0"/>
        <w:jc w:val="center"/>
        <w:divId w:val="621806485"/>
        <w:rPr>
          <w:rFonts w:eastAsia="Times New Roman"/>
        </w:rPr>
      </w:pPr>
      <w:r>
        <w:rPr>
          <w:rFonts w:eastAsia="Times New Roman"/>
        </w:rPr>
        <w:t>HỘI ĐỒNG CHÍNH PHỦ</w:t>
      </w:r>
    </w:p>
    <w:p w14:paraId="73EF723C" w14:textId="77777777" w:rsidR="00000000" w:rsidRDefault="005A2384">
      <w:pPr>
        <w:pStyle w:val="NormalWeb"/>
        <w:spacing w:after="120" w:afterAutospacing="0"/>
        <w:divId w:val="621806485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</w:t>
      </w:r>
      <w:r>
        <w:rPr>
          <w:i/>
          <w:iCs/>
        </w:rPr>
        <w:t>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</w:t>
      </w:r>
      <w:r>
        <w:rPr>
          <w:i/>
          <w:iCs/>
        </w:rPr>
        <w:t>ậ</w:t>
      </w:r>
      <w:r>
        <w:rPr>
          <w:i/>
          <w:iCs/>
        </w:rPr>
        <w:t>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</w:t>
      </w:r>
      <w:r>
        <w:rPr>
          <w:i/>
          <w:iCs/>
        </w:rPr>
        <w:t>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</w:t>
      </w:r>
      <w:r>
        <w:rPr>
          <w:i/>
          <w:iCs/>
        </w:rPr>
        <w:t>ứ</w:t>
      </w:r>
      <w:r>
        <w:rPr>
          <w:i/>
          <w:iCs/>
        </w:rPr>
        <w:t>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</w:t>
      </w:r>
      <w:r>
        <w:rPr>
          <w:i/>
          <w:iCs/>
        </w:rPr>
        <w:t>ộ</w:t>
      </w:r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</w:t>
      </w:r>
      <w:r>
        <w:rPr>
          <w:i/>
          <w:iCs/>
        </w:rPr>
        <w:t>ồ</w:t>
      </w:r>
      <w:r>
        <w:rPr>
          <w:i/>
          <w:iCs/>
        </w:rPr>
        <w:t>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</w:t>
      </w:r>
      <w:r>
        <w:rPr>
          <w:i/>
          <w:iCs/>
        </w:rPr>
        <w:t>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14-7-1960;</w:t>
      </w:r>
      <w:r>
        <w:rPr>
          <w:i/>
          <w:iCs/>
        </w:rPr>
        <w:br/>
      </w: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</w:t>
      </w:r>
      <w:r>
        <w:rPr>
          <w:i/>
          <w:iCs/>
        </w:rPr>
        <w:t>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</w:t>
      </w:r>
      <w:r>
        <w:rPr>
          <w:i/>
          <w:iCs/>
        </w:rPr>
        <w:t>ế</w:t>
      </w:r>
      <w:r>
        <w:rPr>
          <w:i/>
          <w:iCs/>
        </w:rPr>
        <w:t>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</w:t>
      </w:r>
      <w:r>
        <w:rPr>
          <w:i/>
          <w:iCs/>
        </w:rPr>
        <w:t>ị</w:t>
      </w:r>
      <w:r>
        <w:rPr>
          <w:i/>
          <w:iCs/>
        </w:rPr>
        <w:t>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</w:t>
      </w:r>
      <w:r>
        <w:rPr>
          <w:i/>
          <w:iCs/>
        </w:rPr>
        <w:t>ố</w:t>
      </w:r>
      <w:proofErr w:type="spellEnd"/>
      <w:r>
        <w:rPr>
          <w:i/>
          <w:iCs/>
        </w:rPr>
        <w:t xml:space="preserve"> 216-NQ/QHK6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17</w:t>
      </w:r>
      <w:r>
        <w:rPr>
          <w:i/>
          <w:iCs/>
        </w:rPr>
        <w:t xml:space="preserve">-4-1978 </w:t>
      </w:r>
      <w:proofErr w:type="spellStart"/>
      <w:r>
        <w:rPr>
          <w:i/>
          <w:iCs/>
        </w:rPr>
        <w:t>c</w:t>
      </w:r>
      <w:r>
        <w:rPr>
          <w:i/>
          <w:iCs/>
        </w:rPr>
        <w:t>ủ</w:t>
      </w:r>
      <w:r>
        <w:rPr>
          <w:i/>
          <w:iCs/>
        </w:rPr>
        <w:t>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Ủ</w:t>
      </w:r>
      <w:r>
        <w:rPr>
          <w:i/>
          <w:iCs/>
        </w:rPr>
        <w:t>y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thư</w:t>
      </w:r>
      <w:r>
        <w:rPr>
          <w:i/>
          <w:iCs/>
        </w:rPr>
        <w:t>ờ</w:t>
      </w:r>
      <w:r>
        <w:rPr>
          <w:i/>
          <w:iCs/>
        </w:rPr>
        <w:t>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</w:t>
      </w:r>
      <w:r>
        <w:rPr>
          <w:i/>
          <w:iCs/>
        </w:rPr>
        <w:t>ụ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</w:t>
      </w:r>
      <w:r>
        <w:rPr>
          <w:i/>
          <w:iCs/>
        </w:rPr>
        <w:t>ố</w:t>
      </w:r>
      <w:r>
        <w:rPr>
          <w:i/>
          <w:iCs/>
        </w:rPr>
        <w:t>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</w:t>
      </w:r>
      <w:r>
        <w:rPr>
          <w:i/>
          <w:iCs/>
        </w:rPr>
        <w:t>ộ</w:t>
      </w:r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nư</w:t>
      </w:r>
      <w:r>
        <w:rPr>
          <w:i/>
          <w:iCs/>
        </w:rPr>
        <w:t>ớ</w:t>
      </w:r>
      <w:r>
        <w:rPr>
          <w:i/>
          <w:iCs/>
        </w:rPr>
        <w:t>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</w:t>
      </w:r>
      <w:r>
        <w:rPr>
          <w:i/>
          <w:iCs/>
        </w:rPr>
        <w:t>ộ</w:t>
      </w:r>
      <w:r>
        <w:rPr>
          <w:i/>
          <w:iCs/>
        </w:rPr>
        <w:t>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hòa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xã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</w:t>
      </w:r>
      <w:r>
        <w:rPr>
          <w:i/>
          <w:iCs/>
        </w:rPr>
        <w:t>ộ</w:t>
      </w:r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</w:t>
      </w:r>
      <w:r>
        <w:rPr>
          <w:i/>
          <w:iCs/>
        </w:rPr>
        <w:t>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nghĩa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</w:t>
      </w:r>
      <w:r>
        <w:rPr>
          <w:i/>
          <w:iCs/>
        </w:rPr>
        <w:t>ệ</w:t>
      </w:r>
      <w:r>
        <w:rPr>
          <w:i/>
          <w:iCs/>
        </w:rPr>
        <w:t>t</w:t>
      </w:r>
      <w:proofErr w:type="spellEnd"/>
      <w:r>
        <w:rPr>
          <w:i/>
          <w:iCs/>
        </w:rPr>
        <w:t xml:space="preserve"> </w:t>
      </w:r>
      <w:r>
        <w:rPr>
          <w:i/>
          <w:iCs/>
        </w:rPr>
        <w:t>Na</w:t>
      </w:r>
      <w:r>
        <w:rPr>
          <w:i/>
          <w:iCs/>
        </w:rPr>
        <w:t>m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phê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chu</w:t>
      </w:r>
      <w:r>
        <w:rPr>
          <w:i/>
          <w:iCs/>
        </w:rPr>
        <w:t>ẩ</w:t>
      </w:r>
      <w:r>
        <w:rPr>
          <w:i/>
          <w:iCs/>
        </w:rPr>
        <w:t>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</w:t>
      </w:r>
      <w:r>
        <w:rPr>
          <w:i/>
          <w:iCs/>
        </w:rPr>
        <w:t>ệ</w:t>
      </w:r>
      <w:r>
        <w:rPr>
          <w:i/>
          <w:iCs/>
        </w:rPr>
        <w:t>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tách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</w:t>
      </w:r>
      <w:r>
        <w:rPr>
          <w:i/>
          <w:iCs/>
        </w:rPr>
        <w:t>ổ</w:t>
      </w:r>
      <w:r>
        <w:rPr>
          <w:i/>
          <w:iCs/>
        </w:rPr>
        <w:t>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</w:t>
      </w:r>
      <w:r>
        <w:rPr>
          <w:i/>
          <w:iCs/>
        </w:rPr>
        <w:t>ụ</w:t>
      </w:r>
      <w:r>
        <w:rPr>
          <w:i/>
          <w:iCs/>
        </w:rPr>
        <w:t>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đào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</w:t>
      </w:r>
      <w:r>
        <w:rPr>
          <w:i/>
          <w:iCs/>
        </w:rPr>
        <w:t>ạ</w:t>
      </w:r>
      <w:r>
        <w:rPr>
          <w:i/>
          <w:iCs/>
        </w:rPr>
        <w:t>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</w:t>
      </w:r>
      <w:r>
        <w:rPr>
          <w:i/>
          <w:iCs/>
        </w:rPr>
        <w:t>ỹ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thu</w:t>
      </w:r>
      <w:r>
        <w:rPr>
          <w:i/>
          <w:iCs/>
        </w:rPr>
        <w:t>ậ</w:t>
      </w:r>
      <w:r>
        <w:rPr>
          <w:i/>
          <w:iCs/>
        </w:rPr>
        <w:t>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</w:t>
      </w:r>
      <w:r>
        <w:rPr>
          <w:i/>
          <w:iCs/>
        </w:rPr>
        <w:t>ỏ</w:t>
      </w:r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</w:t>
      </w:r>
      <w:r>
        <w:rPr>
          <w:i/>
          <w:iCs/>
        </w:rPr>
        <w:t>ộ</w:t>
      </w:r>
      <w:proofErr w:type="spellEnd"/>
      <w:r>
        <w:rPr>
          <w:i/>
          <w:iCs/>
        </w:rPr>
        <w:t xml:space="preserve"> Lao </w:t>
      </w:r>
      <w:proofErr w:type="spellStart"/>
      <w:r>
        <w:rPr>
          <w:i/>
          <w:iCs/>
        </w:rPr>
        <w:t>đ</w:t>
      </w:r>
      <w:r>
        <w:rPr>
          <w:i/>
          <w:iCs/>
        </w:rPr>
        <w:t>ộ</w:t>
      </w:r>
      <w:r>
        <w:rPr>
          <w:i/>
          <w:iCs/>
        </w:rPr>
        <w:t>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</w:t>
      </w:r>
      <w:r>
        <w:rPr>
          <w:i/>
          <w:iCs/>
        </w:rPr>
        <w:t>ổ</w:t>
      </w:r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tên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</w:t>
      </w:r>
      <w:r>
        <w:rPr>
          <w:i/>
          <w:iCs/>
        </w:rPr>
        <w:t>ổ</w:t>
      </w:r>
      <w:r>
        <w:rPr>
          <w:i/>
          <w:iCs/>
        </w:rPr>
        <w:t>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</w:t>
      </w:r>
      <w:r>
        <w:rPr>
          <w:i/>
          <w:iCs/>
        </w:rPr>
        <w:t>ụ</w:t>
      </w:r>
      <w:r>
        <w:rPr>
          <w:i/>
          <w:iCs/>
        </w:rPr>
        <w:t>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</w:t>
      </w:r>
      <w:r>
        <w:rPr>
          <w:i/>
          <w:iCs/>
        </w:rPr>
        <w:t>ạ</w:t>
      </w:r>
      <w:r>
        <w:rPr>
          <w:i/>
          <w:iCs/>
        </w:rPr>
        <w:t>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</w:t>
      </w:r>
      <w:r>
        <w:rPr>
          <w:i/>
          <w:iCs/>
        </w:rPr>
        <w:t>ề</w:t>
      </w:r>
      <w:proofErr w:type="spellEnd"/>
      <w:r>
        <w:rPr>
          <w:i/>
          <w:iCs/>
        </w:rPr>
        <w:t>.</w:t>
      </w:r>
    </w:p>
    <w:p w14:paraId="43FE623B" w14:textId="77777777" w:rsidR="00000000" w:rsidRDefault="005A2384">
      <w:pPr>
        <w:pStyle w:val="NormalWeb"/>
        <w:spacing w:after="120" w:afterAutospacing="0"/>
        <w:jc w:val="center"/>
        <w:divId w:val="621806485"/>
      </w:pPr>
      <w:r>
        <w:rPr>
          <w:b/>
          <w:bCs/>
        </w:rPr>
        <w:t>NGH</w:t>
      </w:r>
      <w:r>
        <w:rPr>
          <w:b/>
          <w:bCs/>
        </w:rPr>
        <w:t>Ị</w:t>
      </w:r>
      <w:r>
        <w:rPr>
          <w:b/>
          <w:bCs/>
        </w:rPr>
        <w:t xml:space="preserve"> Đ</w:t>
      </w:r>
      <w:r>
        <w:rPr>
          <w:b/>
          <w:bCs/>
        </w:rPr>
        <w:t>Ị</w:t>
      </w:r>
      <w:r>
        <w:rPr>
          <w:b/>
          <w:bCs/>
        </w:rPr>
        <w:t>NH:</w:t>
      </w:r>
    </w:p>
    <w:p w14:paraId="110B43C8" w14:textId="77777777" w:rsidR="00000000" w:rsidRDefault="005A2384">
      <w:pPr>
        <w:pStyle w:val="NormalWeb"/>
        <w:spacing w:after="120" w:afterAutospacing="0"/>
        <w:jc w:val="both"/>
        <w:divId w:val="621806485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1. </w:t>
      </w:r>
      <w:r>
        <w:t xml:space="preserve">Nay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</w:t>
      </w:r>
      <w:r>
        <w:t>ạ</w:t>
      </w:r>
      <w:r>
        <w:t>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</w:t>
      </w:r>
      <w:r>
        <w:t>ỹ</w:t>
      </w:r>
      <w:proofErr w:type="spellEnd"/>
      <w:r>
        <w:t xml:space="preserve"> </w:t>
      </w:r>
      <w:proofErr w:type="spellStart"/>
      <w:r>
        <w:t>thu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kh</w:t>
      </w:r>
      <w:r>
        <w:t>ỏ</w:t>
      </w:r>
      <w:r>
        <w:t>i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r>
        <w:t xml:space="preserve">Lao </w:t>
      </w:r>
      <w:proofErr w:type="spellStart"/>
      <w:r>
        <w:t>đ</w:t>
      </w:r>
      <w:r>
        <w:t>ộ</w:t>
      </w:r>
      <w:r>
        <w:t>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</w:t>
      </w:r>
      <w:r>
        <w:t>ổ</w:t>
      </w:r>
      <w:r>
        <w:t>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d</w:t>
      </w:r>
      <w:r>
        <w:t>ạ</w:t>
      </w:r>
      <w:r>
        <w:t>y</w:t>
      </w:r>
      <w:proofErr w:type="spellEnd"/>
      <w:r>
        <w:t xml:space="preserve"> </w:t>
      </w:r>
      <w:proofErr w:type="spellStart"/>
      <w:r>
        <w:t>ngh</w:t>
      </w:r>
      <w:r>
        <w:t>ề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</w:t>
      </w:r>
      <w:r>
        <w:t>ủ</w:t>
      </w:r>
      <w:proofErr w:type="spellEnd"/>
      <w:r>
        <w:t>.</w:t>
      </w:r>
    </w:p>
    <w:p w14:paraId="78341B08" w14:textId="3A4CC812" w:rsidR="00000000" w:rsidRDefault="005A2384">
      <w:pPr>
        <w:pStyle w:val="NormalWeb"/>
        <w:spacing w:after="120" w:afterAutospacing="0"/>
        <w:jc w:val="both"/>
        <w:divId w:val="621806485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2.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</w:t>
      </w:r>
      <w:r>
        <w:t>ờ</w:t>
      </w:r>
      <w:proofErr w:type="spellEnd"/>
      <w:r>
        <w:t xml:space="preserve"> </w:t>
      </w:r>
      <w:proofErr w:type="spellStart"/>
      <w:r>
        <w:t>đ</w:t>
      </w:r>
      <w:r>
        <w:t>ợ</w:t>
      </w:r>
      <w:r>
        <w:t>i</w:t>
      </w:r>
      <w:proofErr w:type="spellEnd"/>
      <w:r>
        <w:t xml:space="preserve"> </w:t>
      </w:r>
      <w:proofErr w:type="spellStart"/>
      <w:r>
        <w:t>quy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</w:t>
      </w:r>
      <w:r>
        <w:t>ủ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nhi</w:t>
      </w:r>
      <w:r>
        <w:t>ệ</w:t>
      </w:r>
      <w:r>
        <w:t>m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</w:t>
      </w:r>
      <w:r>
        <w:t>ổ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d</w:t>
      </w:r>
      <w:r>
        <w:t>ạ</w:t>
      </w:r>
      <w:r>
        <w:t>y</w:t>
      </w:r>
      <w:proofErr w:type="spellEnd"/>
      <w:r>
        <w:t xml:space="preserve"> </w:t>
      </w:r>
      <w:proofErr w:type="spellStart"/>
      <w:r>
        <w:t>ngh</w:t>
      </w:r>
      <w:r>
        <w:t>ề</w:t>
      </w:r>
      <w:proofErr w:type="spellEnd"/>
      <w:r>
        <w:t xml:space="preserve">,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d</w:t>
      </w:r>
      <w:r>
        <w:t>ạ</w:t>
      </w:r>
      <w:r>
        <w:t>y</w:t>
      </w:r>
      <w:proofErr w:type="spellEnd"/>
      <w:r>
        <w:t xml:space="preserve"> </w:t>
      </w:r>
      <w:proofErr w:type="spellStart"/>
      <w:r>
        <w:t>ngh</w:t>
      </w:r>
      <w:r>
        <w:t>ề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t</w:t>
      </w:r>
      <w:r>
        <w:t>ạ</w:t>
      </w:r>
      <w:r>
        <w:t>m</w:t>
      </w:r>
      <w:proofErr w:type="spellEnd"/>
      <w:r>
        <w:t xml:space="preserve"> </w:t>
      </w:r>
      <w:proofErr w:type="spellStart"/>
      <w:r>
        <w:t>th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t</w:t>
      </w:r>
      <w:proofErr w:type="spellEnd"/>
      <w:r>
        <w:t xml:space="preserve"> </w:t>
      </w:r>
      <w:proofErr w:type="spellStart"/>
      <w:r>
        <w:t>đ</w:t>
      </w:r>
      <w:r>
        <w:t>ộ</w:t>
      </w:r>
      <w:r>
        <w:t>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</w:t>
      </w:r>
      <w:r>
        <w:t>ở</w:t>
      </w:r>
      <w:proofErr w:type="spellEnd"/>
      <w:r>
        <w:t xml:space="preserve"> </w:t>
      </w:r>
      <w:proofErr w:type="spellStart"/>
      <w:r>
        <w:t>t</w:t>
      </w:r>
      <w:r>
        <w:t>ổ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Ngh</w:t>
      </w:r>
      <w:r>
        <w:t>ị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s</w:t>
      </w:r>
      <w:r>
        <w:t>ố</w:t>
      </w:r>
      <w:proofErr w:type="spellEnd"/>
      <w:r>
        <w:t xml:space="preserve"> </w:t>
      </w:r>
      <w:r w:rsidRPr="00F442C4">
        <w:t>200-CP</w:t>
      </w:r>
      <w:r>
        <w:t xml:space="preserve"> </w:t>
      </w:r>
      <w:proofErr w:type="spellStart"/>
      <w:r>
        <w:t>ngày</w:t>
      </w:r>
      <w:proofErr w:type="spellEnd"/>
      <w:r>
        <w:t xml:space="preserve"> 09-10-1969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</w:t>
      </w:r>
      <w:r>
        <w:t>ủ</w:t>
      </w:r>
      <w:proofErr w:type="spellEnd"/>
      <w:r>
        <w:t>.</w:t>
      </w:r>
    </w:p>
    <w:p w14:paraId="01FDF7C6" w14:textId="77777777" w:rsidR="00000000" w:rsidRDefault="005A2384">
      <w:pPr>
        <w:pStyle w:val="NormalWeb"/>
        <w:spacing w:after="120" w:afterAutospacing="0"/>
        <w:jc w:val="both"/>
        <w:divId w:val="621806485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3.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tr</w:t>
      </w:r>
      <w:r>
        <w:t>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d</w:t>
      </w:r>
      <w:r>
        <w:t>ạ</w:t>
      </w:r>
      <w:r>
        <w:t>y</w:t>
      </w:r>
      <w:proofErr w:type="spellEnd"/>
      <w:r>
        <w:t xml:space="preserve"> </w:t>
      </w:r>
      <w:proofErr w:type="spellStart"/>
      <w:r>
        <w:t>ngh</w:t>
      </w:r>
      <w:r>
        <w:t>ề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</w:t>
      </w:r>
      <w:r>
        <w:t>ứ</w:t>
      </w:r>
      <w:r>
        <w:t>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</w:t>
      </w:r>
      <w:r>
        <w:t>ủ</w:t>
      </w:r>
      <w:proofErr w:type="spellEnd"/>
      <w:r>
        <w:t xml:space="preserve"> </w:t>
      </w:r>
      <w:proofErr w:type="spellStart"/>
      <w:r>
        <w:t>chu</w:t>
      </w:r>
      <w:r>
        <w:t>ẩ</w:t>
      </w:r>
      <w:r>
        <w:t>n</w:t>
      </w:r>
      <w:proofErr w:type="spellEnd"/>
      <w:r>
        <w:t xml:space="preserve"> y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1978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nhi</w:t>
      </w:r>
      <w:r>
        <w:t>ệ</w:t>
      </w:r>
      <w:r>
        <w:t>m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</w:t>
      </w:r>
      <w:r>
        <w:t>ổ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m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ụ</w:t>
      </w:r>
      <w:r>
        <w:t>c</w:t>
      </w:r>
      <w:proofErr w:type="spellEnd"/>
      <w:r>
        <w:t>.</w:t>
      </w:r>
    </w:p>
    <w:p w14:paraId="07170FC5" w14:textId="77777777" w:rsidR="00000000" w:rsidRDefault="005A2384">
      <w:pPr>
        <w:pStyle w:val="NormalWeb"/>
        <w:spacing w:after="120" w:afterAutospacing="0"/>
        <w:jc w:val="both"/>
        <w:divId w:val="621806485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4.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Lao </w:t>
      </w:r>
      <w:proofErr w:type="spellStart"/>
      <w:r>
        <w:t>đ</w:t>
      </w:r>
      <w:r>
        <w:t>ộ</w:t>
      </w:r>
      <w:r>
        <w:t>ng</w:t>
      </w:r>
      <w:proofErr w:type="spellEnd"/>
      <w:r>
        <w:t xml:space="preserve">,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d</w:t>
      </w:r>
      <w:r>
        <w:t>ạ</w:t>
      </w:r>
      <w:r>
        <w:t>y</w:t>
      </w:r>
      <w:proofErr w:type="spellEnd"/>
      <w:r>
        <w:t xml:space="preserve"> </w:t>
      </w:r>
      <w:proofErr w:type="spellStart"/>
      <w:r>
        <w:t>ngh</w:t>
      </w:r>
      <w:r>
        <w:t>ề</w:t>
      </w:r>
      <w:proofErr w:type="spellEnd"/>
      <w:r>
        <w:t xml:space="preserve"> </w:t>
      </w:r>
      <w:proofErr w:type="spellStart"/>
      <w:r>
        <w:t>ch</w:t>
      </w:r>
      <w:r>
        <w:t>ị</w:t>
      </w:r>
      <w:r>
        <w:t>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</w:t>
      </w:r>
      <w:r>
        <w:t>ệ</w:t>
      </w:r>
      <w:r>
        <w:t>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</w:t>
      </w:r>
      <w:r>
        <w:t>ị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1AC4ABD3" w14:textId="77777777" w:rsidR="00000000" w:rsidRDefault="005A2384">
      <w:pPr>
        <w:pStyle w:val="NormalWeb"/>
        <w:spacing w:after="120" w:afterAutospacing="0"/>
        <w:jc w:val="both"/>
        <w:divId w:val="621806485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4261"/>
      </w:tblGrid>
      <w:tr w:rsidR="00000000" w14:paraId="7A41CA62" w14:textId="77777777">
        <w:trPr>
          <w:divId w:val="621806485"/>
        </w:trPr>
        <w:tc>
          <w:tcPr>
            <w:tcW w:w="4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06B0E" w14:textId="77777777" w:rsidR="00000000" w:rsidRDefault="005A2384">
            <w:pPr>
              <w:pStyle w:val="NormalWeb"/>
              <w:spacing w:after="120" w:afterAutospacing="0"/>
              <w:jc w:val="both"/>
            </w:pPr>
            <w:r>
              <w:t> </w:t>
            </w:r>
          </w:p>
        </w:tc>
        <w:tc>
          <w:tcPr>
            <w:tcW w:w="4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79F29" w14:textId="77777777" w:rsidR="00000000" w:rsidRDefault="005A2384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</w:rPr>
              <w:t>TM.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 Đ</w:t>
            </w:r>
            <w:r>
              <w:rPr>
                <w:b/>
                <w:bCs/>
              </w:rPr>
              <w:t>Ồ</w:t>
            </w:r>
            <w:r>
              <w:rPr>
                <w:b/>
                <w:bCs/>
              </w:rPr>
              <w:t>NG 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  <w:t>KT. TH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TƯ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NG 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  <w:t>PHÓ TH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TƯ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 xml:space="preserve">Lê Thanh </w:t>
            </w:r>
            <w:proofErr w:type="spellStart"/>
            <w:r>
              <w:rPr>
                <w:b/>
                <w:bCs/>
              </w:rPr>
              <w:t>Ngh</w:t>
            </w:r>
            <w:r>
              <w:rPr>
                <w:b/>
                <w:bCs/>
              </w:rPr>
              <w:t>ị</w:t>
            </w:r>
            <w:proofErr w:type="spellEnd"/>
          </w:p>
        </w:tc>
      </w:tr>
    </w:tbl>
    <w:p w14:paraId="48FE1C12" w14:textId="77777777" w:rsidR="00000000" w:rsidRDefault="005A2384">
      <w:pPr>
        <w:pStyle w:val="NormalWeb"/>
        <w:spacing w:after="120" w:afterAutospacing="0"/>
        <w:jc w:val="both"/>
        <w:divId w:val="621806485"/>
      </w:pPr>
      <w:r>
        <w:t> </w:t>
      </w:r>
    </w:p>
    <w:p w14:paraId="013AFA9A" w14:textId="2EA42492" w:rsidR="005A2384" w:rsidRDefault="005A2384" w:rsidP="00F442C4">
      <w:pPr>
        <w:spacing w:before="100" w:beforeAutospacing="1" w:after="100" w:afterAutospacing="1"/>
        <w:ind w:left="720"/>
        <w:divId w:val="1415588167"/>
        <w:rPr>
          <w:rFonts w:eastAsia="Times New Roman"/>
        </w:rPr>
      </w:pPr>
      <w:bookmarkStart w:id="0" w:name="_GoBack"/>
      <w:bookmarkEnd w:id="0"/>
    </w:p>
    <w:sectPr w:rsidR="005A2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632819"/>
    <w:multiLevelType w:val="multilevel"/>
    <w:tmpl w:val="1578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C4"/>
    <w:rsid w:val="005A2384"/>
    <w:rsid w:val="00F4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061F0F"/>
  <w15:chartTrackingRefBased/>
  <w15:docId w15:val="{7A5E88CF-1D3D-42CB-82C9-277C814D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ctive">
    <w:name w:val="active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3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0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55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Admin</dc:creator>
  <cp:keywords/>
  <dc:description/>
  <cp:lastModifiedBy>Admin</cp:lastModifiedBy>
  <cp:revision>2</cp:revision>
  <dcterms:created xsi:type="dcterms:W3CDTF">2022-07-19T07:52:00Z</dcterms:created>
  <dcterms:modified xsi:type="dcterms:W3CDTF">2022-07-19T07:52:00Z</dcterms:modified>
</cp:coreProperties>
</file>