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F4609A" w:rsidRPr="00F4609A" w14:paraId="616F6D97" w14:textId="77777777" w:rsidTr="00F4609A">
        <w:trPr>
          <w:tblCellSpacing w:w="24" w:type="dxa"/>
        </w:trPr>
        <w:tc>
          <w:tcPr>
            <w:tcW w:w="1150" w:type="pct"/>
            <w:shd w:val="clear" w:color="auto" w:fill="FFFFFF"/>
            <w:tcMar>
              <w:top w:w="57" w:type="dxa"/>
              <w:left w:w="108" w:type="dxa"/>
              <w:bottom w:w="57" w:type="dxa"/>
              <w:right w:w="108" w:type="dxa"/>
            </w:tcMar>
            <w:hideMark/>
          </w:tcPr>
          <w:p w14:paraId="1555EF18" w14:textId="77777777" w:rsidR="00F4609A" w:rsidRPr="00F4609A" w:rsidRDefault="00F4609A" w:rsidP="00F4609A">
            <w:pPr>
              <w:spacing w:before="120" w:after="120" w:line="234" w:lineRule="atLeast"/>
              <w:jc w:val="center"/>
              <w:rPr>
                <w:rFonts w:ascii="Arial" w:eastAsia="Times New Roman" w:hAnsi="Arial" w:cs="Arial"/>
                <w:color w:val="000000"/>
                <w:sz w:val="18"/>
                <w:szCs w:val="18"/>
              </w:rPr>
            </w:pPr>
            <w:r w:rsidRPr="00F4609A">
              <w:rPr>
                <w:rFonts w:ascii="Arial" w:eastAsia="Times New Roman" w:hAnsi="Arial" w:cs="Arial"/>
                <w:b/>
                <w:bCs/>
                <w:color w:val="000000"/>
                <w:sz w:val="18"/>
                <w:szCs w:val="18"/>
              </w:rPr>
              <w:t>CHÍNH PHỦ</w:t>
            </w:r>
            <w:r w:rsidRPr="00F4609A">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1CC234C7" w14:textId="77777777" w:rsidR="00F4609A" w:rsidRPr="00F4609A" w:rsidRDefault="00F4609A" w:rsidP="00F4609A">
            <w:pPr>
              <w:spacing w:before="120" w:after="120" w:line="234" w:lineRule="atLeast"/>
              <w:jc w:val="center"/>
              <w:rPr>
                <w:rFonts w:ascii="Arial" w:eastAsia="Times New Roman" w:hAnsi="Arial" w:cs="Arial"/>
                <w:color w:val="000000"/>
                <w:sz w:val="18"/>
                <w:szCs w:val="18"/>
              </w:rPr>
            </w:pPr>
            <w:r w:rsidRPr="00F4609A">
              <w:rPr>
                <w:rFonts w:ascii="Arial" w:eastAsia="Times New Roman" w:hAnsi="Arial" w:cs="Arial"/>
                <w:b/>
                <w:bCs/>
                <w:color w:val="000000"/>
                <w:sz w:val="18"/>
                <w:szCs w:val="18"/>
              </w:rPr>
              <w:t>CỘNG HOÀ XÃ HỘI CHỦ NGHĨA VIỆT NAM</w:t>
            </w:r>
            <w:r w:rsidRPr="00F4609A">
              <w:rPr>
                <w:rFonts w:ascii="Arial" w:eastAsia="Times New Roman" w:hAnsi="Arial" w:cs="Arial"/>
                <w:b/>
                <w:bCs/>
                <w:color w:val="000000"/>
                <w:sz w:val="18"/>
                <w:szCs w:val="18"/>
              </w:rPr>
              <w:br/>
              <w:t>Độc lập - Tự do - Hạnh phúc</w:t>
            </w:r>
            <w:r w:rsidRPr="00F4609A">
              <w:rPr>
                <w:rFonts w:ascii="Arial" w:eastAsia="Times New Roman" w:hAnsi="Arial" w:cs="Arial"/>
                <w:b/>
                <w:bCs/>
                <w:color w:val="000000"/>
                <w:sz w:val="18"/>
                <w:szCs w:val="18"/>
              </w:rPr>
              <w:br/>
              <w:t>********</w:t>
            </w:r>
          </w:p>
        </w:tc>
      </w:tr>
      <w:tr w:rsidR="00F4609A" w:rsidRPr="00F4609A" w14:paraId="598F2ECA" w14:textId="77777777" w:rsidTr="00F4609A">
        <w:trPr>
          <w:tblCellSpacing w:w="24" w:type="dxa"/>
        </w:trPr>
        <w:tc>
          <w:tcPr>
            <w:tcW w:w="1150" w:type="pct"/>
            <w:shd w:val="clear" w:color="auto" w:fill="FFFFFF"/>
            <w:tcMar>
              <w:top w:w="57" w:type="dxa"/>
              <w:left w:w="108" w:type="dxa"/>
              <w:bottom w:w="57" w:type="dxa"/>
              <w:right w:w="108" w:type="dxa"/>
            </w:tcMar>
            <w:hideMark/>
          </w:tcPr>
          <w:p w14:paraId="0ACC15A5" w14:textId="77777777" w:rsidR="00F4609A" w:rsidRPr="00F4609A" w:rsidRDefault="00F4609A" w:rsidP="00F4609A">
            <w:pPr>
              <w:spacing w:before="120" w:after="120" w:line="234" w:lineRule="atLeast"/>
              <w:jc w:val="center"/>
              <w:rPr>
                <w:rFonts w:ascii="Arial" w:eastAsia="Times New Roman" w:hAnsi="Arial" w:cs="Arial"/>
                <w:color w:val="000000"/>
                <w:sz w:val="18"/>
                <w:szCs w:val="18"/>
              </w:rPr>
            </w:pPr>
            <w:r w:rsidRPr="00F4609A">
              <w:rPr>
                <w:rFonts w:ascii="Arial" w:eastAsia="Times New Roman" w:hAnsi="Arial" w:cs="Arial"/>
                <w:color w:val="000000"/>
                <w:sz w:val="18"/>
                <w:szCs w:val="18"/>
              </w:rPr>
              <w:t>Số: 90-CP</w:t>
            </w:r>
          </w:p>
        </w:tc>
        <w:tc>
          <w:tcPr>
            <w:tcW w:w="3700" w:type="pct"/>
            <w:shd w:val="clear" w:color="auto" w:fill="FFFFFF"/>
            <w:tcMar>
              <w:top w:w="57" w:type="dxa"/>
              <w:left w:w="108" w:type="dxa"/>
              <w:bottom w:w="57" w:type="dxa"/>
              <w:right w:w="108" w:type="dxa"/>
            </w:tcMar>
            <w:hideMark/>
          </w:tcPr>
          <w:p w14:paraId="526721F9" w14:textId="77777777" w:rsidR="00F4609A" w:rsidRPr="00F4609A" w:rsidRDefault="00F4609A" w:rsidP="00F4609A">
            <w:pPr>
              <w:spacing w:before="120" w:after="120" w:line="234" w:lineRule="atLeast"/>
              <w:jc w:val="right"/>
              <w:rPr>
                <w:rFonts w:ascii="Arial" w:eastAsia="Times New Roman" w:hAnsi="Arial" w:cs="Arial"/>
                <w:color w:val="000000"/>
                <w:sz w:val="18"/>
                <w:szCs w:val="18"/>
              </w:rPr>
            </w:pPr>
            <w:r w:rsidRPr="00F4609A">
              <w:rPr>
                <w:rFonts w:ascii="Arial" w:eastAsia="Times New Roman" w:hAnsi="Arial" w:cs="Arial"/>
                <w:i/>
                <w:iCs/>
                <w:color w:val="000000"/>
                <w:sz w:val="18"/>
                <w:szCs w:val="18"/>
              </w:rPr>
              <w:t>Hà Nội, ngày 24 tháng 11 năm 1993</w:t>
            </w:r>
          </w:p>
        </w:tc>
      </w:tr>
    </w:tbl>
    <w:p w14:paraId="6502D359" w14:textId="77777777" w:rsidR="00F4609A" w:rsidRPr="00F4609A" w:rsidRDefault="00F4609A" w:rsidP="00F4609A">
      <w:pPr>
        <w:shd w:val="clear" w:color="auto" w:fill="FFFFFF"/>
        <w:spacing w:before="120" w:after="120" w:line="234" w:lineRule="atLeast"/>
        <w:jc w:val="center"/>
        <w:rPr>
          <w:rFonts w:ascii="Arial" w:eastAsia="Times New Roman" w:hAnsi="Arial" w:cs="Arial"/>
          <w:color w:val="000000"/>
          <w:sz w:val="18"/>
          <w:szCs w:val="18"/>
        </w:rPr>
      </w:pPr>
      <w:r w:rsidRPr="00F4609A">
        <w:rPr>
          <w:rFonts w:ascii="Arial" w:eastAsia="Times New Roman" w:hAnsi="Arial" w:cs="Arial"/>
          <w:b/>
          <w:bCs/>
          <w:color w:val="000000"/>
          <w:sz w:val="18"/>
          <w:szCs w:val="18"/>
        </w:rPr>
        <w:t> </w:t>
      </w:r>
    </w:p>
    <w:p w14:paraId="3872E09D" w14:textId="77777777" w:rsidR="00F4609A" w:rsidRPr="00F4609A" w:rsidRDefault="00F4609A" w:rsidP="00F4609A">
      <w:pPr>
        <w:shd w:val="clear" w:color="auto" w:fill="FFFFFF"/>
        <w:spacing w:after="0" w:line="234" w:lineRule="atLeast"/>
        <w:jc w:val="center"/>
        <w:rPr>
          <w:rFonts w:ascii="Arial" w:eastAsia="Times New Roman" w:hAnsi="Arial" w:cs="Arial"/>
          <w:color w:val="000000"/>
          <w:sz w:val="18"/>
          <w:szCs w:val="18"/>
        </w:rPr>
      </w:pPr>
      <w:bookmarkStart w:id="0" w:name="loai_1"/>
      <w:r w:rsidRPr="00F4609A">
        <w:rPr>
          <w:rFonts w:ascii="Arial" w:eastAsia="Times New Roman" w:hAnsi="Arial" w:cs="Arial"/>
          <w:b/>
          <w:bCs/>
          <w:color w:val="000000"/>
          <w:sz w:val="24"/>
          <w:szCs w:val="24"/>
        </w:rPr>
        <w:t>NGHỊ ĐỊNH</w:t>
      </w:r>
      <w:bookmarkEnd w:id="0"/>
    </w:p>
    <w:p w14:paraId="2A1FB45D" w14:textId="77777777" w:rsidR="00F4609A" w:rsidRPr="00F4609A" w:rsidRDefault="00F4609A" w:rsidP="00F4609A">
      <w:pPr>
        <w:shd w:val="clear" w:color="auto" w:fill="FFFFFF"/>
        <w:spacing w:after="0" w:line="234" w:lineRule="atLeast"/>
        <w:jc w:val="center"/>
        <w:rPr>
          <w:rFonts w:ascii="Arial" w:eastAsia="Times New Roman" w:hAnsi="Arial" w:cs="Arial"/>
          <w:color w:val="000000"/>
          <w:sz w:val="18"/>
          <w:szCs w:val="18"/>
        </w:rPr>
      </w:pPr>
      <w:bookmarkStart w:id="1" w:name="loai_1_name"/>
      <w:r w:rsidRPr="00F4609A">
        <w:rPr>
          <w:rFonts w:ascii="Arial" w:eastAsia="Times New Roman" w:hAnsi="Arial" w:cs="Arial"/>
          <w:color w:val="000000"/>
          <w:sz w:val="18"/>
          <w:szCs w:val="18"/>
        </w:rPr>
        <w:t>CỦA CHÍNH PHỦ SỐ 90-CP NGÀY 24-11-1993 QUI ĐỊNH CƠ CẤU KHUNG CỦA HỆ THỐNG GIÁO DỤC QUỐC DÂN, HỆ THỐNG VĂN BẰNG, CHỨNG CHỈ VỀ GIÁO DỤC VÀ ĐÀO TẠO CỦA NƯỚC CỘNG HOÀ XÃ HỘI CHỦ NGHĨA VIỆT NAM</w:t>
      </w:r>
      <w:bookmarkEnd w:id="1"/>
    </w:p>
    <w:p w14:paraId="1D5718A6" w14:textId="77777777" w:rsidR="00F4609A" w:rsidRPr="00F4609A" w:rsidRDefault="00F4609A" w:rsidP="00F4609A">
      <w:pPr>
        <w:shd w:val="clear" w:color="auto" w:fill="FFFFFF"/>
        <w:spacing w:before="120" w:after="120" w:line="234" w:lineRule="atLeast"/>
        <w:jc w:val="center"/>
        <w:rPr>
          <w:rFonts w:ascii="Arial" w:eastAsia="Times New Roman" w:hAnsi="Arial" w:cs="Arial"/>
          <w:color w:val="000000"/>
          <w:sz w:val="18"/>
          <w:szCs w:val="18"/>
        </w:rPr>
      </w:pPr>
      <w:r w:rsidRPr="00F4609A">
        <w:rPr>
          <w:rFonts w:ascii="Arial" w:eastAsia="Times New Roman" w:hAnsi="Arial" w:cs="Arial"/>
          <w:b/>
          <w:bCs/>
          <w:color w:val="000000"/>
          <w:sz w:val="24"/>
          <w:szCs w:val="24"/>
        </w:rPr>
        <w:t>CHÍNH PHỦ</w:t>
      </w:r>
    </w:p>
    <w:p w14:paraId="31594902"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i/>
          <w:iCs/>
          <w:color w:val="000000"/>
          <w:sz w:val="18"/>
          <w:szCs w:val="18"/>
        </w:rPr>
        <w:t>Căn cứ Luật Tổ chức Chính phủ ngày 30 tháng 9 năm 1992;</w:t>
      </w:r>
      <w:r w:rsidRPr="00F4609A">
        <w:rPr>
          <w:rFonts w:ascii="Arial" w:eastAsia="Times New Roman" w:hAnsi="Arial" w:cs="Arial"/>
          <w:i/>
          <w:iCs/>
          <w:color w:val="000000"/>
          <w:sz w:val="18"/>
          <w:szCs w:val="18"/>
        </w:rPr>
        <w:br/>
        <w:t>Để thực hiện thống nhất cơ cấu khung và hệ thống giáo dục quốc dân, hệ thống văn bằng, chứng chỉ về giáo dục và đào tạo;</w:t>
      </w:r>
      <w:r w:rsidRPr="00F4609A">
        <w:rPr>
          <w:rFonts w:ascii="Arial" w:eastAsia="Times New Roman" w:hAnsi="Arial" w:cs="Arial"/>
          <w:i/>
          <w:iCs/>
          <w:color w:val="000000"/>
          <w:sz w:val="18"/>
          <w:szCs w:val="18"/>
        </w:rPr>
        <w:br/>
        <w:t>Xét đề nghị của Bộ trưởng Bộ Giáo dục và Đào tạo,</w:t>
      </w:r>
    </w:p>
    <w:p w14:paraId="4952AE1D" w14:textId="77777777" w:rsidR="00F4609A" w:rsidRPr="00F4609A" w:rsidRDefault="00F4609A" w:rsidP="00F4609A">
      <w:pPr>
        <w:shd w:val="clear" w:color="auto" w:fill="FFFFFF"/>
        <w:spacing w:before="120" w:after="120" w:line="234" w:lineRule="atLeast"/>
        <w:jc w:val="center"/>
        <w:rPr>
          <w:rFonts w:ascii="Arial" w:eastAsia="Times New Roman" w:hAnsi="Arial" w:cs="Arial"/>
          <w:color w:val="000000"/>
          <w:sz w:val="18"/>
          <w:szCs w:val="18"/>
        </w:rPr>
      </w:pPr>
      <w:r w:rsidRPr="00F4609A">
        <w:rPr>
          <w:rFonts w:ascii="Arial" w:eastAsia="Times New Roman" w:hAnsi="Arial" w:cs="Arial"/>
          <w:b/>
          <w:bCs/>
          <w:color w:val="000000"/>
          <w:sz w:val="24"/>
          <w:szCs w:val="24"/>
        </w:rPr>
        <w:t>NGHỊ ĐỊNH :</w:t>
      </w:r>
    </w:p>
    <w:p w14:paraId="03EE66F4" w14:textId="77777777" w:rsidR="00F4609A" w:rsidRPr="00F4609A" w:rsidRDefault="00F4609A" w:rsidP="00F4609A">
      <w:pPr>
        <w:shd w:val="clear" w:color="auto" w:fill="FFFFFF"/>
        <w:spacing w:after="0" w:line="234" w:lineRule="atLeast"/>
        <w:rPr>
          <w:rFonts w:ascii="Arial" w:eastAsia="Times New Roman" w:hAnsi="Arial" w:cs="Arial"/>
          <w:color w:val="000000"/>
          <w:sz w:val="18"/>
          <w:szCs w:val="18"/>
        </w:rPr>
      </w:pPr>
      <w:bookmarkStart w:id="2" w:name="dieu_1"/>
      <w:r w:rsidRPr="00F4609A">
        <w:rPr>
          <w:rFonts w:ascii="Arial" w:eastAsia="Times New Roman" w:hAnsi="Arial" w:cs="Arial"/>
          <w:b/>
          <w:bCs/>
          <w:color w:val="000000"/>
          <w:sz w:val="18"/>
          <w:szCs w:val="18"/>
        </w:rPr>
        <w:t>Điều 1.</w:t>
      </w:r>
      <w:r w:rsidRPr="00F4609A">
        <w:rPr>
          <w:rFonts w:ascii="Arial" w:eastAsia="Times New Roman" w:hAnsi="Arial" w:cs="Arial"/>
          <w:color w:val="000000"/>
          <w:sz w:val="18"/>
          <w:szCs w:val="18"/>
        </w:rPr>
        <w:t> - Cơ cấu khung của hệ thống giáo dục quốc dân nước Cộng hoà xã hội chủ nghĩa Việt Nam bao gồm:</w:t>
      </w:r>
      <w:bookmarkEnd w:id="2"/>
    </w:p>
    <w:p w14:paraId="6BF05F00"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Giáo dục mầm non: Nhà trẻ, mẫu giáo;</w:t>
      </w:r>
    </w:p>
    <w:p w14:paraId="7F798453"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Giáo dục phổ thông: Tiểu học, trung học cơ sở, trung học chuyên ban;</w:t>
      </w:r>
    </w:p>
    <w:p w14:paraId="73D651C5"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Giáo dục chuyên nghiệp: Trung học chuyên nghiệp, trung học nghề, đào tạo nghề;</w:t>
      </w:r>
    </w:p>
    <w:p w14:paraId="000BE8E2"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Giáo dục đại học: Cao đẳng, đại học, sau đại học;</w:t>
      </w:r>
    </w:p>
    <w:p w14:paraId="63F1D262"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Giáo dục thường xuyên.</w:t>
      </w:r>
    </w:p>
    <w:p w14:paraId="4F20E0DB" w14:textId="77777777" w:rsidR="00F4609A" w:rsidRPr="00F4609A" w:rsidRDefault="00F4609A" w:rsidP="00F4609A">
      <w:pPr>
        <w:shd w:val="clear" w:color="auto" w:fill="FFFFFF"/>
        <w:spacing w:after="0" w:line="234" w:lineRule="atLeast"/>
        <w:rPr>
          <w:rFonts w:ascii="Arial" w:eastAsia="Times New Roman" w:hAnsi="Arial" w:cs="Arial"/>
          <w:color w:val="000000"/>
          <w:sz w:val="18"/>
          <w:szCs w:val="18"/>
        </w:rPr>
      </w:pPr>
      <w:bookmarkStart w:id="3" w:name="dieu_2"/>
      <w:r w:rsidRPr="00F4609A">
        <w:rPr>
          <w:rFonts w:ascii="Arial" w:eastAsia="Times New Roman" w:hAnsi="Arial" w:cs="Arial"/>
          <w:b/>
          <w:bCs/>
          <w:color w:val="000000"/>
          <w:sz w:val="18"/>
          <w:szCs w:val="18"/>
        </w:rPr>
        <w:t>Điều 2.</w:t>
      </w:r>
      <w:r w:rsidRPr="00F4609A">
        <w:rPr>
          <w:rFonts w:ascii="Arial" w:eastAsia="Times New Roman" w:hAnsi="Arial" w:cs="Arial"/>
          <w:color w:val="000000"/>
          <w:sz w:val="18"/>
          <w:szCs w:val="18"/>
        </w:rPr>
        <w:t> - Hệ thống trường lớp của nền giáo dục quốc dân bao gồm các loại hình sau đây:</w:t>
      </w:r>
      <w:bookmarkEnd w:id="3"/>
    </w:p>
    <w:p w14:paraId="3B5EFE36"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Các loại hình trường lớp công lập, bán công, dân lập và tư thục;</w:t>
      </w:r>
    </w:p>
    <w:p w14:paraId="464B307D"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Những loại hình trường, lớp dành cho những đối tượng phổ biến, dành cho học sinh có tài năng, năng khiếu, và những loại hình trường lớp dành cho những đối tượng đặc biệt như trẻ có khuyết tật, chậm đi học hoặc bỏ học v.v...</w:t>
      </w:r>
    </w:p>
    <w:p w14:paraId="4D900134"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Hoạt động giáo dục, đào tạo được thực hiện theo nhiều phương thức: dài hạn, ngắn hạn; tập trung, không tập trung, đào tạo, bồi dưỡng; chính qui, không chính qui; tự học, từ xa v.v...</w:t>
      </w:r>
    </w:p>
    <w:p w14:paraId="288B00E8" w14:textId="77777777" w:rsidR="00F4609A" w:rsidRPr="00F4609A" w:rsidRDefault="00F4609A" w:rsidP="00F4609A">
      <w:pPr>
        <w:shd w:val="clear" w:color="auto" w:fill="FFFFFF"/>
        <w:spacing w:after="0" w:line="234" w:lineRule="atLeast"/>
        <w:rPr>
          <w:rFonts w:ascii="Arial" w:eastAsia="Times New Roman" w:hAnsi="Arial" w:cs="Arial"/>
          <w:color w:val="000000"/>
          <w:sz w:val="18"/>
          <w:szCs w:val="18"/>
        </w:rPr>
      </w:pPr>
      <w:bookmarkStart w:id="4" w:name="dieu_3"/>
      <w:r w:rsidRPr="00F4609A">
        <w:rPr>
          <w:rFonts w:ascii="Arial" w:eastAsia="Times New Roman" w:hAnsi="Arial" w:cs="Arial"/>
          <w:b/>
          <w:bCs/>
          <w:color w:val="000000"/>
          <w:sz w:val="18"/>
          <w:szCs w:val="18"/>
        </w:rPr>
        <w:t>Điều 3.</w:t>
      </w:r>
      <w:r w:rsidRPr="00F4609A">
        <w:rPr>
          <w:rFonts w:ascii="Arial" w:eastAsia="Times New Roman" w:hAnsi="Arial" w:cs="Arial"/>
          <w:color w:val="000000"/>
          <w:sz w:val="18"/>
          <w:szCs w:val="18"/>
        </w:rPr>
        <w:t> - Thời gian khung của các cấp bậc giáo dục - đào tạo, độ tuổi chuẩn tương ứng để vào các cấp bậc đó theo hình thức tập trung, chính qui và văn bằng tốt nghiệp được qui định theo bảng sau đây:</w:t>
      </w:r>
      <w:bookmarkEnd w:id="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12"/>
        <w:gridCol w:w="1182"/>
        <w:gridCol w:w="1036"/>
        <w:gridCol w:w="2266"/>
        <w:gridCol w:w="2444"/>
      </w:tblGrid>
      <w:tr w:rsidR="00F4609A" w:rsidRPr="00F4609A" w14:paraId="6F08ECFD" w14:textId="77777777" w:rsidTr="00F4609A">
        <w:trPr>
          <w:tblCellSpacing w:w="0" w:type="dxa"/>
        </w:trPr>
        <w:tc>
          <w:tcPr>
            <w:tcW w:w="2235"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7AE9606"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Đặc điểm</w:t>
            </w:r>
          </w:p>
          <w:p w14:paraId="7FBE6AE6"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Bậc, cấp giáo dục</w:t>
            </w:r>
          </w:p>
        </w:tc>
        <w:tc>
          <w:tcPr>
            <w:tcW w:w="109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4717EA2C"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Thời gian</w:t>
            </w:r>
          </w:p>
          <w:p w14:paraId="7B7F741F"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khung của</w:t>
            </w:r>
          </w:p>
          <w:p w14:paraId="6396B6CE"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quá trình</w:t>
            </w:r>
          </w:p>
          <w:p w14:paraId="27EFEC42"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giáo dục</w:t>
            </w:r>
          </w:p>
          <w:p w14:paraId="3A475746"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đào tạo theo</w:t>
            </w:r>
          </w:p>
          <w:p w14:paraId="5DEBF437"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hình thức</w:t>
            </w:r>
          </w:p>
          <w:p w14:paraId="4004CF60"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tập trung</w:t>
            </w:r>
          </w:p>
          <w:p w14:paraId="13947736"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lastRenderedPageBreak/>
              <w:t>chính quy</w:t>
            </w:r>
          </w:p>
        </w:tc>
        <w:tc>
          <w:tcPr>
            <w:tcW w:w="96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41AE0438"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lastRenderedPageBreak/>
              <w:t>Tuổi chuẩn</w:t>
            </w:r>
          </w:p>
          <w:p w14:paraId="4BE4BBA0"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vào lớp đầu</w:t>
            </w:r>
          </w:p>
          <w:p w14:paraId="20FEB674"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hoặc năm</w:t>
            </w:r>
          </w:p>
          <w:p w14:paraId="66AA44FF"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đầu</w:t>
            </w:r>
          </w:p>
        </w:tc>
        <w:tc>
          <w:tcPr>
            <w:tcW w:w="210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2D25E811"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Điều kiện học lực</w:t>
            </w:r>
          </w:p>
          <w:p w14:paraId="2244B091"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để được vào học</w:t>
            </w:r>
          </w:p>
          <w:p w14:paraId="40365CBA"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lớp đầu hoặc</w:t>
            </w:r>
          </w:p>
          <w:p w14:paraId="0090324D"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năm đầu</w:t>
            </w:r>
          </w:p>
        </w:tc>
        <w:tc>
          <w:tcPr>
            <w:tcW w:w="226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36E66893"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Văn bằng</w:t>
            </w:r>
          </w:p>
          <w:p w14:paraId="40469683"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tốt nghiệp</w:t>
            </w:r>
          </w:p>
        </w:tc>
      </w:tr>
      <w:tr w:rsidR="00F4609A" w:rsidRPr="00F4609A" w14:paraId="3D0E2A59" w14:textId="77777777" w:rsidTr="00F4609A">
        <w:trPr>
          <w:tblCellSpacing w:w="0" w:type="dxa"/>
        </w:trPr>
        <w:tc>
          <w:tcPr>
            <w:tcW w:w="223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478981A"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w:t>
            </w:r>
          </w:p>
        </w:tc>
        <w:tc>
          <w:tcPr>
            <w:tcW w:w="10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16FF064"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2</w:t>
            </w:r>
          </w:p>
        </w:tc>
        <w:tc>
          <w:tcPr>
            <w:tcW w:w="9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E660917"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w:t>
            </w:r>
          </w:p>
        </w:tc>
        <w:tc>
          <w:tcPr>
            <w:tcW w:w="21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B778C40"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4</w:t>
            </w:r>
          </w:p>
        </w:tc>
        <w:tc>
          <w:tcPr>
            <w:tcW w:w="2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44C455F"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5</w:t>
            </w:r>
          </w:p>
        </w:tc>
      </w:tr>
      <w:tr w:rsidR="00F4609A" w:rsidRPr="00F4609A" w14:paraId="36982B0D" w14:textId="77777777" w:rsidTr="00F4609A">
        <w:trPr>
          <w:tblCellSpacing w:w="0" w:type="dxa"/>
        </w:trPr>
        <w:tc>
          <w:tcPr>
            <w:tcW w:w="223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37B7431"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I. Bậc giáo dục mần non</w:t>
            </w:r>
          </w:p>
          <w:p w14:paraId="1225702B"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Nhà trẻ</w:t>
            </w:r>
          </w:p>
          <w:p w14:paraId="414CD878"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Mẫu giáo</w:t>
            </w:r>
          </w:p>
          <w:p w14:paraId="3C194BEF"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II. Bậc giáo dục phổ thông</w:t>
            </w:r>
          </w:p>
          <w:p w14:paraId="3182EF95"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Tiểu học</w:t>
            </w:r>
          </w:p>
          <w:p w14:paraId="072E0637"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Trung học cơ sở</w:t>
            </w:r>
          </w:p>
          <w:p w14:paraId="0BB132B7"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Trung học chuyên nghiệp</w:t>
            </w:r>
          </w:p>
          <w:p w14:paraId="27F35BF1"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III. Bậc giáo dục chuyên nghiệp</w:t>
            </w:r>
          </w:p>
          <w:p w14:paraId="3E1AEEA3"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Đào tạo nghề sau tiểu học</w:t>
            </w:r>
          </w:p>
          <w:p w14:paraId="2A41C4FF"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Đào tạo nghề sau trung</w:t>
            </w:r>
          </w:p>
          <w:p w14:paraId="382F460D"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học cơ sở</w:t>
            </w:r>
          </w:p>
          <w:p w14:paraId="089F2B48"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Trung học chuyên nghiệp</w:t>
            </w:r>
          </w:p>
          <w:p w14:paraId="5D4C125E"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Trung học nghề</w:t>
            </w:r>
          </w:p>
          <w:p w14:paraId="4A69763E"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IV. Bậc giáo dục đại học</w:t>
            </w:r>
          </w:p>
          <w:p w14:paraId="4AE9F70C"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Cao Đẳng</w:t>
            </w:r>
          </w:p>
          <w:p w14:paraId="0CB76EFD"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Đại học</w:t>
            </w:r>
          </w:p>
          <w:p w14:paraId="74299B66"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Cao học</w:t>
            </w:r>
          </w:p>
          <w:p w14:paraId="7B3BA0CC"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Đào tạo tiến sĩ</w:t>
            </w:r>
          </w:p>
        </w:tc>
        <w:tc>
          <w:tcPr>
            <w:tcW w:w="10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9949EFB"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 năm</w:t>
            </w:r>
          </w:p>
          <w:p w14:paraId="15A3DA2E"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 năm</w:t>
            </w:r>
          </w:p>
          <w:p w14:paraId="49F5C5C4"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5 năm</w:t>
            </w:r>
          </w:p>
          <w:p w14:paraId="74B0CCBD"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4 năm</w:t>
            </w:r>
          </w:p>
          <w:p w14:paraId="3DAB5503"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 năm</w:t>
            </w:r>
          </w:p>
          <w:p w14:paraId="70E932B9"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Dưới 1 năm</w:t>
            </w:r>
          </w:p>
          <w:p w14:paraId="3D4BCCDB"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1-2 năm</w:t>
            </w:r>
          </w:p>
          <w:p w14:paraId="1FFECBE5"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3-4 năm</w:t>
            </w:r>
          </w:p>
          <w:p w14:paraId="0CE0DDF8"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3-4 năm</w:t>
            </w:r>
          </w:p>
          <w:p w14:paraId="29B03B67"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 năm</w:t>
            </w:r>
          </w:p>
          <w:p w14:paraId="68E39CC2"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4-6 năm</w:t>
            </w:r>
          </w:p>
          <w:p w14:paraId="7F019D1C"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2 năm</w:t>
            </w:r>
          </w:p>
          <w:p w14:paraId="7BF524D1"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4 hoặc 2 năm</w:t>
            </w:r>
          </w:p>
        </w:tc>
        <w:tc>
          <w:tcPr>
            <w:tcW w:w="9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6926AA1"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3-4 tháng</w:t>
            </w:r>
          </w:p>
          <w:p w14:paraId="3A1149FA"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 tuổi</w:t>
            </w:r>
          </w:p>
          <w:p w14:paraId="444FCB18"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6 tuổi</w:t>
            </w:r>
          </w:p>
          <w:p w14:paraId="442F384D"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11 tuổi</w:t>
            </w:r>
          </w:p>
          <w:p w14:paraId="628FC0FB"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15 tuổi</w:t>
            </w:r>
          </w:p>
          <w:p w14:paraId="3FEB4350"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13-14</w:t>
            </w:r>
          </w:p>
          <w:p w14:paraId="3F821DA4"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tuổi</w:t>
            </w:r>
          </w:p>
          <w:p w14:paraId="7DB804A6"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15 tuổi</w:t>
            </w:r>
          </w:p>
          <w:p w14:paraId="17975FF9"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15 tuổi</w:t>
            </w:r>
          </w:p>
          <w:p w14:paraId="25499D1D"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15 tuổi</w:t>
            </w:r>
          </w:p>
          <w:p w14:paraId="141D2A38"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18 tuổi</w:t>
            </w:r>
          </w:p>
          <w:p w14:paraId="3DE9612A"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18 tuổi</w:t>
            </w:r>
          </w:p>
        </w:tc>
        <w:tc>
          <w:tcPr>
            <w:tcW w:w="21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D41524A"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Có bằng tiểu học</w:t>
            </w:r>
          </w:p>
          <w:p w14:paraId="0DFEA60C"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Có bằng trung học có sở</w:t>
            </w:r>
          </w:p>
          <w:p w14:paraId="7D34C092"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Có bằng trung học cơ sở</w:t>
            </w:r>
          </w:p>
          <w:p w14:paraId="6BCC934D"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Có bằng trung học cơ sở</w:t>
            </w:r>
          </w:p>
          <w:p w14:paraId="223BF154"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Có bằng trung học cơ sở</w:t>
            </w:r>
          </w:p>
          <w:p w14:paraId="70A5DCD5"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Có bằng tú tài hoặc</w:t>
            </w:r>
          </w:p>
          <w:p w14:paraId="2615D5DC"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trung học chuyên nghiệp</w:t>
            </w:r>
          </w:p>
          <w:p w14:paraId="2EBA23C7"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hoặc trung học nghề</w:t>
            </w:r>
          </w:p>
          <w:p w14:paraId="35FB4E61"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Có bằng tú tài hoặc</w:t>
            </w:r>
          </w:p>
          <w:p w14:paraId="04FAA4DA"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trung học chuyên nghiệp</w:t>
            </w:r>
          </w:p>
          <w:p w14:paraId="1E92E8DC"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hoặc trung học nghề</w:t>
            </w:r>
          </w:p>
          <w:p w14:paraId="04FBF31A"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Có bằng cử nhân</w:t>
            </w:r>
          </w:p>
          <w:p w14:paraId="50A9E23E"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Có bằng cử nhân</w:t>
            </w:r>
          </w:p>
          <w:p w14:paraId="20594E66"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Có bằng cao học</w:t>
            </w:r>
          </w:p>
        </w:tc>
        <w:tc>
          <w:tcPr>
            <w:tcW w:w="2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D216BC9"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Bằng tiểu học</w:t>
            </w:r>
          </w:p>
          <w:p w14:paraId="2630B17F"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Bằng trung học cơ sở</w:t>
            </w:r>
          </w:p>
          <w:p w14:paraId="351626CF"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Bằng tú tài</w:t>
            </w:r>
          </w:p>
          <w:p w14:paraId="2DDBAC97"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Chứng chỉ nghề</w:t>
            </w:r>
          </w:p>
          <w:p w14:paraId="5F78EB14"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Bằng nghề</w:t>
            </w:r>
          </w:p>
          <w:p w14:paraId="3CDF5062"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Bằng trung học ch. nghiệp</w:t>
            </w:r>
          </w:p>
          <w:p w14:paraId="5E1B8B94"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Bằng trung học nghề</w:t>
            </w:r>
          </w:p>
          <w:p w14:paraId="61C68DA5"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Bằng cao đảng</w:t>
            </w:r>
          </w:p>
          <w:p w14:paraId="1934EDD4"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Hoàn thành giai đoạn 1:</w:t>
            </w:r>
          </w:p>
          <w:p w14:paraId="1E948D4C"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Chứng chỉ đ.học đại cương.</w:t>
            </w:r>
          </w:p>
          <w:p w14:paraId="43FD67B0"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Hoàn thành giai đoạn 2 hoặc</w:t>
            </w:r>
          </w:p>
          <w:p w14:paraId="6B7FA4ED"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tốt nghiệp toàn khóa đại học.</w:t>
            </w:r>
          </w:p>
          <w:p w14:paraId="1AE6F7B5"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Bằng cử nhân.</w:t>
            </w:r>
          </w:p>
          <w:p w14:paraId="29B9ABE7"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Bằng cao học hoặc bằng</w:t>
            </w:r>
          </w:p>
          <w:p w14:paraId="53048BE4"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thạc sĩ</w:t>
            </w:r>
          </w:p>
          <w:p w14:paraId="707794E6"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Bằng tiến sĩ</w:t>
            </w:r>
          </w:p>
        </w:tc>
      </w:tr>
    </w:tbl>
    <w:p w14:paraId="06B84FFE" w14:textId="77777777" w:rsidR="00F4609A" w:rsidRPr="00F4609A" w:rsidRDefault="00F4609A" w:rsidP="00F4609A">
      <w:pPr>
        <w:shd w:val="clear" w:color="auto" w:fill="FFFFFF"/>
        <w:spacing w:before="120" w:after="120" w:line="234" w:lineRule="atLeast"/>
        <w:jc w:val="center"/>
        <w:rPr>
          <w:rFonts w:ascii="Arial" w:eastAsia="Times New Roman" w:hAnsi="Arial" w:cs="Arial"/>
          <w:color w:val="000000"/>
          <w:sz w:val="18"/>
          <w:szCs w:val="18"/>
        </w:rPr>
      </w:pPr>
      <w:r w:rsidRPr="00F4609A">
        <w:rPr>
          <w:rFonts w:ascii="Arial" w:eastAsia="Times New Roman" w:hAnsi="Arial" w:cs="Arial"/>
          <w:b/>
          <w:bCs/>
          <w:color w:val="000000"/>
          <w:sz w:val="18"/>
          <w:szCs w:val="18"/>
        </w:rPr>
        <w:t>SƠ ĐỒ CƠ CẤU KHUNG CỦA HỆ THỐNG GIÁO DỤC QUỐC DÂN</w:t>
      </w:r>
    </w:p>
    <w:p w14:paraId="67E17493" w14:textId="77777777" w:rsidR="00F4609A" w:rsidRPr="00F4609A" w:rsidRDefault="00F4609A" w:rsidP="00F4609A">
      <w:pPr>
        <w:shd w:val="clear" w:color="auto" w:fill="FFFFFF"/>
        <w:spacing w:before="120" w:after="120" w:line="234" w:lineRule="atLeast"/>
        <w:jc w:val="center"/>
        <w:rPr>
          <w:rFonts w:ascii="Arial" w:eastAsia="Times New Roman" w:hAnsi="Arial" w:cs="Arial"/>
          <w:color w:val="000000"/>
          <w:sz w:val="18"/>
          <w:szCs w:val="18"/>
        </w:rPr>
      </w:pPr>
      <w:r w:rsidRPr="00F4609A">
        <w:rPr>
          <w:rFonts w:ascii="Arial" w:eastAsia="Times New Roman" w:hAnsi="Arial" w:cs="Arial"/>
          <w:color w:val="000000"/>
          <w:sz w:val="18"/>
          <w:szCs w:val="18"/>
        </w:rPr>
        <w:t>4. Giáo dục đại học</w:t>
      </w:r>
    </w:p>
    <w:p w14:paraId="4F42192C" w14:textId="77777777" w:rsidR="00F4609A" w:rsidRPr="00F4609A" w:rsidRDefault="00F4609A" w:rsidP="00F4609A">
      <w:pPr>
        <w:shd w:val="clear" w:color="auto" w:fill="FFFFFF"/>
        <w:spacing w:before="120" w:after="120" w:line="234" w:lineRule="atLeast"/>
        <w:jc w:val="center"/>
        <w:rPr>
          <w:rFonts w:ascii="Arial" w:eastAsia="Times New Roman" w:hAnsi="Arial" w:cs="Arial"/>
          <w:color w:val="000000"/>
          <w:sz w:val="18"/>
          <w:szCs w:val="18"/>
        </w:rPr>
      </w:pPr>
      <w:r w:rsidRPr="00F4609A">
        <w:rPr>
          <w:rFonts w:ascii="Arial" w:eastAsia="Times New Roman" w:hAnsi="Arial" w:cs="Arial"/>
          <w:color w:val="000000"/>
          <w:sz w:val="18"/>
          <w:szCs w:val="18"/>
        </w:rPr>
        <w:t>Sau đại học</w:t>
      </w:r>
    </w:p>
    <w:p w14:paraId="35CC8ACC"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18 T</w:t>
      </w:r>
    </w:p>
    <w:p w14:paraId="02F57779"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2. Giáo dục phổ 3. Giáo dục chuyên nghiệp</w:t>
      </w:r>
    </w:p>
    <w:p w14:paraId="1DF51BC0"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thông</w:t>
      </w:r>
    </w:p>
    <w:p w14:paraId="5F365078"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18 T</w:t>
      </w:r>
    </w:p>
    <w:p w14:paraId="41B9F385"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15 T</w:t>
      </w:r>
    </w:p>
    <w:p w14:paraId="15C00CB0"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15 T</w:t>
      </w:r>
    </w:p>
    <w:p w14:paraId="03B3677A"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11 T</w:t>
      </w:r>
    </w:p>
    <w:p w14:paraId="149554E4"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11 T</w:t>
      </w:r>
    </w:p>
    <w:p w14:paraId="3FE670B1"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6 tuổi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4609A" w:rsidRPr="00F4609A" w14:paraId="3A003E0E" w14:textId="77777777" w:rsidTr="00F4609A">
        <w:trPr>
          <w:tblCellSpacing w:w="0" w:type="dxa"/>
        </w:trPr>
        <w:tc>
          <w:tcPr>
            <w:tcW w:w="0" w:type="auto"/>
            <w:shd w:val="clear" w:color="auto" w:fill="FFFFFF"/>
            <w:vAlign w:val="center"/>
            <w:hideMark/>
          </w:tcPr>
          <w:p w14:paraId="067E032E"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Đào tạo</w:t>
            </w:r>
          </w:p>
          <w:p w14:paraId="2B4CBD20"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lastRenderedPageBreak/>
              <w:t>tiến sĩ</w:t>
            </w:r>
          </w:p>
        </w:tc>
      </w:tr>
    </w:tbl>
    <w:p w14:paraId="3659793A" w14:textId="77777777" w:rsidR="00F4609A" w:rsidRPr="00F4609A" w:rsidRDefault="00F4609A" w:rsidP="00F4609A">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4609A" w:rsidRPr="00F4609A" w14:paraId="23481F85" w14:textId="77777777" w:rsidTr="00F4609A">
        <w:trPr>
          <w:tblCellSpacing w:w="0" w:type="dxa"/>
        </w:trPr>
        <w:tc>
          <w:tcPr>
            <w:tcW w:w="0" w:type="auto"/>
            <w:shd w:val="clear" w:color="auto" w:fill="FFFFFF"/>
            <w:vAlign w:val="center"/>
            <w:hideMark/>
          </w:tcPr>
          <w:p w14:paraId="218C6D41" w14:textId="77777777" w:rsidR="00F4609A" w:rsidRPr="00F4609A" w:rsidRDefault="00F4609A" w:rsidP="00F4609A">
            <w:pPr>
              <w:spacing w:before="120" w:after="120" w:line="234" w:lineRule="atLeast"/>
              <w:divId w:val="370232251"/>
              <w:rPr>
                <w:rFonts w:ascii="Arial" w:eastAsia="Times New Roman" w:hAnsi="Arial" w:cs="Arial"/>
                <w:color w:val="000000"/>
                <w:sz w:val="18"/>
                <w:szCs w:val="18"/>
              </w:rPr>
            </w:pPr>
            <w:r w:rsidRPr="00F4609A">
              <w:rPr>
                <w:rFonts w:ascii="Arial" w:eastAsia="Times New Roman" w:hAnsi="Arial" w:cs="Arial"/>
                <w:color w:val="000000"/>
                <w:sz w:val="18"/>
                <w:szCs w:val="18"/>
              </w:rPr>
              <w:t>Cao học</w:t>
            </w:r>
          </w:p>
        </w:tc>
      </w:tr>
    </w:tbl>
    <w:p w14:paraId="20EE010B" w14:textId="77777777" w:rsidR="00F4609A" w:rsidRPr="00F4609A" w:rsidRDefault="00F4609A" w:rsidP="00F4609A">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4609A" w:rsidRPr="00F4609A" w14:paraId="0356EF8B" w14:textId="77777777" w:rsidTr="00F4609A">
        <w:trPr>
          <w:tblCellSpacing w:w="0" w:type="dxa"/>
        </w:trPr>
        <w:tc>
          <w:tcPr>
            <w:tcW w:w="0" w:type="auto"/>
            <w:shd w:val="clear" w:color="auto" w:fill="FFFFFF"/>
            <w:vAlign w:val="center"/>
            <w:hideMark/>
          </w:tcPr>
          <w:p w14:paraId="65AAC0A9"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Giai đoạn II</w:t>
            </w:r>
          </w:p>
          <w:p w14:paraId="62AE000A"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Đại học (4-6 năm)</w:t>
            </w:r>
          </w:p>
          <w:p w14:paraId="48446802"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Giai đoạn I</w:t>
            </w:r>
          </w:p>
        </w:tc>
      </w:tr>
    </w:tbl>
    <w:p w14:paraId="393060AB" w14:textId="77777777" w:rsidR="00F4609A" w:rsidRPr="00F4609A" w:rsidRDefault="00F4609A" w:rsidP="00F4609A">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4609A" w:rsidRPr="00F4609A" w14:paraId="5D1459DF" w14:textId="77777777" w:rsidTr="00F4609A">
        <w:trPr>
          <w:tblCellSpacing w:w="0" w:type="dxa"/>
        </w:trPr>
        <w:tc>
          <w:tcPr>
            <w:tcW w:w="0" w:type="auto"/>
            <w:shd w:val="clear" w:color="auto" w:fill="FFFFFF"/>
            <w:vAlign w:val="center"/>
            <w:hideMark/>
          </w:tcPr>
          <w:p w14:paraId="0FF94A4E"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Cao đẳng</w:t>
            </w:r>
          </w:p>
          <w:p w14:paraId="69A43F11"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 năm)</w:t>
            </w:r>
          </w:p>
        </w:tc>
      </w:tr>
    </w:tbl>
    <w:p w14:paraId="70C8B306" w14:textId="77777777" w:rsidR="00F4609A" w:rsidRPr="00F4609A" w:rsidRDefault="00F4609A" w:rsidP="00F4609A">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4609A" w:rsidRPr="00F4609A" w14:paraId="11E81F71" w14:textId="77777777" w:rsidTr="00F4609A">
        <w:trPr>
          <w:tblCellSpacing w:w="0" w:type="dxa"/>
        </w:trPr>
        <w:tc>
          <w:tcPr>
            <w:tcW w:w="0" w:type="auto"/>
            <w:shd w:val="clear" w:color="auto" w:fill="FFFFFF"/>
            <w:vAlign w:val="center"/>
            <w:hideMark/>
          </w:tcPr>
          <w:p w14:paraId="5E88E66A"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Trung học</w:t>
            </w:r>
          </w:p>
          <w:p w14:paraId="44FC4673"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chuyên ban</w:t>
            </w:r>
          </w:p>
          <w:p w14:paraId="1D2790BB"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 năm)</w:t>
            </w:r>
          </w:p>
        </w:tc>
      </w:tr>
    </w:tbl>
    <w:p w14:paraId="110AECCC" w14:textId="77777777" w:rsidR="00F4609A" w:rsidRPr="00F4609A" w:rsidRDefault="00F4609A" w:rsidP="00F4609A">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4609A" w:rsidRPr="00F4609A" w14:paraId="0BEA5D86" w14:textId="77777777" w:rsidTr="00F4609A">
        <w:trPr>
          <w:tblCellSpacing w:w="0" w:type="dxa"/>
        </w:trPr>
        <w:tc>
          <w:tcPr>
            <w:tcW w:w="0" w:type="auto"/>
            <w:shd w:val="clear" w:color="auto" w:fill="FFFFFF"/>
            <w:vAlign w:val="center"/>
            <w:hideMark/>
          </w:tcPr>
          <w:p w14:paraId="6B2B112B"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Trung học</w:t>
            </w:r>
          </w:p>
          <w:p w14:paraId="6E3E8E43"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học nghề</w:t>
            </w:r>
          </w:p>
          <w:p w14:paraId="70E4930D"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(3-4 năm)</w:t>
            </w:r>
          </w:p>
        </w:tc>
      </w:tr>
    </w:tbl>
    <w:p w14:paraId="3912A4A3" w14:textId="77777777" w:rsidR="00F4609A" w:rsidRPr="00F4609A" w:rsidRDefault="00F4609A" w:rsidP="00F4609A">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4609A" w:rsidRPr="00F4609A" w14:paraId="653EA44A" w14:textId="77777777" w:rsidTr="00F4609A">
        <w:trPr>
          <w:tblCellSpacing w:w="0" w:type="dxa"/>
        </w:trPr>
        <w:tc>
          <w:tcPr>
            <w:tcW w:w="0" w:type="auto"/>
            <w:shd w:val="clear" w:color="auto" w:fill="FFFFFF"/>
            <w:vAlign w:val="center"/>
            <w:hideMark/>
          </w:tcPr>
          <w:p w14:paraId="1B42DB95"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Trung học</w:t>
            </w:r>
          </w:p>
          <w:p w14:paraId="6EEE98DA"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chuyên nghiệp</w:t>
            </w:r>
          </w:p>
          <w:p w14:paraId="526AC61A"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(3-4 năm)</w:t>
            </w:r>
          </w:p>
        </w:tc>
      </w:tr>
    </w:tbl>
    <w:p w14:paraId="2F31AAB6" w14:textId="77777777" w:rsidR="00F4609A" w:rsidRPr="00F4609A" w:rsidRDefault="00F4609A" w:rsidP="00F4609A">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4609A" w:rsidRPr="00F4609A" w14:paraId="0A733205" w14:textId="77777777" w:rsidTr="00F4609A">
        <w:trPr>
          <w:tblCellSpacing w:w="0" w:type="dxa"/>
        </w:trPr>
        <w:tc>
          <w:tcPr>
            <w:tcW w:w="0" w:type="auto"/>
            <w:shd w:val="clear" w:color="auto" w:fill="FFFFFF"/>
            <w:vAlign w:val="center"/>
            <w:hideMark/>
          </w:tcPr>
          <w:p w14:paraId="1F6EDD50"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Đào tạo nghề</w:t>
            </w:r>
          </w:p>
          <w:p w14:paraId="7B2D0DB1"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(1-2 năm)</w:t>
            </w:r>
          </w:p>
        </w:tc>
      </w:tr>
    </w:tbl>
    <w:p w14:paraId="0052A0E5" w14:textId="77777777" w:rsidR="00F4609A" w:rsidRPr="00F4609A" w:rsidRDefault="00F4609A" w:rsidP="00F4609A">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4609A" w:rsidRPr="00F4609A" w14:paraId="29CCFE43" w14:textId="77777777" w:rsidTr="00F4609A">
        <w:trPr>
          <w:tblCellSpacing w:w="0" w:type="dxa"/>
        </w:trPr>
        <w:tc>
          <w:tcPr>
            <w:tcW w:w="0" w:type="auto"/>
            <w:shd w:val="clear" w:color="auto" w:fill="FFFFFF"/>
            <w:vAlign w:val="center"/>
            <w:hideMark/>
          </w:tcPr>
          <w:p w14:paraId="7CF311B5"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Trung học cơ sở</w:t>
            </w:r>
          </w:p>
          <w:p w14:paraId="13FB4684"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(4 năm)</w:t>
            </w:r>
          </w:p>
        </w:tc>
      </w:tr>
    </w:tbl>
    <w:p w14:paraId="38430EAE" w14:textId="77777777" w:rsidR="00F4609A" w:rsidRPr="00F4609A" w:rsidRDefault="00F4609A" w:rsidP="00F4609A">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4609A" w:rsidRPr="00F4609A" w14:paraId="19F4043C" w14:textId="77777777" w:rsidTr="00F4609A">
        <w:trPr>
          <w:tblCellSpacing w:w="0" w:type="dxa"/>
        </w:trPr>
        <w:tc>
          <w:tcPr>
            <w:tcW w:w="0" w:type="auto"/>
            <w:shd w:val="clear" w:color="auto" w:fill="FFFFFF"/>
            <w:vAlign w:val="center"/>
            <w:hideMark/>
          </w:tcPr>
          <w:p w14:paraId="7F9707D8"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Tiểu học</w:t>
            </w:r>
          </w:p>
          <w:p w14:paraId="6014D31E"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(5 năm)</w:t>
            </w:r>
          </w:p>
        </w:tc>
      </w:tr>
    </w:tbl>
    <w:p w14:paraId="41533F93" w14:textId="77777777" w:rsidR="00F4609A" w:rsidRPr="00F4609A" w:rsidRDefault="00F4609A" w:rsidP="00F4609A">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4609A" w:rsidRPr="00F4609A" w14:paraId="183F9D24" w14:textId="77777777" w:rsidTr="00F4609A">
        <w:trPr>
          <w:tblCellSpacing w:w="0" w:type="dxa"/>
        </w:trPr>
        <w:tc>
          <w:tcPr>
            <w:tcW w:w="0" w:type="auto"/>
            <w:shd w:val="clear" w:color="auto" w:fill="FFFFFF"/>
            <w:vAlign w:val="center"/>
            <w:hideMark/>
          </w:tcPr>
          <w:p w14:paraId="31BAB2B6"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Nhà trẻ</w:t>
            </w:r>
          </w:p>
          <w:p w14:paraId="6266AE75"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 năm)</w:t>
            </w:r>
          </w:p>
        </w:tc>
      </w:tr>
    </w:tbl>
    <w:p w14:paraId="5B7C315D" w14:textId="77777777" w:rsidR="00F4609A" w:rsidRPr="00F4609A" w:rsidRDefault="00F4609A" w:rsidP="00F4609A">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4609A" w:rsidRPr="00F4609A" w14:paraId="21C0EE29" w14:textId="77777777" w:rsidTr="00F4609A">
        <w:trPr>
          <w:tblCellSpacing w:w="0" w:type="dxa"/>
        </w:trPr>
        <w:tc>
          <w:tcPr>
            <w:tcW w:w="0" w:type="auto"/>
            <w:shd w:val="clear" w:color="auto" w:fill="FFFFFF"/>
            <w:vAlign w:val="center"/>
            <w:hideMark/>
          </w:tcPr>
          <w:p w14:paraId="467E9AF8"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Mẫu giáo</w:t>
            </w:r>
          </w:p>
          <w:p w14:paraId="020C024D"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 năm)</w:t>
            </w:r>
          </w:p>
        </w:tc>
      </w:tr>
    </w:tbl>
    <w:p w14:paraId="017D587E" w14:textId="77777777" w:rsidR="00F4609A" w:rsidRPr="00F4609A" w:rsidRDefault="00F4609A" w:rsidP="00F4609A">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4609A" w:rsidRPr="00F4609A" w14:paraId="02888801" w14:textId="77777777" w:rsidTr="00F4609A">
        <w:trPr>
          <w:tblCellSpacing w:w="0" w:type="dxa"/>
        </w:trPr>
        <w:tc>
          <w:tcPr>
            <w:tcW w:w="0" w:type="auto"/>
            <w:shd w:val="clear" w:color="auto" w:fill="FFFFFF"/>
            <w:vAlign w:val="center"/>
            <w:hideMark/>
          </w:tcPr>
          <w:p w14:paraId="40B889BA" w14:textId="77777777" w:rsidR="00F4609A" w:rsidRPr="00F4609A" w:rsidRDefault="00F4609A" w:rsidP="00F4609A">
            <w:pPr>
              <w:spacing w:before="120" w:after="120" w:line="234" w:lineRule="atLeast"/>
              <w:divId w:val="1745763129"/>
              <w:rPr>
                <w:rFonts w:ascii="Arial" w:eastAsia="Times New Roman" w:hAnsi="Arial" w:cs="Arial"/>
                <w:color w:val="000000"/>
                <w:sz w:val="18"/>
                <w:szCs w:val="18"/>
              </w:rPr>
            </w:pPr>
            <w:r w:rsidRPr="00F4609A">
              <w:rPr>
                <w:rFonts w:ascii="Arial" w:eastAsia="Times New Roman" w:hAnsi="Arial" w:cs="Arial"/>
                <w:color w:val="000000"/>
                <w:sz w:val="18"/>
                <w:szCs w:val="18"/>
              </w:rPr>
              <w:t>Đào tạo nghề (&lt;1n)</w:t>
            </w:r>
          </w:p>
        </w:tc>
      </w:tr>
    </w:tbl>
    <w:p w14:paraId="4AD64EBA"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br w:type="textWrapping" w:clear="all"/>
      </w:r>
    </w:p>
    <w:p w14:paraId="1A97108A"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1. Giáo dục mần non</w:t>
      </w:r>
    </w:p>
    <w:p w14:paraId="306235E1"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6 tuổi</w:t>
      </w:r>
    </w:p>
    <w:p w14:paraId="42B9D7F9"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 tuổi</w:t>
      </w:r>
    </w:p>
    <w:p w14:paraId="6E9F4020"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lastRenderedPageBreak/>
        <w:t>3 tuổi</w:t>
      </w:r>
    </w:p>
    <w:p w14:paraId="6E6BEF34"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3-4</w:t>
      </w:r>
    </w:p>
    <w:p w14:paraId="3DC4872A"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tháng</w:t>
      </w:r>
    </w:p>
    <w:p w14:paraId="3782380A"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Đối với những trường hợp đặc biệt, có những qui định thích hợp về độ tuổi và thời gian giáo dục - đào tạo.</w:t>
      </w:r>
    </w:p>
    <w:p w14:paraId="19ACB30C"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Bộ Giáo dục và Đào tạo có thể vận dụng thời gian khung nêu trên để qui định linh hoạt về thời gian đào tạo trên cơ sở bảo đảm cho người học phải hoàn thành đầy đủ chương trình tối thiểu của từng cấp học, bậc học.</w:t>
      </w:r>
    </w:p>
    <w:p w14:paraId="115D9DEB" w14:textId="77777777" w:rsidR="00F4609A" w:rsidRPr="00F4609A" w:rsidRDefault="00F4609A" w:rsidP="00F4609A">
      <w:pPr>
        <w:shd w:val="clear" w:color="auto" w:fill="FFFFFF"/>
        <w:spacing w:after="0" w:line="234" w:lineRule="atLeast"/>
        <w:rPr>
          <w:rFonts w:ascii="Arial" w:eastAsia="Times New Roman" w:hAnsi="Arial" w:cs="Arial"/>
          <w:color w:val="000000"/>
          <w:sz w:val="18"/>
          <w:szCs w:val="18"/>
        </w:rPr>
      </w:pPr>
      <w:bookmarkStart w:id="5" w:name="dieu_4"/>
      <w:r w:rsidRPr="00F4609A">
        <w:rPr>
          <w:rFonts w:ascii="Arial" w:eastAsia="Times New Roman" w:hAnsi="Arial" w:cs="Arial"/>
          <w:b/>
          <w:bCs/>
          <w:color w:val="000000"/>
          <w:sz w:val="18"/>
          <w:szCs w:val="18"/>
        </w:rPr>
        <w:t>Điều 4. -</w:t>
      </w:r>
      <w:r w:rsidRPr="00F4609A">
        <w:rPr>
          <w:rFonts w:ascii="Arial" w:eastAsia="Times New Roman" w:hAnsi="Arial" w:cs="Arial"/>
          <w:color w:val="000000"/>
          <w:sz w:val="18"/>
          <w:szCs w:val="18"/>
        </w:rPr>
        <w:t> Giáo dục thường xuyên được thực hiện bằng nhiều hình thức (như không tập trung, không chính qui, tại chức, bổ túc, tự học, từ xa...) nhằm tạo điều kiện thuận lợi cho mọi công dân ở mọi trình độ có thể học tập thường xuyên, phù hợp với hoàn cảnh cụ thể của từng người, đáp ứng những yêu cầu phát triển kinh tế và xã hội, khoa học và công nghệ, văn học và nghệ thuật.</w:t>
      </w:r>
      <w:bookmarkEnd w:id="5"/>
    </w:p>
    <w:p w14:paraId="4F7FE995"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Khi đạt đầy đủ những yêu cầu về một văn bằng hoặc chứng chỉ quy định tại Điều 3, thì người học được cấp văn bằng hoặc chứng chỉ đó.</w:t>
      </w:r>
    </w:p>
    <w:p w14:paraId="7930CF38" w14:textId="77777777" w:rsidR="00F4609A" w:rsidRPr="00F4609A" w:rsidRDefault="00F4609A" w:rsidP="00F4609A">
      <w:pPr>
        <w:shd w:val="clear" w:color="auto" w:fill="FFFFFF"/>
        <w:spacing w:after="0" w:line="234" w:lineRule="atLeast"/>
        <w:rPr>
          <w:rFonts w:ascii="Arial" w:eastAsia="Times New Roman" w:hAnsi="Arial" w:cs="Arial"/>
          <w:color w:val="000000"/>
          <w:sz w:val="18"/>
          <w:szCs w:val="18"/>
        </w:rPr>
      </w:pPr>
      <w:bookmarkStart w:id="6" w:name="dieu_5"/>
      <w:r w:rsidRPr="00F4609A">
        <w:rPr>
          <w:rFonts w:ascii="Arial" w:eastAsia="Times New Roman" w:hAnsi="Arial" w:cs="Arial"/>
          <w:b/>
          <w:bCs/>
          <w:color w:val="000000"/>
          <w:sz w:val="18"/>
          <w:szCs w:val="18"/>
          <w:shd w:val="clear" w:color="auto" w:fill="FFFF96"/>
        </w:rPr>
        <w:t>Điều 5. - </w:t>
      </w:r>
      <w:r w:rsidRPr="00F4609A">
        <w:rPr>
          <w:rFonts w:ascii="Arial" w:eastAsia="Times New Roman" w:hAnsi="Arial" w:cs="Arial"/>
          <w:color w:val="000000"/>
          <w:sz w:val="18"/>
          <w:szCs w:val="18"/>
          <w:shd w:val="clear" w:color="auto" w:fill="FFFF96"/>
        </w:rPr>
        <w:t>Văn bằng và chứng chỉ của hệ thống giáo dục quốc dân đều do Nhà nước thống nhất quản lý. Thủ trưởng của những cơ quan giáo dục được Nhà nước cho phép tổ chức các kỳ thi tương ứng với những văn bằng, chứng chỉ quy định tại Điều 3, thì được quyền cấp những văn bằng và chứng chỉ đó.</w:t>
      </w:r>
      <w:bookmarkEnd w:id="6"/>
    </w:p>
    <w:p w14:paraId="608A8C3B"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Các văn bằng và chứng chỉ có giá trị ghi nhận trình độ đã được đào tạo để sử dụng trong việc tiếp tục học lên, xin dự tuyển tìm việc làm, xin hành nghề độc lập. Đối với một số ngành nghề, văn bằng, chứng chỉ cần được coi như một trong những điều tối thiểu để được phép hành nghề.</w:t>
      </w:r>
    </w:p>
    <w:p w14:paraId="3E329B0F" w14:textId="77777777" w:rsidR="00F4609A" w:rsidRPr="00F4609A" w:rsidRDefault="00F4609A" w:rsidP="00F4609A">
      <w:pPr>
        <w:shd w:val="clear" w:color="auto" w:fill="FFFFFF"/>
        <w:spacing w:after="0" w:line="234" w:lineRule="atLeast"/>
        <w:rPr>
          <w:rFonts w:ascii="Arial" w:eastAsia="Times New Roman" w:hAnsi="Arial" w:cs="Arial"/>
          <w:color w:val="000000"/>
          <w:sz w:val="18"/>
          <w:szCs w:val="18"/>
        </w:rPr>
      </w:pPr>
      <w:bookmarkStart w:id="7" w:name="dieu_6"/>
      <w:r w:rsidRPr="00F4609A">
        <w:rPr>
          <w:rFonts w:ascii="Arial" w:eastAsia="Times New Roman" w:hAnsi="Arial" w:cs="Arial"/>
          <w:b/>
          <w:bCs/>
          <w:color w:val="000000"/>
          <w:sz w:val="18"/>
          <w:szCs w:val="18"/>
        </w:rPr>
        <w:t>Điều 6. -</w:t>
      </w:r>
      <w:r w:rsidRPr="00F4609A">
        <w:rPr>
          <w:rFonts w:ascii="Arial" w:eastAsia="Times New Roman" w:hAnsi="Arial" w:cs="Arial"/>
          <w:color w:val="000000"/>
          <w:sz w:val="18"/>
          <w:szCs w:val="18"/>
        </w:rPr>
        <w:t> Nghị định này có hiệu lực kể từ ngày ký. Những qui định trước đây trái với nghị định này đều bãi bỏ.</w:t>
      </w:r>
      <w:bookmarkEnd w:id="7"/>
    </w:p>
    <w:p w14:paraId="3673704E" w14:textId="77777777" w:rsidR="00F4609A" w:rsidRPr="00F4609A" w:rsidRDefault="00F4609A" w:rsidP="00F4609A">
      <w:pPr>
        <w:shd w:val="clear" w:color="auto" w:fill="FFFFFF"/>
        <w:spacing w:after="0" w:line="234" w:lineRule="atLeast"/>
        <w:rPr>
          <w:rFonts w:ascii="Arial" w:eastAsia="Times New Roman" w:hAnsi="Arial" w:cs="Arial"/>
          <w:color w:val="000000"/>
          <w:sz w:val="18"/>
          <w:szCs w:val="18"/>
        </w:rPr>
      </w:pPr>
      <w:bookmarkStart w:id="8" w:name="dieu_7"/>
      <w:r w:rsidRPr="00F4609A">
        <w:rPr>
          <w:rFonts w:ascii="Arial" w:eastAsia="Times New Roman" w:hAnsi="Arial" w:cs="Arial"/>
          <w:b/>
          <w:bCs/>
          <w:color w:val="000000"/>
          <w:sz w:val="18"/>
          <w:szCs w:val="18"/>
        </w:rPr>
        <w:t>Điều 7. -</w:t>
      </w:r>
      <w:r w:rsidRPr="00F4609A">
        <w:rPr>
          <w:rFonts w:ascii="Arial" w:eastAsia="Times New Roman" w:hAnsi="Arial" w:cs="Arial"/>
          <w:color w:val="000000"/>
          <w:sz w:val="18"/>
          <w:szCs w:val="18"/>
        </w:rPr>
        <w:t> Bộ trưởng Bộ Giáo dục và Đào tạo có trách nhiệm hướng dẫn thi hành Nghị định này, hướng dẫn việc chuyển từ hệ thống hiện nay sang hệ thống mới này. Bộ trưởng, Thủ trưởng cơ quan thuộc Chính phủ có liên quan, Chủ tịch Uỷ ban nhân dân tỉnh, thành phố trực thuộc Trung ương chịu trách nhiệm thi hành Nghị định này.</w:t>
      </w:r>
      <w:bookmarkEnd w:id="8"/>
    </w:p>
    <w:p w14:paraId="05A842B8" w14:textId="77777777" w:rsidR="00F4609A" w:rsidRPr="00F4609A" w:rsidRDefault="00F4609A" w:rsidP="00F4609A">
      <w:pPr>
        <w:shd w:val="clear" w:color="auto" w:fill="FFFFFF"/>
        <w:spacing w:before="120" w:after="120" w:line="234" w:lineRule="atLeast"/>
        <w:rPr>
          <w:rFonts w:ascii="Arial" w:eastAsia="Times New Roman" w:hAnsi="Arial" w:cs="Arial"/>
          <w:color w:val="000000"/>
          <w:sz w:val="18"/>
          <w:szCs w:val="18"/>
        </w:rPr>
      </w:pPr>
      <w:r w:rsidRPr="00F4609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3"/>
        <w:gridCol w:w="4279"/>
      </w:tblGrid>
      <w:tr w:rsidR="00F4609A" w:rsidRPr="00F4609A" w14:paraId="75D3D080" w14:textId="77777777" w:rsidTr="00F4609A">
        <w:trPr>
          <w:tblCellSpacing w:w="0" w:type="dxa"/>
        </w:trPr>
        <w:tc>
          <w:tcPr>
            <w:tcW w:w="4243" w:type="dxa"/>
            <w:shd w:val="clear" w:color="auto" w:fill="FFFFFF"/>
            <w:tcMar>
              <w:top w:w="0" w:type="dxa"/>
              <w:left w:w="108" w:type="dxa"/>
              <w:bottom w:w="0" w:type="dxa"/>
              <w:right w:w="108" w:type="dxa"/>
            </w:tcMar>
            <w:hideMark/>
          </w:tcPr>
          <w:p w14:paraId="23145347" w14:textId="77777777" w:rsidR="00F4609A" w:rsidRPr="00F4609A" w:rsidRDefault="00F4609A" w:rsidP="00F4609A">
            <w:pPr>
              <w:spacing w:before="120" w:after="120" w:line="234" w:lineRule="atLeast"/>
              <w:rPr>
                <w:rFonts w:ascii="Arial" w:eastAsia="Times New Roman" w:hAnsi="Arial" w:cs="Arial"/>
                <w:color w:val="000000"/>
                <w:sz w:val="18"/>
                <w:szCs w:val="18"/>
              </w:rPr>
            </w:pPr>
            <w:r w:rsidRPr="00F4609A">
              <w:rPr>
                <w:rFonts w:ascii="Arial" w:eastAsia="Times New Roman" w:hAnsi="Arial" w:cs="Arial"/>
                <w:b/>
                <w:bCs/>
                <w:color w:val="000000"/>
                <w:sz w:val="18"/>
                <w:szCs w:val="18"/>
              </w:rPr>
              <w:t> </w:t>
            </w:r>
          </w:p>
        </w:tc>
        <w:tc>
          <w:tcPr>
            <w:tcW w:w="4279" w:type="dxa"/>
            <w:shd w:val="clear" w:color="auto" w:fill="FFFFFF"/>
            <w:tcMar>
              <w:top w:w="0" w:type="dxa"/>
              <w:left w:w="108" w:type="dxa"/>
              <w:bottom w:w="0" w:type="dxa"/>
              <w:right w:w="108" w:type="dxa"/>
            </w:tcMar>
            <w:hideMark/>
          </w:tcPr>
          <w:p w14:paraId="5DCB9ABD" w14:textId="77777777" w:rsidR="00F4609A" w:rsidRPr="00F4609A" w:rsidRDefault="00F4609A" w:rsidP="00F4609A">
            <w:pPr>
              <w:spacing w:before="120" w:after="120" w:line="234" w:lineRule="atLeast"/>
              <w:jc w:val="center"/>
              <w:rPr>
                <w:rFonts w:ascii="Arial" w:eastAsia="Times New Roman" w:hAnsi="Arial" w:cs="Arial"/>
                <w:color w:val="000000"/>
                <w:sz w:val="18"/>
                <w:szCs w:val="18"/>
              </w:rPr>
            </w:pPr>
            <w:r w:rsidRPr="00F4609A">
              <w:rPr>
                <w:rFonts w:ascii="Arial" w:eastAsia="Times New Roman" w:hAnsi="Arial" w:cs="Arial"/>
                <w:b/>
                <w:bCs/>
                <w:color w:val="000000"/>
                <w:sz w:val="18"/>
                <w:szCs w:val="18"/>
              </w:rPr>
              <w:t>Phan Văn Khải</w:t>
            </w:r>
          </w:p>
          <w:p w14:paraId="66FC3D98" w14:textId="77777777" w:rsidR="00F4609A" w:rsidRPr="00F4609A" w:rsidRDefault="00F4609A" w:rsidP="00F4609A">
            <w:pPr>
              <w:spacing w:before="120" w:after="120" w:line="234" w:lineRule="atLeast"/>
              <w:jc w:val="center"/>
              <w:rPr>
                <w:rFonts w:ascii="Arial" w:eastAsia="Times New Roman" w:hAnsi="Arial" w:cs="Arial"/>
                <w:color w:val="000000"/>
                <w:sz w:val="18"/>
                <w:szCs w:val="18"/>
              </w:rPr>
            </w:pPr>
            <w:r w:rsidRPr="00F4609A">
              <w:rPr>
                <w:rFonts w:ascii="Arial" w:eastAsia="Times New Roman" w:hAnsi="Arial" w:cs="Arial"/>
                <w:color w:val="000000"/>
                <w:sz w:val="18"/>
                <w:szCs w:val="18"/>
              </w:rPr>
              <w:t>(Đã ký)</w:t>
            </w:r>
          </w:p>
        </w:tc>
      </w:tr>
    </w:tbl>
    <w:p w14:paraId="65C8122B" w14:textId="77777777" w:rsidR="00B75D57" w:rsidRDefault="00B75D57">
      <w:bookmarkStart w:id="9" w:name="_GoBack"/>
      <w:bookmarkEnd w:id="9"/>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9A"/>
    <w:rsid w:val="00B75D57"/>
    <w:rsid w:val="00F46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75C5"/>
  <w15:chartTrackingRefBased/>
  <w15:docId w15:val="{8D8B8CF7-C8CD-4729-A6E7-0C0D95F5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60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653721">
      <w:bodyDiv w:val="1"/>
      <w:marLeft w:val="0"/>
      <w:marRight w:val="0"/>
      <w:marTop w:val="0"/>
      <w:marBottom w:val="0"/>
      <w:divBdr>
        <w:top w:val="none" w:sz="0" w:space="0" w:color="auto"/>
        <w:left w:val="none" w:sz="0" w:space="0" w:color="auto"/>
        <w:bottom w:val="none" w:sz="0" w:space="0" w:color="auto"/>
        <w:right w:val="none" w:sz="0" w:space="0" w:color="auto"/>
      </w:divBdr>
      <w:divsChild>
        <w:div w:id="1401831764">
          <w:marLeft w:val="0"/>
          <w:marRight w:val="0"/>
          <w:marTop w:val="0"/>
          <w:marBottom w:val="0"/>
          <w:divBdr>
            <w:top w:val="none" w:sz="0" w:space="0" w:color="auto"/>
            <w:left w:val="none" w:sz="0" w:space="0" w:color="auto"/>
            <w:bottom w:val="none" w:sz="0" w:space="0" w:color="auto"/>
            <w:right w:val="none" w:sz="0" w:space="0" w:color="auto"/>
          </w:divBdr>
        </w:div>
        <w:div w:id="370232251">
          <w:marLeft w:val="0"/>
          <w:marRight w:val="0"/>
          <w:marTop w:val="0"/>
          <w:marBottom w:val="0"/>
          <w:divBdr>
            <w:top w:val="none" w:sz="0" w:space="0" w:color="auto"/>
            <w:left w:val="none" w:sz="0" w:space="0" w:color="auto"/>
            <w:bottom w:val="none" w:sz="0" w:space="0" w:color="auto"/>
            <w:right w:val="none" w:sz="0" w:space="0" w:color="auto"/>
          </w:divBdr>
        </w:div>
        <w:div w:id="226383210">
          <w:marLeft w:val="0"/>
          <w:marRight w:val="0"/>
          <w:marTop w:val="0"/>
          <w:marBottom w:val="0"/>
          <w:divBdr>
            <w:top w:val="none" w:sz="0" w:space="0" w:color="auto"/>
            <w:left w:val="none" w:sz="0" w:space="0" w:color="auto"/>
            <w:bottom w:val="none" w:sz="0" w:space="0" w:color="auto"/>
            <w:right w:val="none" w:sz="0" w:space="0" w:color="auto"/>
          </w:divBdr>
        </w:div>
        <w:div w:id="1463034221">
          <w:marLeft w:val="0"/>
          <w:marRight w:val="0"/>
          <w:marTop w:val="0"/>
          <w:marBottom w:val="0"/>
          <w:divBdr>
            <w:top w:val="none" w:sz="0" w:space="0" w:color="auto"/>
            <w:left w:val="none" w:sz="0" w:space="0" w:color="auto"/>
            <w:bottom w:val="none" w:sz="0" w:space="0" w:color="auto"/>
            <w:right w:val="none" w:sz="0" w:space="0" w:color="auto"/>
          </w:divBdr>
        </w:div>
        <w:div w:id="1790665877">
          <w:marLeft w:val="0"/>
          <w:marRight w:val="0"/>
          <w:marTop w:val="0"/>
          <w:marBottom w:val="0"/>
          <w:divBdr>
            <w:top w:val="none" w:sz="0" w:space="0" w:color="auto"/>
            <w:left w:val="none" w:sz="0" w:space="0" w:color="auto"/>
            <w:bottom w:val="none" w:sz="0" w:space="0" w:color="auto"/>
            <w:right w:val="none" w:sz="0" w:space="0" w:color="auto"/>
          </w:divBdr>
        </w:div>
        <w:div w:id="545332919">
          <w:marLeft w:val="0"/>
          <w:marRight w:val="0"/>
          <w:marTop w:val="0"/>
          <w:marBottom w:val="0"/>
          <w:divBdr>
            <w:top w:val="none" w:sz="0" w:space="0" w:color="auto"/>
            <w:left w:val="none" w:sz="0" w:space="0" w:color="auto"/>
            <w:bottom w:val="none" w:sz="0" w:space="0" w:color="auto"/>
            <w:right w:val="none" w:sz="0" w:space="0" w:color="auto"/>
          </w:divBdr>
        </w:div>
        <w:div w:id="1226448858">
          <w:marLeft w:val="0"/>
          <w:marRight w:val="0"/>
          <w:marTop w:val="0"/>
          <w:marBottom w:val="0"/>
          <w:divBdr>
            <w:top w:val="none" w:sz="0" w:space="0" w:color="auto"/>
            <w:left w:val="none" w:sz="0" w:space="0" w:color="auto"/>
            <w:bottom w:val="none" w:sz="0" w:space="0" w:color="auto"/>
            <w:right w:val="none" w:sz="0" w:space="0" w:color="auto"/>
          </w:divBdr>
        </w:div>
        <w:div w:id="600719701">
          <w:marLeft w:val="0"/>
          <w:marRight w:val="0"/>
          <w:marTop w:val="0"/>
          <w:marBottom w:val="0"/>
          <w:divBdr>
            <w:top w:val="none" w:sz="0" w:space="0" w:color="auto"/>
            <w:left w:val="none" w:sz="0" w:space="0" w:color="auto"/>
            <w:bottom w:val="none" w:sz="0" w:space="0" w:color="auto"/>
            <w:right w:val="none" w:sz="0" w:space="0" w:color="auto"/>
          </w:divBdr>
        </w:div>
        <w:div w:id="867911884">
          <w:marLeft w:val="0"/>
          <w:marRight w:val="0"/>
          <w:marTop w:val="0"/>
          <w:marBottom w:val="0"/>
          <w:divBdr>
            <w:top w:val="none" w:sz="0" w:space="0" w:color="auto"/>
            <w:left w:val="none" w:sz="0" w:space="0" w:color="auto"/>
            <w:bottom w:val="none" w:sz="0" w:space="0" w:color="auto"/>
            <w:right w:val="none" w:sz="0" w:space="0" w:color="auto"/>
          </w:divBdr>
        </w:div>
        <w:div w:id="265700075">
          <w:marLeft w:val="0"/>
          <w:marRight w:val="0"/>
          <w:marTop w:val="0"/>
          <w:marBottom w:val="0"/>
          <w:divBdr>
            <w:top w:val="none" w:sz="0" w:space="0" w:color="auto"/>
            <w:left w:val="none" w:sz="0" w:space="0" w:color="auto"/>
            <w:bottom w:val="none" w:sz="0" w:space="0" w:color="auto"/>
            <w:right w:val="none" w:sz="0" w:space="0" w:color="auto"/>
          </w:divBdr>
        </w:div>
        <w:div w:id="1482311787">
          <w:marLeft w:val="0"/>
          <w:marRight w:val="0"/>
          <w:marTop w:val="0"/>
          <w:marBottom w:val="0"/>
          <w:divBdr>
            <w:top w:val="none" w:sz="0" w:space="0" w:color="auto"/>
            <w:left w:val="none" w:sz="0" w:space="0" w:color="auto"/>
            <w:bottom w:val="none" w:sz="0" w:space="0" w:color="auto"/>
            <w:right w:val="none" w:sz="0" w:space="0" w:color="auto"/>
          </w:divBdr>
        </w:div>
        <w:div w:id="673188351">
          <w:marLeft w:val="0"/>
          <w:marRight w:val="0"/>
          <w:marTop w:val="0"/>
          <w:marBottom w:val="0"/>
          <w:divBdr>
            <w:top w:val="none" w:sz="0" w:space="0" w:color="auto"/>
            <w:left w:val="none" w:sz="0" w:space="0" w:color="auto"/>
            <w:bottom w:val="none" w:sz="0" w:space="0" w:color="auto"/>
            <w:right w:val="none" w:sz="0" w:space="0" w:color="auto"/>
          </w:divBdr>
        </w:div>
        <w:div w:id="1745763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2022-07-22T01:43:00Z</dcterms:created>
  <dcterms:modified xsi:type="dcterms:W3CDTF">2022-07-22T01:44:00Z</dcterms:modified>
</cp:coreProperties>
</file>