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3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7089"/>
      </w:tblGrid>
      <w:tr w:rsidR="00000000">
        <w:trPr>
          <w:tblCellSpacing w:w="30" w:type="dxa"/>
        </w:trPr>
        <w:tc>
          <w:tcPr>
            <w:tcW w:w="11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00000" w:rsidRDefault="003C33A9">
            <w:pPr>
              <w:jc w:val="center"/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bCs/>
              </w:rPr>
              <w:t>CHÍNH PH</w:t>
            </w:r>
            <w:r>
              <w:rPr>
                <w:rFonts w:ascii="Arial" w:eastAsia="Arial" w:hAnsi="Arial" w:cs="Arial"/>
                <w:b/>
                <w:bCs/>
              </w:rPr>
              <w:t>Ủ</w:t>
            </w:r>
            <w:r>
              <w:rPr>
                <w:rFonts w:ascii="Arial" w:eastAsia="Arial" w:hAnsi="Arial" w:cs="Arial"/>
                <w:b/>
                <w:bCs/>
              </w:rPr>
              <w:br/>
              <w:t>********</w:t>
            </w:r>
          </w:p>
        </w:tc>
        <w:tc>
          <w:tcPr>
            <w:tcW w:w="370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00000" w:rsidRDefault="003C33A9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Ộ</w:t>
            </w:r>
            <w:r>
              <w:rPr>
                <w:rFonts w:ascii="Arial" w:eastAsia="Arial" w:hAnsi="Arial" w:cs="Arial"/>
                <w:b/>
                <w:bCs/>
              </w:rPr>
              <w:t>NG HOÀ XÃ H</w:t>
            </w:r>
            <w:r>
              <w:rPr>
                <w:rFonts w:ascii="Arial" w:eastAsia="Arial" w:hAnsi="Arial" w:cs="Arial"/>
                <w:b/>
                <w:bCs/>
              </w:rPr>
              <w:t>Ộ</w:t>
            </w:r>
            <w:r>
              <w:rPr>
                <w:rFonts w:ascii="Arial" w:eastAsia="Arial" w:hAnsi="Arial" w:cs="Arial"/>
                <w:b/>
                <w:bCs/>
              </w:rPr>
              <w:t>I CH</w:t>
            </w:r>
            <w:r>
              <w:rPr>
                <w:rFonts w:ascii="Arial" w:eastAsia="Arial" w:hAnsi="Arial" w:cs="Arial"/>
                <w:b/>
                <w:bCs/>
              </w:rPr>
              <w:t>Ủ</w:t>
            </w:r>
            <w:r>
              <w:rPr>
                <w:rFonts w:ascii="Arial" w:eastAsia="Arial" w:hAnsi="Arial" w:cs="Arial"/>
                <w:b/>
                <w:bCs/>
              </w:rPr>
              <w:t xml:space="preserve"> NGHĨA VI</w:t>
            </w:r>
            <w:r>
              <w:rPr>
                <w:rFonts w:ascii="Arial" w:eastAsia="Arial" w:hAnsi="Arial" w:cs="Arial"/>
                <w:b/>
                <w:bCs/>
              </w:rPr>
              <w:t>Ệ</w:t>
            </w:r>
            <w:r>
              <w:rPr>
                <w:rFonts w:ascii="Arial" w:eastAsia="Arial" w:hAnsi="Arial" w:cs="Arial"/>
                <w:b/>
                <w:bCs/>
              </w:rPr>
              <w:t>T NAM</w:t>
            </w:r>
            <w:r>
              <w:rPr>
                <w:rFonts w:ascii="Arial" w:eastAsia="Arial" w:hAnsi="Arial" w:cs="Arial"/>
                <w:b/>
                <w:bCs/>
              </w:rPr>
              <w:br/>
              <w:t>Đ</w:t>
            </w:r>
            <w:r>
              <w:rPr>
                <w:rFonts w:ascii="Arial" w:eastAsia="Arial" w:hAnsi="Arial" w:cs="Arial"/>
                <w:b/>
                <w:bCs/>
              </w:rPr>
              <w:t>ộ</w:t>
            </w:r>
            <w:r>
              <w:rPr>
                <w:rFonts w:ascii="Arial" w:eastAsia="Arial" w:hAnsi="Arial" w:cs="Arial"/>
                <w:b/>
                <w:bCs/>
              </w:rPr>
              <w:t>c l</w:t>
            </w:r>
            <w:r>
              <w:rPr>
                <w:rFonts w:ascii="Arial" w:eastAsia="Arial" w:hAnsi="Arial" w:cs="Arial"/>
                <w:b/>
                <w:bCs/>
              </w:rPr>
              <w:t>ậ</w:t>
            </w:r>
            <w:r>
              <w:rPr>
                <w:rFonts w:ascii="Arial" w:eastAsia="Arial" w:hAnsi="Arial" w:cs="Arial"/>
                <w:b/>
                <w:bCs/>
              </w:rPr>
              <w:t>p - T</w:t>
            </w:r>
            <w:r>
              <w:rPr>
                <w:rFonts w:ascii="Arial" w:eastAsia="Arial" w:hAnsi="Arial" w:cs="Arial"/>
                <w:b/>
                <w:bCs/>
              </w:rPr>
              <w:t>ự</w:t>
            </w:r>
            <w:r>
              <w:rPr>
                <w:rFonts w:ascii="Arial" w:eastAsia="Arial" w:hAnsi="Arial" w:cs="Arial"/>
                <w:b/>
                <w:bCs/>
              </w:rPr>
              <w:t xml:space="preserve"> do - H</w:t>
            </w:r>
            <w:r>
              <w:rPr>
                <w:rFonts w:ascii="Arial" w:eastAsia="Arial" w:hAnsi="Arial" w:cs="Arial"/>
                <w:b/>
                <w:bCs/>
              </w:rPr>
              <w:t>ạ</w:t>
            </w:r>
            <w:r>
              <w:rPr>
                <w:rFonts w:ascii="Arial" w:eastAsia="Arial" w:hAnsi="Arial" w:cs="Arial"/>
                <w:b/>
                <w:bCs/>
              </w:rPr>
              <w:t>nh phúc</w:t>
            </w:r>
            <w:r>
              <w:rPr>
                <w:rFonts w:ascii="Arial" w:eastAsia="Arial" w:hAnsi="Arial" w:cs="Arial"/>
                <w:b/>
                <w:bCs/>
              </w:rPr>
              <w:br/>
              <w:t>********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30" w:type="dxa"/>
        </w:trPr>
        <w:tc>
          <w:tcPr>
            <w:tcW w:w="11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00000" w:rsidRDefault="003C33A9">
            <w:pPr>
              <w:jc w:val="center"/>
            </w:pPr>
            <w:r>
              <w:rPr>
                <w:rFonts w:ascii="Arial" w:eastAsia="Arial" w:hAnsi="Arial" w:cs="Arial"/>
                <w:bCs/>
              </w:rPr>
              <w:t>S</w:t>
            </w:r>
            <w:r>
              <w:rPr>
                <w:rFonts w:ascii="Arial" w:eastAsia="Arial" w:hAnsi="Arial" w:cs="Arial"/>
                <w:bCs/>
              </w:rPr>
              <w:t>ố</w:t>
            </w:r>
            <w:r>
              <w:rPr>
                <w:rFonts w:ascii="Arial" w:eastAsia="Arial" w:hAnsi="Arial" w:cs="Arial"/>
                <w:bCs/>
              </w:rPr>
              <w:t>: 94-CP</w:t>
            </w:r>
          </w:p>
        </w:tc>
        <w:tc>
          <w:tcPr>
            <w:tcW w:w="370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00000" w:rsidRDefault="003C33A9">
            <w:pPr>
              <w:jc w:val="right"/>
            </w:pPr>
            <w:r>
              <w:rPr>
                <w:rFonts w:ascii="Arial" w:eastAsia="Arial" w:hAnsi="Arial" w:cs="Arial"/>
                <w:bCs/>
                <w:i/>
                <w:iCs/>
              </w:rPr>
              <w:t>Hà N</w:t>
            </w:r>
            <w:r>
              <w:rPr>
                <w:rFonts w:ascii="Arial" w:eastAsia="Arial" w:hAnsi="Arial" w:cs="Arial"/>
                <w:bCs/>
                <w:i/>
                <w:iCs/>
              </w:rPr>
              <w:t>ộ</w:t>
            </w:r>
            <w:r>
              <w:rPr>
                <w:rFonts w:ascii="Arial" w:eastAsia="Arial" w:hAnsi="Arial" w:cs="Arial"/>
                <w:bCs/>
                <w:i/>
                <w:iCs/>
              </w:rPr>
              <w:t>i, ngày 30 tháng 11 năm 1993</w:t>
            </w:r>
          </w:p>
        </w:tc>
      </w:tr>
    </w:tbl>
    <w:p w:rsidR="00000000" w:rsidRDefault="003C33A9">
      <w:pPr>
        <w:spacing w:after="120"/>
        <w:jc w:val="center"/>
      </w:pPr>
      <w:r>
        <w:rPr>
          <w:rFonts w:ascii="Arial" w:eastAsia="Arial" w:hAnsi="Arial" w:cs="Arial"/>
          <w:b/>
          <w:bCs/>
        </w:rPr>
        <w:t> </w:t>
      </w:r>
    </w:p>
    <w:p w:rsidR="00000000" w:rsidRDefault="003C33A9">
      <w:pPr>
        <w:spacing w:after="120"/>
        <w:jc w:val="center"/>
      </w:pPr>
      <w:r>
        <w:rPr>
          <w:rFonts w:ascii="Arial" w:eastAsia="Arial" w:hAnsi="Arial" w:cs="Arial"/>
          <w:b/>
          <w:bCs/>
        </w:rPr>
        <w:t>NGH</w:t>
      </w:r>
      <w:r>
        <w:rPr>
          <w:rFonts w:ascii="Arial" w:eastAsia="Arial" w:hAnsi="Arial" w:cs="Arial"/>
          <w:b/>
          <w:bCs/>
        </w:rPr>
        <w:t>Ị</w:t>
      </w:r>
      <w:r>
        <w:rPr>
          <w:rFonts w:ascii="Arial" w:eastAsia="Arial" w:hAnsi="Arial" w:cs="Arial"/>
          <w:b/>
          <w:bCs/>
        </w:rPr>
        <w:t xml:space="preserve"> Đ</w:t>
      </w:r>
      <w:r>
        <w:rPr>
          <w:rFonts w:ascii="Arial" w:eastAsia="Arial" w:hAnsi="Arial" w:cs="Arial"/>
          <w:b/>
          <w:bCs/>
        </w:rPr>
        <w:t>Ị</w:t>
      </w:r>
      <w:r>
        <w:rPr>
          <w:rFonts w:ascii="Arial" w:eastAsia="Arial" w:hAnsi="Arial" w:cs="Arial"/>
          <w:b/>
          <w:bCs/>
        </w:rPr>
        <w:t>NH</w:t>
      </w:r>
      <w:r>
        <w:br/>
      </w:r>
      <w:r>
        <w:br/>
      </w:r>
      <w:r>
        <w:t>CỦA CHÍNH PHỦ SỐ 94-CP NGÀY 30-11-1993 SỬA ĐỔI, BỔ SUNG NGHỊ ĐỊNH Số 74-HĐBT NGàY 26-4-1982 CỦA HỘI ĐỒNG B</w:t>
      </w:r>
      <w:r>
        <w:t>Ộ TRƯỞNG QUI ĐỊNH QUÂN HIỆU, CẤP HIỆU, PHÙ HIỆU VÀ LỄ PHỤC CỦA QUÂN ĐỘI NHÂN DÂN VIỆT NAM</w:t>
      </w:r>
    </w:p>
    <w:p w:rsidR="00000000" w:rsidRDefault="003C33A9">
      <w:pPr>
        <w:spacing w:after="120"/>
        <w:jc w:val="center"/>
      </w:pPr>
      <w:r>
        <w:rPr>
          <w:b/>
          <w:bCs/>
        </w:rPr>
        <w:t>    CHÍNH PHỦ</w:t>
      </w:r>
    </w:p>
    <w:p w:rsidR="00000000" w:rsidRDefault="003C33A9">
      <w:pPr>
        <w:spacing w:after="120"/>
      </w:pPr>
      <w:r>
        <w:rPr>
          <w:i/>
          <w:iCs/>
        </w:rPr>
        <w:t>Căn cứ Luật Tổ chức Chính phủ ngày 30 tháng 9 năm 1992;</w:t>
      </w:r>
      <w:r>
        <w:rPr>
          <w:i/>
          <w:iCs/>
        </w:rPr>
        <w:br/>
        <w:t xml:space="preserve">Căn cứ Luật về Sĩ quan Quân đội nhân dân Việt Nam ngày 30 tháng 12 năm 1981 và Luật Sửa đổi một </w:t>
      </w:r>
      <w:r>
        <w:rPr>
          <w:i/>
          <w:iCs/>
        </w:rPr>
        <w:t>số Điều của Luật về Sĩ quan Quân đội nhân dân Việt Nam ngày 21 tháng 12 năm 1990;</w:t>
      </w:r>
      <w:r>
        <w:rPr>
          <w:i/>
          <w:iCs/>
        </w:rPr>
        <w:br/>
        <w:t xml:space="preserve">Theo đề nghị của Bộ trưởng Bộ Quốc phòng, </w:t>
      </w:r>
    </w:p>
    <w:p w:rsidR="00000000" w:rsidRDefault="003C33A9">
      <w:pPr>
        <w:spacing w:after="120"/>
        <w:jc w:val="center"/>
      </w:pPr>
      <w:r>
        <w:rPr>
          <w:b/>
          <w:bCs/>
        </w:rPr>
        <w:t xml:space="preserve">NGHỊ ĐỊNH: </w:t>
      </w:r>
    </w:p>
    <w:p w:rsidR="00000000" w:rsidRDefault="003C33A9">
      <w:pPr>
        <w:spacing w:after="120"/>
      </w:pPr>
      <w:r>
        <w:rPr>
          <w:b/>
          <w:bCs/>
        </w:rPr>
        <w:t>Điều 1.</w:t>
      </w:r>
      <w:r>
        <w:t xml:space="preserve"> - Sửa đổi, bổ sung Điều 6 của Nghị định số 74-HĐBT ngày 26-4-1982 của Hội đồng Bộ trưởng qui định quân hiệu, cấ</w:t>
      </w:r>
      <w:r>
        <w:t>p hiệu, phù hiệu và lễ phục của Quân đội nhân dân Việt Nam.</w:t>
      </w:r>
    </w:p>
    <w:p w:rsidR="00000000" w:rsidRDefault="003C33A9">
      <w:pPr>
        <w:spacing w:after="120"/>
      </w:pPr>
      <w:r>
        <w:rPr>
          <w:b/>
          <w:bCs/>
        </w:rPr>
        <w:t>Điều 2.</w:t>
      </w:r>
      <w:r>
        <w:t xml:space="preserve"> - Sĩ quan Quân đội nhân dân Việt Nam, khi tham dự các buổi lễ trọng thể ở trong nước và ở nước ngoài phải mặc lễ phục của sĩ quan Quân đội nhân dân Việt Nam.</w:t>
      </w:r>
    </w:p>
    <w:p w:rsidR="00000000" w:rsidRDefault="003C33A9">
      <w:pPr>
        <w:spacing w:after="120"/>
      </w:pPr>
      <w:r>
        <w:rPr>
          <w:b/>
          <w:bCs/>
        </w:rPr>
        <w:t xml:space="preserve">Điều 3. </w:t>
      </w:r>
      <w:r>
        <w:t xml:space="preserve">- Lễ phục của sĩ quan </w:t>
      </w:r>
      <w:r>
        <w:t>Quân đội nhân dân Việt Nam bao gồm lễ phục mùa đông và lễ phục mùa hè được qui định như sau:</w:t>
      </w:r>
    </w:p>
    <w:p w:rsidR="00000000" w:rsidRDefault="003C33A9">
      <w:pPr>
        <w:spacing w:after="120"/>
      </w:pPr>
      <w:r>
        <w:t>1. Đối với cấp tướng</w:t>
      </w:r>
    </w:p>
    <w:p w:rsidR="00000000" w:rsidRDefault="003C33A9">
      <w:pPr>
        <w:spacing w:after="120"/>
      </w:pPr>
      <w:r>
        <w:t>a) Mũ kê pi (dùng chung cả 2 mùa).</w:t>
      </w:r>
    </w:p>
    <w:p w:rsidR="00000000" w:rsidRDefault="003C33A9">
      <w:pPr>
        <w:spacing w:after="120"/>
      </w:pPr>
      <w:r>
        <w:t>- Vành mũ:</w:t>
      </w:r>
    </w:p>
    <w:p w:rsidR="00000000" w:rsidRDefault="003C33A9">
      <w:pPr>
        <w:spacing w:after="120"/>
      </w:pPr>
      <w:r>
        <w:t>+ Lục quân, không quân, phòng không màu cỏ úa sẫm.</w:t>
      </w:r>
    </w:p>
    <w:p w:rsidR="00000000" w:rsidRDefault="003C33A9">
      <w:pPr>
        <w:spacing w:after="120"/>
      </w:pPr>
      <w:r>
        <w:t>+ Hải quân màu trắng.</w:t>
      </w:r>
    </w:p>
    <w:p w:rsidR="00000000" w:rsidRDefault="003C33A9">
      <w:pPr>
        <w:spacing w:after="120"/>
      </w:pPr>
      <w:r>
        <w:t>- Thành mũ:</w:t>
      </w:r>
    </w:p>
    <w:p w:rsidR="00000000" w:rsidRDefault="003C33A9">
      <w:pPr>
        <w:spacing w:after="120"/>
      </w:pPr>
      <w:r>
        <w:t xml:space="preserve">+ Lục quân </w:t>
      </w:r>
      <w:r>
        <w:t>màu đỏ.</w:t>
      </w:r>
    </w:p>
    <w:p w:rsidR="00000000" w:rsidRDefault="003C33A9">
      <w:pPr>
        <w:spacing w:after="120"/>
      </w:pPr>
      <w:r>
        <w:t>+ Không quân, phòng không màu xanh da trời.</w:t>
      </w:r>
    </w:p>
    <w:p w:rsidR="00000000" w:rsidRDefault="003C33A9">
      <w:pPr>
        <w:spacing w:after="120"/>
      </w:pPr>
      <w:r>
        <w:t>+ Hải quân màu tím than.</w:t>
      </w:r>
    </w:p>
    <w:p w:rsidR="00000000" w:rsidRDefault="003C33A9">
      <w:pPr>
        <w:spacing w:after="120"/>
      </w:pPr>
      <w:r>
        <w:t>- Mũ có quai bằng sợi tơ tết màu vàng, có cành tùng kép màu vàng bao quanh quân hiệu.</w:t>
      </w:r>
    </w:p>
    <w:p w:rsidR="00000000" w:rsidRDefault="003C33A9">
      <w:pPr>
        <w:spacing w:after="120"/>
      </w:pPr>
      <w:r>
        <w:t>b) Quần áo kiểu K82:</w:t>
      </w:r>
    </w:p>
    <w:p w:rsidR="00000000" w:rsidRDefault="003C33A9">
      <w:pPr>
        <w:spacing w:after="120"/>
      </w:pPr>
      <w:r>
        <w:t>- Lục quân và phòng không:</w:t>
      </w:r>
    </w:p>
    <w:p w:rsidR="00000000" w:rsidRDefault="003C33A9">
      <w:pPr>
        <w:spacing w:after="120"/>
      </w:pPr>
      <w:r>
        <w:t xml:space="preserve">+ Mùa đông: màu ô lưu sẫm, cúc màu nâu, trên </w:t>
      </w:r>
      <w:r>
        <w:t>ve cổ áo có gắn cành tùng và 1 ngôi sao màu vàng.</w:t>
      </w:r>
    </w:p>
    <w:p w:rsidR="00000000" w:rsidRDefault="003C33A9">
      <w:pPr>
        <w:spacing w:after="120"/>
      </w:pPr>
      <w:r>
        <w:lastRenderedPageBreak/>
        <w:t>+ Mùa hè: màu be nhạt, cúc màu be, trên ve cổ áo có gắn cành tùng và 1 ngôi sao màu vàng.</w:t>
      </w:r>
    </w:p>
    <w:p w:rsidR="00000000" w:rsidRDefault="003C33A9">
      <w:pPr>
        <w:spacing w:after="120"/>
      </w:pPr>
      <w:r>
        <w:t>áo sơ mi mặc trong màu trắng, dài tay, cổ đứng. Cravát màu đen (dùng cho cả hai mùa và cho các quân chủng).</w:t>
      </w:r>
    </w:p>
    <w:p w:rsidR="00000000" w:rsidRDefault="003C33A9">
      <w:pPr>
        <w:spacing w:after="120"/>
      </w:pPr>
      <w:r>
        <w:t xml:space="preserve">- Không </w:t>
      </w:r>
      <w:r>
        <w:t>quân:</w:t>
      </w:r>
    </w:p>
    <w:p w:rsidR="00000000" w:rsidRDefault="003C33A9">
      <w:pPr>
        <w:spacing w:after="120"/>
      </w:pPr>
      <w:r>
        <w:t>+ Mùa đông: áo như áo mùa đông của lục quân. Quần màu xanh tím than.</w:t>
      </w:r>
    </w:p>
    <w:p w:rsidR="00000000" w:rsidRDefault="003C33A9">
      <w:pPr>
        <w:spacing w:after="120"/>
      </w:pPr>
      <w:r>
        <w:t>+ Mùa hè: áo như áo mùa hè của lục quân. Quần màu xanh tím than.</w:t>
      </w:r>
    </w:p>
    <w:p w:rsidR="00000000" w:rsidRDefault="003C33A9">
      <w:pPr>
        <w:spacing w:after="120"/>
      </w:pPr>
      <w:r>
        <w:t>- Hải quân:</w:t>
      </w:r>
    </w:p>
    <w:p w:rsidR="00000000" w:rsidRDefault="003C33A9">
      <w:pPr>
        <w:spacing w:after="120"/>
      </w:pPr>
      <w:r>
        <w:t>+ Mùa đông: Quần áo màu xanh tím than, cúc đen. Trên ve cổ áo có gắn cành tùng và một ngôi sao màu vàng.</w:t>
      </w:r>
    </w:p>
    <w:p w:rsidR="00000000" w:rsidRDefault="003C33A9">
      <w:pPr>
        <w:spacing w:after="120"/>
      </w:pPr>
      <w:r>
        <w:t>+ Mùa hè: Quần áo màu trắng, cúc trắng, trên ve cổ áo có gắn cành tùng và ngôi sao màu vàng.</w:t>
      </w:r>
    </w:p>
    <w:p w:rsidR="00000000" w:rsidRDefault="003C33A9">
      <w:pPr>
        <w:spacing w:after="120"/>
      </w:pPr>
      <w:r>
        <w:t>c) Giầy: giầy da, thấp cổ, màu đen dùng cho cả 2 mùa và cho các quân chủng.</w:t>
      </w:r>
    </w:p>
    <w:p w:rsidR="00000000" w:rsidRDefault="003C33A9">
      <w:pPr>
        <w:spacing w:after="120"/>
      </w:pPr>
      <w:r>
        <w:t>2. Đối với cấp tá và cấp uý</w:t>
      </w:r>
    </w:p>
    <w:p w:rsidR="00000000" w:rsidRDefault="003C33A9">
      <w:pPr>
        <w:spacing w:after="120"/>
      </w:pPr>
      <w:r>
        <w:t>Lễ phục của sĩ quan cấp tá và cấp uý giống như lễ phục của</w:t>
      </w:r>
      <w:r>
        <w:t xml:space="preserve"> sĩ quan cấp tướng, chỉ khác:</w:t>
      </w:r>
    </w:p>
    <w:p w:rsidR="00000000" w:rsidRDefault="003C33A9">
      <w:pPr>
        <w:spacing w:after="120"/>
      </w:pPr>
      <w:r>
        <w:t>- Mũ kê pi có cành tùng màu trắng bao quanh quân hiệu.</w:t>
      </w:r>
    </w:p>
    <w:p w:rsidR="00000000" w:rsidRDefault="003C33A9">
      <w:pPr>
        <w:spacing w:after="120"/>
      </w:pPr>
      <w:r>
        <w:t>- Ve cổ áo có gắn cành tùng và 1 ngôi sao màu trắng.</w:t>
      </w:r>
    </w:p>
    <w:p w:rsidR="00000000" w:rsidRDefault="003C33A9">
      <w:pPr>
        <w:spacing w:after="120"/>
      </w:pPr>
      <w:r>
        <w:rPr>
          <w:b/>
          <w:bCs/>
        </w:rPr>
        <w:t>Điều 4.</w:t>
      </w:r>
      <w:r>
        <w:t xml:space="preserve"> - Nghị định này có hiệu lực kể từ ngày ký, Bộ trưởng Bộ Quốc phòng có trách nhiệm thi hành Nghị định này.</w:t>
      </w:r>
    </w:p>
    <w:p w:rsidR="00000000" w:rsidRDefault="003C33A9">
      <w:pPr>
        <w:spacing w:after="12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3"/>
        <w:gridCol w:w="4279"/>
      </w:tblGrid>
      <w:tr w:rsidR="00000000">
        <w:tc>
          <w:tcPr>
            <w:tcW w:w="42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3C33A9">
            <w:r>
              <w:rPr>
                <w:b/>
                <w:bCs/>
              </w:rPr>
              <w:t> 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3C33A9">
            <w:pPr>
              <w:spacing w:after="120"/>
              <w:jc w:val="center"/>
            </w:pPr>
            <w:r>
              <w:rPr>
                <w:b/>
                <w:bCs/>
              </w:rPr>
              <w:t>Phan Văn Khải</w:t>
            </w:r>
          </w:p>
          <w:p w:rsidR="00000000" w:rsidRDefault="003C33A9">
            <w:pPr>
              <w:jc w:val="center"/>
            </w:pPr>
            <w:r>
              <w:t>(Đã ký)</w:t>
            </w:r>
          </w:p>
        </w:tc>
      </w:tr>
    </w:tbl>
    <w:p w:rsidR="003C33A9" w:rsidRDefault="003C33A9">
      <w:pPr>
        <w:spacing w:after="120"/>
      </w:pPr>
      <w:r>
        <w:t> </w:t>
      </w:r>
    </w:p>
    <w:sectPr w:rsidR="003C33A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9A"/>
    <w:rsid w:val="003C33A9"/>
    <w:rsid w:val="00CE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D8BE7B-0F1C-4483-82F4-E7D78FF3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1601-01-01T00:00:00Z</cp:lastPrinted>
  <dcterms:created xsi:type="dcterms:W3CDTF">2022-07-22T01:48:00Z</dcterms:created>
  <dcterms:modified xsi:type="dcterms:W3CDTF">2022-07-22T01:48:00Z</dcterms:modified>
</cp:coreProperties>
</file>