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2F227E" w:rsidRPr="002F227E" w14:paraId="1BBB66F4" w14:textId="77777777" w:rsidTr="002F227E">
        <w:trPr>
          <w:tblCellSpacing w:w="24" w:type="dxa"/>
        </w:trPr>
        <w:tc>
          <w:tcPr>
            <w:tcW w:w="1150" w:type="pct"/>
            <w:shd w:val="clear" w:color="auto" w:fill="FFFFFF"/>
            <w:tcMar>
              <w:top w:w="57" w:type="dxa"/>
              <w:left w:w="108" w:type="dxa"/>
              <w:bottom w:w="57" w:type="dxa"/>
              <w:right w:w="108" w:type="dxa"/>
            </w:tcMar>
            <w:hideMark/>
          </w:tcPr>
          <w:p w14:paraId="59E9580B" w14:textId="77777777" w:rsidR="002F227E" w:rsidRPr="002F227E" w:rsidRDefault="002F227E" w:rsidP="002F227E">
            <w:pPr>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b/>
                <w:bCs/>
                <w:color w:val="000000"/>
                <w:sz w:val="18"/>
                <w:szCs w:val="18"/>
              </w:rPr>
              <w:t>CHÍNH PHỦ</w:t>
            </w:r>
            <w:r w:rsidRPr="002F227E">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67E372E3" w14:textId="77777777" w:rsidR="002F227E" w:rsidRPr="002F227E" w:rsidRDefault="002F227E" w:rsidP="002F227E">
            <w:pPr>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b/>
                <w:bCs/>
                <w:color w:val="000000"/>
                <w:sz w:val="18"/>
                <w:szCs w:val="18"/>
              </w:rPr>
              <w:t>CỘNG HOÀ XÃ HỘI CHỦ NGHĨA VIỆT NAM</w:t>
            </w:r>
            <w:r w:rsidRPr="002F227E">
              <w:rPr>
                <w:rFonts w:ascii="Arial" w:eastAsia="Times New Roman" w:hAnsi="Arial" w:cs="Arial"/>
                <w:b/>
                <w:bCs/>
                <w:color w:val="000000"/>
                <w:sz w:val="18"/>
                <w:szCs w:val="18"/>
              </w:rPr>
              <w:br/>
              <w:t>Độc lập - Tự do - Hạnh phúc</w:t>
            </w:r>
            <w:r w:rsidRPr="002F227E">
              <w:rPr>
                <w:rFonts w:ascii="Arial" w:eastAsia="Times New Roman" w:hAnsi="Arial" w:cs="Arial"/>
                <w:b/>
                <w:bCs/>
                <w:color w:val="000000"/>
                <w:sz w:val="18"/>
                <w:szCs w:val="18"/>
              </w:rPr>
              <w:br/>
              <w:t>********</w:t>
            </w:r>
          </w:p>
        </w:tc>
      </w:tr>
      <w:tr w:rsidR="002F227E" w:rsidRPr="002F227E" w14:paraId="3688B835" w14:textId="77777777" w:rsidTr="002F227E">
        <w:trPr>
          <w:tblCellSpacing w:w="24" w:type="dxa"/>
        </w:trPr>
        <w:tc>
          <w:tcPr>
            <w:tcW w:w="1150" w:type="pct"/>
            <w:shd w:val="clear" w:color="auto" w:fill="FFFFFF"/>
            <w:tcMar>
              <w:top w:w="57" w:type="dxa"/>
              <w:left w:w="108" w:type="dxa"/>
              <w:bottom w:w="57" w:type="dxa"/>
              <w:right w:w="108" w:type="dxa"/>
            </w:tcMar>
            <w:hideMark/>
          </w:tcPr>
          <w:p w14:paraId="7F69551C" w14:textId="77777777" w:rsidR="002F227E" w:rsidRPr="002F227E" w:rsidRDefault="002F227E" w:rsidP="002F227E">
            <w:pPr>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color w:val="000000"/>
                <w:sz w:val="18"/>
                <w:szCs w:val="18"/>
              </w:rPr>
              <w:t>Số: 06-CP</w:t>
            </w:r>
          </w:p>
        </w:tc>
        <w:tc>
          <w:tcPr>
            <w:tcW w:w="3700" w:type="pct"/>
            <w:shd w:val="clear" w:color="auto" w:fill="FFFFFF"/>
            <w:tcMar>
              <w:top w:w="57" w:type="dxa"/>
              <w:left w:w="108" w:type="dxa"/>
              <w:bottom w:w="57" w:type="dxa"/>
              <w:right w:w="108" w:type="dxa"/>
            </w:tcMar>
            <w:hideMark/>
          </w:tcPr>
          <w:p w14:paraId="06F31567" w14:textId="77777777" w:rsidR="002F227E" w:rsidRPr="002F227E" w:rsidRDefault="002F227E" w:rsidP="002F227E">
            <w:pPr>
              <w:spacing w:before="120" w:after="120" w:line="234" w:lineRule="atLeast"/>
              <w:jc w:val="right"/>
              <w:rPr>
                <w:rFonts w:ascii="Arial" w:eastAsia="Times New Roman" w:hAnsi="Arial" w:cs="Arial"/>
                <w:color w:val="000000"/>
                <w:sz w:val="18"/>
                <w:szCs w:val="18"/>
              </w:rPr>
            </w:pPr>
            <w:r w:rsidRPr="002F227E">
              <w:rPr>
                <w:rFonts w:ascii="Arial" w:eastAsia="Times New Roman" w:hAnsi="Arial" w:cs="Arial"/>
                <w:i/>
                <w:iCs/>
                <w:color w:val="000000"/>
                <w:sz w:val="18"/>
                <w:szCs w:val="18"/>
              </w:rPr>
              <w:t>Hà Nội, ngày 29 tháng 1 năm 1994</w:t>
            </w:r>
          </w:p>
        </w:tc>
      </w:tr>
    </w:tbl>
    <w:p w14:paraId="360F8E0A" w14:textId="77777777" w:rsidR="002F227E" w:rsidRPr="002F227E" w:rsidRDefault="002F227E" w:rsidP="002F227E">
      <w:pPr>
        <w:shd w:val="clear" w:color="auto" w:fill="FFFFFF"/>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b/>
          <w:bCs/>
          <w:color w:val="000000"/>
          <w:sz w:val="18"/>
          <w:szCs w:val="18"/>
        </w:rPr>
        <w:t> </w:t>
      </w:r>
    </w:p>
    <w:p w14:paraId="0DC8E5BC" w14:textId="77777777" w:rsidR="002F227E" w:rsidRPr="002F227E" w:rsidRDefault="002F227E" w:rsidP="002F227E">
      <w:pPr>
        <w:shd w:val="clear" w:color="auto" w:fill="FFFFFF"/>
        <w:spacing w:after="0" w:line="234" w:lineRule="atLeast"/>
        <w:jc w:val="center"/>
        <w:rPr>
          <w:rFonts w:ascii="Arial" w:eastAsia="Times New Roman" w:hAnsi="Arial" w:cs="Arial"/>
          <w:color w:val="000000"/>
          <w:sz w:val="18"/>
          <w:szCs w:val="18"/>
        </w:rPr>
      </w:pPr>
      <w:bookmarkStart w:id="0" w:name="loai_1"/>
      <w:r w:rsidRPr="002F227E">
        <w:rPr>
          <w:rFonts w:ascii="Arial" w:eastAsia="Times New Roman" w:hAnsi="Arial" w:cs="Arial"/>
          <w:b/>
          <w:bCs/>
          <w:color w:val="000000"/>
          <w:sz w:val="24"/>
          <w:szCs w:val="24"/>
        </w:rPr>
        <w:t>NGHỊ ĐỊNH</w:t>
      </w:r>
      <w:bookmarkEnd w:id="0"/>
    </w:p>
    <w:p w14:paraId="6F221770" w14:textId="77777777" w:rsidR="002F227E" w:rsidRPr="002F227E" w:rsidRDefault="002F227E" w:rsidP="002F227E">
      <w:pPr>
        <w:shd w:val="clear" w:color="auto" w:fill="FFFFFF"/>
        <w:spacing w:after="0" w:line="234" w:lineRule="atLeast"/>
        <w:jc w:val="center"/>
        <w:rPr>
          <w:rFonts w:ascii="Arial" w:eastAsia="Times New Roman" w:hAnsi="Arial" w:cs="Arial"/>
          <w:color w:val="000000"/>
          <w:sz w:val="18"/>
          <w:szCs w:val="18"/>
        </w:rPr>
      </w:pPr>
      <w:bookmarkStart w:id="1" w:name="loai_1_name"/>
      <w:r w:rsidRPr="002F227E">
        <w:rPr>
          <w:rFonts w:ascii="Arial" w:eastAsia="Times New Roman" w:hAnsi="Arial" w:cs="Arial"/>
          <w:color w:val="000000"/>
          <w:sz w:val="18"/>
          <w:szCs w:val="18"/>
        </w:rPr>
        <w:t>CỦA CHÍNH PHỦ SỐ 06-CP NGÀY 29-1-1994 VỀ CỤ THỂ HOÁ MỘT SỐ ĐIỀU TRONG PHÁP LỆNH HÀNH NGHỀ Y, DƯỢC TƯ NHÂN</w:t>
      </w:r>
      <w:bookmarkEnd w:id="1"/>
      <w:r w:rsidRPr="002F227E">
        <w:rPr>
          <w:rFonts w:ascii="Arial" w:eastAsia="Times New Roman" w:hAnsi="Arial" w:cs="Arial"/>
          <w:b/>
          <w:bCs/>
          <w:color w:val="000000"/>
          <w:sz w:val="18"/>
          <w:szCs w:val="18"/>
        </w:rPr>
        <w:t> </w:t>
      </w:r>
    </w:p>
    <w:p w14:paraId="09EA2218" w14:textId="77777777" w:rsidR="002F227E" w:rsidRPr="002F227E" w:rsidRDefault="002F227E" w:rsidP="002F227E">
      <w:pPr>
        <w:shd w:val="clear" w:color="auto" w:fill="FFFFFF"/>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b/>
          <w:bCs/>
          <w:color w:val="000000"/>
          <w:sz w:val="24"/>
          <w:szCs w:val="24"/>
        </w:rPr>
        <w:t>CHÍNH PHỦ</w:t>
      </w:r>
    </w:p>
    <w:p w14:paraId="762AB6AD"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i/>
          <w:iCs/>
          <w:color w:val="000000"/>
          <w:sz w:val="18"/>
          <w:szCs w:val="18"/>
        </w:rPr>
        <w:t>Căn cứ Luật Tổ chức Chính phủ ngày 30 tháng 9 năm 1992;</w:t>
      </w:r>
      <w:r w:rsidRPr="002F227E">
        <w:rPr>
          <w:rFonts w:ascii="Arial" w:eastAsia="Times New Roman" w:hAnsi="Arial" w:cs="Arial"/>
          <w:i/>
          <w:iCs/>
          <w:color w:val="000000"/>
          <w:sz w:val="18"/>
          <w:szCs w:val="18"/>
        </w:rPr>
        <w:br/>
        <w:t>Căn cứ Pháp lệnh Hành nghề y, dược tư nhân ngày 30 tháng 9 năm 1993;</w:t>
      </w:r>
      <w:r w:rsidRPr="002F227E">
        <w:rPr>
          <w:rFonts w:ascii="Arial" w:eastAsia="Times New Roman" w:hAnsi="Arial" w:cs="Arial"/>
          <w:i/>
          <w:iCs/>
          <w:color w:val="000000"/>
          <w:sz w:val="18"/>
          <w:szCs w:val="18"/>
        </w:rPr>
        <w:br/>
        <w:t>Theo đề nghị của Bộ trưởng Bộ Y tế;</w:t>
      </w:r>
    </w:p>
    <w:p w14:paraId="5FAF0162" w14:textId="77777777" w:rsidR="002F227E" w:rsidRPr="002F227E" w:rsidRDefault="002F227E" w:rsidP="002F227E">
      <w:pPr>
        <w:shd w:val="clear" w:color="auto" w:fill="FFFFFF"/>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b/>
          <w:bCs/>
          <w:color w:val="000000"/>
          <w:sz w:val="24"/>
          <w:szCs w:val="24"/>
        </w:rPr>
        <w:t>NGHỊ ĐỊNH:</w:t>
      </w:r>
    </w:p>
    <w:p w14:paraId="57D4F43A"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 w:name="dieu_1"/>
      <w:r w:rsidRPr="002F227E">
        <w:rPr>
          <w:rFonts w:ascii="Arial" w:eastAsia="Times New Roman" w:hAnsi="Arial" w:cs="Arial"/>
          <w:b/>
          <w:bCs/>
          <w:color w:val="000000"/>
          <w:sz w:val="18"/>
          <w:szCs w:val="18"/>
        </w:rPr>
        <w:t>Điều 1. -</w:t>
      </w:r>
      <w:r w:rsidRPr="002F227E">
        <w:rPr>
          <w:rFonts w:ascii="Arial" w:eastAsia="Times New Roman" w:hAnsi="Arial" w:cs="Arial"/>
          <w:color w:val="000000"/>
          <w:sz w:val="18"/>
          <w:szCs w:val="18"/>
        </w:rPr>
        <w:t> Nghị định này cụ thể hoá một số Điều của Pháp lệnh Hành nghề y, dược tư nhân.</w:t>
      </w:r>
      <w:bookmarkEnd w:id="2"/>
    </w:p>
    <w:p w14:paraId="1FAA36EE"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3" w:name="dieu_2"/>
      <w:r w:rsidRPr="002F227E">
        <w:rPr>
          <w:rFonts w:ascii="Arial" w:eastAsia="Times New Roman" w:hAnsi="Arial" w:cs="Arial"/>
          <w:b/>
          <w:bCs/>
          <w:color w:val="000000"/>
          <w:sz w:val="18"/>
          <w:szCs w:val="18"/>
          <w:shd w:val="clear" w:color="auto" w:fill="FFFF96"/>
        </w:rPr>
        <w:t>Điều 2. -</w:t>
      </w:r>
      <w:r w:rsidRPr="002F227E">
        <w:rPr>
          <w:rFonts w:ascii="Arial" w:eastAsia="Times New Roman" w:hAnsi="Arial" w:cs="Arial"/>
          <w:color w:val="000000"/>
          <w:sz w:val="18"/>
          <w:szCs w:val="18"/>
          <w:shd w:val="clear" w:color="auto" w:fill="FFFF96"/>
        </w:rPr>
        <w:t> Người đủ tiêu chuẩn và điều kiện quy định tại Pháp lệnh Hành nghề y, dược tư nhân được Bộ Y tế hoặc Sở Y tế cấp giấy chứng nhận đủ tiêu chuẩn và điều kiện thành lập cơ sở hành nghề y, dược tư nhân không phụ thuộc vào nơi đăng ký hộ khẩu thường trú.</w:t>
      </w:r>
      <w:bookmarkEnd w:id="3"/>
    </w:p>
    <w:p w14:paraId="600A047A"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4" w:name="dieu_3"/>
      <w:r w:rsidRPr="002F227E">
        <w:rPr>
          <w:rFonts w:ascii="Arial" w:eastAsia="Times New Roman" w:hAnsi="Arial" w:cs="Arial"/>
          <w:b/>
          <w:bCs/>
          <w:color w:val="000000"/>
          <w:sz w:val="18"/>
          <w:szCs w:val="18"/>
        </w:rPr>
        <w:t>Điều 3. -</w:t>
      </w:r>
      <w:bookmarkEnd w:id="4"/>
      <w:r w:rsidRPr="002F227E">
        <w:rPr>
          <w:rFonts w:ascii="Arial" w:eastAsia="Times New Roman" w:hAnsi="Arial" w:cs="Arial"/>
          <w:color w:val="000000"/>
          <w:sz w:val="18"/>
          <w:szCs w:val="18"/>
        </w:rPr>
        <w:t> </w:t>
      </w:r>
      <w:bookmarkStart w:id="5" w:name="dieu_3_name"/>
      <w:r w:rsidRPr="002F227E">
        <w:rPr>
          <w:rFonts w:ascii="Arial" w:eastAsia="Times New Roman" w:hAnsi="Arial" w:cs="Arial"/>
          <w:color w:val="000000"/>
          <w:sz w:val="18"/>
          <w:szCs w:val="18"/>
        </w:rPr>
        <w:t>Tổ chức, cá nhân nước ngoài, người Việt Nam định cư ở nước ngoài hành nghề y, dược tư nhân trên lãnh thổ Việt Nam phải tuân theo các quy định của Pháp lệnh Hành nghề y, dược tư nhân và các quy định khác của pháp luật.</w:t>
      </w:r>
      <w:bookmarkEnd w:id="5"/>
    </w:p>
    <w:p w14:paraId="7B5AA91D"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6" w:name="dieu_4"/>
      <w:r w:rsidRPr="002F227E">
        <w:rPr>
          <w:rFonts w:ascii="Arial" w:eastAsia="Times New Roman" w:hAnsi="Arial" w:cs="Arial"/>
          <w:b/>
          <w:bCs/>
          <w:color w:val="000000"/>
          <w:sz w:val="18"/>
          <w:szCs w:val="18"/>
        </w:rPr>
        <w:t>Điều 4. -</w:t>
      </w:r>
      <w:r w:rsidRPr="002F227E">
        <w:rPr>
          <w:rFonts w:ascii="Arial" w:eastAsia="Times New Roman" w:hAnsi="Arial" w:cs="Arial"/>
          <w:color w:val="000000"/>
          <w:sz w:val="18"/>
          <w:szCs w:val="18"/>
        </w:rPr>
        <w:t> Tổ chức, cá nhân nước ngoài, người Việt Nam định cư ở nước ngoài được đầu tư vào lĩnh vực dược, khám bệnh, chữa bệnh tại Việt Nam dưới các hình thức đầu tư đã được quy định tại điều 4 của Luật Đầu tư nước ngoài tại Việt Nam.</w:t>
      </w:r>
      <w:bookmarkEnd w:id="6"/>
    </w:p>
    <w:p w14:paraId="6016B3D8"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7" w:name="dieu_5"/>
      <w:r w:rsidRPr="002F227E">
        <w:rPr>
          <w:rFonts w:ascii="Arial" w:eastAsia="Times New Roman" w:hAnsi="Arial" w:cs="Arial"/>
          <w:b/>
          <w:bCs/>
          <w:color w:val="000000"/>
          <w:sz w:val="18"/>
          <w:szCs w:val="18"/>
          <w:shd w:val="clear" w:color="auto" w:fill="FFFF96"/>
        </w:rPr>
        <w:t>Điều 5. -</w:t>
      </w:r>
      <w:r w:rsidRPr="002F227E">
        <w:rPr>
          <w:rFonts w:ascii="Arial" w:eastAsia="Times New Roman" w:hAnsi="Arial" w:cs="Arial"/>
          <w:color w:val="000000"/>
          <w:sz w:val="18"/>
          <w:szCs w:val="18"/>
          <w:shd w:val="clear" w:color="auto" w:fill="FFFF96"/>
        </w:rPr>
        <w:t> Điều kiện để Bộ Y tế xét cấp giấy chứng nhận đủ tiêu chuẩn và điều kiện thành lập cơ sở hành nghề y, dược tư nhân của tổ chức, cá nhân nước ngoài, người Việt Nam định cư ở nước ngoài được quy định như sau:</w:t>
      </w:r>
      <w:bookmarkEnd w:id="7"/>
    </w:p>
    <w:p w14:paraId="61FE5E7A"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1. Có nhu cầu và đáp ứng được nhu cầu khám bệnh, chữa bệnh của nhân dân, người nước ngoài tại Việt Nam.</w:t>
      </w:r>
    </w:p>
    <w:p w14:paraId="767B5592"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2. Có đầy đủ điều kiện về địa điểm, trang thiết bị, dụng cụ y tế hiện đại, trình độ kỹ thuật cao và các điều kiện cần thiết khác theo quy định của Bộ Y tế.</w:t>
      </w:r>
    </w:p>
    <w:p w14:paraId="748EA76A"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3. Người đăng ký hành nghề có đủ tiêu chuẩn theo quy định tại Pháp lệnh Hành nghề y, dược tư nhân, nếu hành nghề dược phải có bằng tốt nghiệp đại học dược và đã qua thực hành 5 năm, nếu hành nghề y phải có bằng tốt nghiệp Đại học y và đã qua thực hành 5 năm.</w:t>
      </w:r>
    </w:p>
    <w:p w14:paraId="1FB98492"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8" w:name="dieu_6"/>
      <w:r w:rsidRPr="002F227E">
        <w:rPr>
          <w:rFonts w:ascii="Arial" w:eastAsia="Times New Roman" w:hAnsi="Arial" w:cs="Arial"/>
          <w:b/>
          <w:bCs/>
          <w:color w:val="000000"/>
          <w:sz w:val="18"/>
          <w:szCs w:val="18"/>
          <w:shd w:val="clear" w:color="auto" w:fill="FFFF96"/>
        </w:rPr>
        <w:t>Điều 6. -</w:t>
      </w:r>
      <w:bookmarkEnd w:id="8"/>
      <w:r w:rsidRPr="002F227E">
        <w:rPr>
          <w:rFonts w:ascii="Arial" w:eastAsia="Times New Roman" w:hAnsi="Arial" w:cs="Arial"/>
          <w:color w:val="000000"/>
          <w:sz w:val="18"/>
          <w:szCs w:val="18"/>
        </w:rPr>
        <w:t> </w:t>
      </w:r>
      <w:bookmarkStart w:id="9" w:name="dieu_6_name"/>
      <w:r w:rsidRPr="002F227E">
        <w:rPr>
          <w:rFonts w:ascii="Arial" w:eastAsia="Times New Roman" w:hAnsi="Arial" w:cs="Arial"/>
          <w:color w:val="000000"/>
          <w:sz w:val="18"/>
          <w:szCs w:val="18"/>
        </w:rPr>
        <w:t>Hồ sơ và thủ tục xin cấp giấy chứng nhận đủ tiêu chuẩn và điều kiện thành lập cơ sở hành nghề y, dược tư nhân của tổ chức, cá nhân nước ngoài, người Việt Nam định cư ở nước ngoài:</w:t>
      </w:r>
      <w:bookmarkEnd w:id="9"/>
    </w:p>
    <w:p w14:paraId="2B1FA0A5"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1. Hồ sơ xin cấp giấy chứng nhận theo quy định tại điểm b, Khoản 1 Điều 24 và điểm b, Khoản 1 Điều 25 Pháp lệnh Hành nghề y, dược tư nhân.</w:t>
      </w:r>
    </w:p>
    <w:p w14:paraId="776297FB"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2. Thủ tục xin cấp:</w:t>
      </w:r>
    </w:p>
    <w:p w14:paraId="1C6D614F"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a) Tổ chức, cá nhân nước ngoài, người Việt Nam định cư ở nước ngoài xin cấp giấy chứng nhận phải gửi hồ sơ đến Bộ Y tế.</w:t>
      </w:r>
    </w:p>
    <w:p w14:paraId="2B3AE78C"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b) Trong thời hạn 90 ngày kể từ ngày nhận đủ hồ sơ, Bộ Y tế cấp hoặc nếu từ chối cấp thì phải nói rõ lý do.</w:t>
      </w:r>
    </w:p>
    <w:p w14:paraId="0DD1A327"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0" w:name="dieu_7"/>
      <w:r w:rsidRPr="002F227E">
        <w:rPr>
          <w:rFonts w:ascii="Arial" w:eastAsia="Times New Roman" w:hAnsi="Arial" w:cs="Arial"/>
          <w:b/>
          <w:bCs/>
          <w:color w:val="000000"/>
          <w:sz w:val="18"/>
          <w:szCs w:val="18"/>
        </w:rPr>
        <w:t>Điều 7. -</w:t>
      </w:r>
      <w:r w:rsidRPr="002F227E">
        <w:rPr>
          <w:rFonts w:ascii="Arial" w:eastAsia="Times New Roman" w:hAnsi="Arial" w:cs="Arial"/>
          <w:color w:val="000000"/>
          <w:sz w:val="18"/>
          <w:szCs w:val="18"/>
        </w:rPr>
        <w:t> Sau 12 tháng kể từ ngày được cấp giấy chứng nhận, các cơ sở y, dược tư nhân của tổ chức, cá nhân nước ngoài, người Việt Nam định cư ở nước ngoài không thực hiện đầy đủ các điều kiện quy định trong giấy chứng nhận hoặc không khai trương hoạt động thì Bộ Y tế thu hồi giấy chứng nhận đã cấp.</w:t>
      </w:r>
      <w:bookmarkEnd w:id="10"/>
    </w:p>
    <w:p w14:paraId="3E6CD8F9"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1" w:name="dieu_8"/>
      <w:r w:rsidRPr="002F227E">
        <w:rPr>
          <w:rFonts w:ascii="Arial" w:eastAsia="Times New Roman" w:hAnsi="Arial" w:cs="Arial"/>
          <w:b/>
          <w:bCs/>
          <w:color w:val="000000"/>
          <w:sz w:val="18"/>
          <w:szCs w:val="18"/>
          <w:shd w:val="clear" w:color="auto" w:fill="FFFF96"/>
        </w:rPr>
        <w:t>Điều 8.</w:t>
      </w:r>
      <w:bookmarkEnd w:id="11"/>
    </w:p>
    <w:p w14:paraId="70CC9F12"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lastRenderedPageBreak/>
        <w:t>1. </w:t>
      </w:r>
      <w:bookmarkStart w:id="12" w:name="dieu_8_name"/>
      <w:r w:rsidRPr="002F227E">
        <w:rPr>
          <w:rFonts w:ascii="Arial" w:eastAsia="Times New Roman" w:hAnsi="Arial" w:cs="Arial"/>
          <w:color w:val="000000"/>
          <w:sz w:val="18"/>
          <w:szCs w:val="18"/>
        </w:rPr>
        <w:t>Giấy chứng nhận đủ tiêu chuẩn và điều kiện thành lập cơ sở hành nghề y, dược tư nhân có giá trị trong 3 năm kể từ ngày cấp. Riêng đối với giấy chứng nhận đủ tiêu chuẩn và điều kiện thành lập bệnh viện tư nhân, doanh nghiệp tư nhân, công ty kinh doanh dược tư nhân có giá trị trong 5 năm kể từ ngày cấp.</w:t>
      </w:r>
      <w:bookmarkEnd w:id="12"/>
    </w:p>
    <w:p w14:paraId="74FF74D7"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2. Khi hết thời hạn quy định tại Khoản 1 Điều này, người đăng ký hành nghề y, dược tư nhân phải đến cơ quan có thẩm quyền cấp giấy để xin gia hạn tiếp.</w:t>
      </w:r>
    </w:p>
    <w:p w14:paraId="07324D53"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3" w:name="dieu_9"/>
      <w:r w:rsidRPr="002F227E">
        <w:rPr>
          <w:rFonts w:ascii="Arial" w:eastAsia="Times New Roman" w:hAnsi="Arial" w:cs="Arial"/>
          <w:b/>
          <w:bCs/>
          <w:color w:val="000000"/>
          <w:sz w:val="18"/>
          <w:szCs w:val="18"/>
        </w:rPr>
        <w:t>Điều 9. -</w:t>
      </w:r>
      <w:r w:rsidRPr="002F227E">
        <w:rPr>
          <w:rFonts w:ascii="Arial" w:eastAsia="Times New Roman" w:hAnsi="Arial" w:cs="Arial"/>
          <w:color w:val="000000"/>
          <w:sz w:val="18"/>
          <w:szCs w:val="18"/>
        </w:rPr>
        <w:t> Cơ sở hành nghề y, dược tư nhân phải làm lại thủ tục xin cấp giấy chứng nhận mới trong những trường hợp sau:</w:t>
      </w:r>
      <w:bookmarkEnd w:id="13"/>
    </w:p>
    <w:p w14:paraId="2FCD2E50"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1. Người được cấp giấy chứng nhận không hành nghề nữa mà chuyển giao cơ sở hành nghề cho người khác.</w:t>
      </w:r>
    </w:p>
    <w:p w14:paraId="6D767FA3"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4" w:name="khoan_2"/>
      <w:r w:rsidRPr="002F227E">
        <w:rPr>
          <w:rFonts w:ascii="Arial" w:eastAsia="Times New Roman" w:hAnsi="Arial" w:cs="Arial"/>
          <w:color w:val="000000"/>
          <w:sz w:val="18"/>
          <w:szCs w:val="18"/>
          <w:shd w:val="clear" w:color="auto" w:fill="FFFF96"/>
        </w:rPr>
        <w:t>2. Thay đổi hình thức tổ chức hành nghề</w:t>
      </w:r>
      <w:bookmarkEnd w:id="14"/>
    </w:p>
    <w:p w14:paraId="760B827A"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3. Tách hoặc sáp nhập.</w:t>
      </w:r>
    </w:p>
    <w:p w14:paraId="329982AC"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5" w:name="khoan_4_9"/>
      <w:r w:rsidRPr="002F227E">
        <w:rPr>
          <w:rFonts w:ascii="Arial" w:eastAsia="Times New Roman" w:hAnsi="Arial" w:cs="Arial"/>
          <w:color w:val="000000"/>
          <w:sz w:val="18"/>
          <w:szCs w:val="18"/>
          <w:shd w:val="clear" w:color="auto" w:fill="FFFF96"/>
        </w:rPr>
        <w:t>4. Thay đổi địa điểm hành nghề ngoài phạm vi tỉnh, thành phố trực thuộc Trung ương; trường hợp thay đổi địa điểm hành nghề trong phạm vi tỉnh, thành phố trực thuộc Trung ương thì cơ sở hành nghề y, dược tư nhân phải báo cáo với cơ quan có thẩm quyền cấp giấy chứng nhận thẩm định lại để đổi giấy chứng nhận mới.</w:t>
      </w:r>
      <w:bookmarkEnd w:id="15"/>
    </w:p>
    <w:p w14:paraId="4636E02B"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6" w:name="dieu_10"/>
      <w:r w:rsidRPr="002F227E">
        <w:rPr>
          <w:rFonts w:ascii="Arial" w:eastAsia="Times New Roman" w:hAnsi="Arial" w:cs="Arial"/>
          <w:b/>
          <w:bCs/>
          <w:color w:val="000000"/>
          <w:sz w:val="18"/>
          <w:szCs w:val="18"/>
        </w:rPr>
        <w:t>Điều 10. -</w:t>
      </w:r>
      <w:r w:rsidRPr="002F227E">
        <w:rPr>
          <w:rFonts w:ascii="Arial" w:eastAsia="Times New Roman" w:hAnsi="Arial" w:cs="Arial"/>
          <w:color w:val="000000"/>
          <w:sz w:val="18"/>
          <w:szCs w:val="18"/>
        </w:rPr>
        <w:t> Trong những trường hợp sau đây, cơ quan có thẩm quyền cấp giấy chứng nhận đủ tiêu chuẩn và điều kiện thành lập cơ sở hành nghề y, dược tư nhân sẽ thu hồi giấy chứng nhận:</w:t>
      </w:r>
      <w:bookmarkEnd w:id="16"/>
    </w:p>
    <w:p w14:paraId="4242A9BD"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1. Khi phát hiện người được cấp giấy chứng nhận không đủ tiêu chuẩn quy định tại một trong các Điều 6, 7, 8 của Pháp lệnh Hành nghề y, dược tư nhân; cơ sở hành nghề không đảm bảo đủ điều kiện quy định trong giấy chứng nhận.</w:t>
      </w:r>
    </w:p>
    <w:p w14:paraId="12768284"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2. Người được cấp giấy chứng nhận vi phạm một trong các quy định tại Điều 15, 16, 18, 19, 21 của Pháp lệnh Hành nghề y, dược tư nhân hoặc vi phạm nghiêm trọng các quy định khác của Pháp lệnh này.</w:t>
      </w:r>
    </w:p>
    <w:p w14:paraId="6779C709"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3. Cơ sở hành nghề y, dược tư nhân bị phá sản hoặc giải thể.</w:t>
      </w:r>
    </w:p>
    <w:p w14:paraId="45D5903E"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7" w:name="dieu_11"/>
      <w:r w:rsidRPr="002F227E">
        <w:rPr>
          <w:rFonts w:ascii="Arial" w:eastAsia="Times New Roman" w:hAnsi="Arial" w:cs="Arial"/>
          <w:b/>
          <w:bCs/>
          <w:color w:val="000000"/>
          <w:sz w:val="18"/>
          <w:szCs w:val="18"/>
        </w:rPr>
        <w:t>Điều 11.</w:t>
      </w:r>
      <w:bookmarkEnd w:id="17"/>
    </w:p>
    <w:p w14:paraId="2D0B6A8C"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8" w:name="khoan_1_11"/>
      <w:r w:rsidRPr="002F227E">
        <w:rPr>
          <w:rFonts w:ascii="Arial" w:eastAsia="Times New Roman" w:hAnsi="Arial" w:cs="Arial"/>
          <w:color w:val="000000"/>
          <w:sz w:val="18"/>
          <w:szCs w:val="18"/>
        </w:rPr>
        <w:t>1. Thủ tục xin cấp và thẩm quyền cấp giấy phép thành lập, giấy chứng nhận đăng ký kinh doanh đối với các doanh nghiệp hoạt động trong lĩnh vực y, dược tư nhân phải theo quy định của Luật Doanh nghiệp tư nhân, Luật Công ty, Nghị định số 221-HĐBT, Nghị định số 222-HĐBT ngày 23-7-1991 của Hội đồng Bộ trưởng (nay là Chính phủ) cụ thể hoá một số Điều trong Luật Doanh nghiệp tư nhân và Luật Công ty.</w:t>
      </w:r>
      <w:bookmarkEnd w:id="18"/>
    </w:p>
    <w:p w14:paraId="2A035666"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2. Thủ tục xin cấp và thẩm quyền cấp giấy phép kinh doanh đối với các cơ sở hành nghề y, dược tư nhân là cá nhân và nhóm kinh doanh có vốn thấp hơn vốn pháp định phải theo quy định tại Nghị định số 66-HĐBT ngày 2-3-1992 của Hội đồng Bộ trưởng về cá nhân và nhóm kinh doanh có vốn thấp hơn vốn pháp định được quy định trong Nghị định số 221-HĐBT ngày 23-7-1991.</w:t>
      </w:r>
    </w:p>
    <w:p w14:paraId="5D166337"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19" w:name="dieu_12"/>
      <w:r w:rsidRPr="002F227E">
        <w:rPr>
          <w:rFonts w:ascii="Arial" w:eastAsia="Times New Roman" w:hAnsi="Arial" w:cs="Arial"/>
          <w:b/>
          <w:bCs/>
          <w:color w:val="000000"/>
          <w:sz w:val="18"/>
          <w:szCs w:val="18"/>
        </w:rPr>
        <w:t>Điều 12.</w:t>
      </w:r>
      <w:bookmarkEnd w:id="19"/>
    </w:p>
    <w:p w14:paraId="3EE91EDB"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0" w:name="khoan_1_12"/>
      <w:r w:rsidRPr="002F227E">
        <w:rPr>
          <w:rFonts w:ascii="Arial" w:eastAsia="Times New Roman" w:hAnsi="Arial" w:cs="Arial"/>
          <w:color w:val="000000"/>
          <w:sz w:val="18"/>
          <w:szCs w:val="18"/>
          <w:shd w:val="clear" w:color="auto" w:fill="FFFF96"/>
        </w:rPr>
        <w:t>1. Tổ chức, cá nhân xin cấp giấy chứng nhận đủ tiêu chuẩn và điều kiện thành lập cơ sở hành nghề y, dược tư nhân phải nộp lệ phí thẩm định.</w:t>
      </w:r>
      <w:bookmarkEnd w:id="20"/>
    </w:p>
    <w:p w14:paraId="1051844A"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1" w:name="khoan_2_12"/>
      <w:r w:rsidRPr="002F227E">
        <w:rPr>
          <w:rFonts w:ascii="Arial" w:eastAsia="Times New Roman" w:hAnsi="Arial" w:cs="Arial"/>
          <w:color w:val="000000"/>
          <w:sz w:val="18"/>
          <w:szCs w:val="18"/>
          <w:shd w:val="clear" w:color="auto" w:fill="FFFF96"/>
        </w:rPr>
        <w:t>2. Bộ Y tế và Bộ Tài chính quy định cụ thể mức thu, việc quản lý và sử dụng lệ phí này.</w:t>
      </w:r>
      <w:bookmarkEnd w:id="21"/>
    </w:p>
    <w:p w14:paraId="224CBE5C"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2" w:name="dieu_13"/>
      <w:r w:rsidRPr="002F227E">
        <w:rPr>
          <w:rFonts w:ascii="Arial" w:eastAsia="Times New Roman" w:hAnsi="Arial" w:cs="Arial"/>
          <w:b/>
          <w:bCs/>
          <w:color w:val="000000"/>
          <w:sz w:val="18"/>
          <w:szCs w:val="18"/>
        </w:rPr>
        <w:t>Điều 13.</w:t>
      </w:r>
      <w:bookmarkEnd w:id="22"/>
    </w:p>
    <w:p w14:paraId="752FA117"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1. </w:t>
      </w:r>
      <w:bookmarkStart w:id="23" w:name="dieu_13_name"/>
      <w:r w:rsidRPr="002F227E">
        <w:rPr>
          <w:rFonts w:ascii="Arial" w:eastAsia="Times New Roman" w:hAnsi="Arial" w:cs="Arial"/>
          <w:color w:val="000000"/>
          <w:sz w:val="18"/>
          <w:szCs w:val="18"/>
        </w:rPr>
        <w:t>Cơ sở dịch vụ kế hoạch hoá gia đình tư nhân chỉ được làm các dịch vụ kỹ thuật như hút điều hoà kinh nguyệt, đặt vòng tránh thai, biện pháp đình sản không dùng dao cho nam giới.</w:t>
      </w:r>
      <w:bookmarkEnd w:id="23"/>
    </w:p>
    <w:p w14:paraId="3F43EF1C"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2. Nghiêm cấm các cơ sở dịch vụ kế hoạch hoá gia đình tư nhân làm các dịch vụ nạo, phá thai, đình sản nữ và các dịch vụ chấm dứt tác dụng của các biện pháp tránh thai như tháo vòng tránh thai, nối vòi trứng hoặc ống dẫn tinh cho những người đã đình sản.</w:t>
      </w:r>
    </w:p>
    <w:p w14:paraId="2C38D379"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4" w:name="dieu_14"/>
      <w:r w:rsidRPr="002F227E">
        <w:rPr>
          <w:rFonts w:ascii="Arial" w:eastAsia="Times New Roman" w:hAnsi="Arial" w:cs="Arial"/>
          <w:b/>
          <w:bCs/>
          <w:color w:val="000000"/>
          <w:sz w:val="18"/>
          <w:szCs w:val="18"/>
        </w:rPr>
        <w:t>Điều 14.</w:t>
      </w:r>
      <w:bookmarkEnd w:id="24"/>
    </w:p>
    <w:p w14:paraId="1B159BAE"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1. </w:t>
      </w:r>
      <w:bookmarkStart w:id="25" w:name="dieu_14_name"/>
      <w:r w:rsidRPr="002F227E">
        <w:rPr>
          <w:rFonts w:ascii="Arial" w:eastAsia="Times New Roman" w:hAnsi="Arial" w:cs="Arial"/>
          <w:color w:val="000000"/>
          <w:sz w:val="18"/>
          <w:szCs w:val="18"/>
        </w:rPr>
        <w:t>Nội dung quảng cáo khám bệnh, chữa bệnh phải được Sở Y tế tỉnh, thành phố trực thuộc Trung ương duyệt; các cơ quan thông tin đại chúng chỉ quảng cáo khi có giấy xét duyệt của Sở Y tế.</w:t>
      </w:r>
      <w:bookmarkEnd w:id="25"/>
    </w:p>
    <w:p w14:paraId="27022A12"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2. Việc thông tin quảng cáo thuốc phải theo quy định của Bộ Y tế.</w:t>
      </w:r>
    </w:p>
    <w:p w14:paraId="1914AF6F"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6" w:name="dieu_15"/>
      <w:r w:rsidRPr="002F227E">
        <w:rPr>
          <w:rFonts w:ascii="Arial" w:eastAsia="Times New Roman" w:hAnsi="Arial" w:cs="Arial"/>
          <w:b/>
          <w:bCs/>
          <w:color w:val="000000"/>
          <w:sz w:val="18"/>
          <w:szCs w:val="18"/>
        </w:rPr>
        <w:t>Điều 15.</w:t>
      </w:r>
      <w:bookmarkEnd w:id="26"/>
    </w:p>
    <w:p w14:paraId="499B0652"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1. </w:t>
      </w:r>
      <w:bookmarkStart w:id="27" w:name="dieu_15_name"/>
      <w:r w:rsidRPr="002F227E">
        <w:rPr>
          <w:rFonts w:ascii="Arial" w:eastAsia="Times New Roman" w:hAnsi="Arial" w:cs="Arial"/>
          <w:color w:val="000000"/>
          <w:sz w:val="18"/>
          <w:szCs w:val="18"/>
        </w:rPr>
        <w:t>Các cơ sở hành nghề y, dược tư nhân đều phải niêm yết giá.</w:t>
      </w:r>
      <w:bookmarkEnd w:id="27"/>
    </w:p>
    <w:p w14:paraId="5B4E5F30"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lastRenderedPageBreak/>
        <w:t>2. Đối với một số loại hình khám, chữa bệnh, Bộ Y tế qui định khung giá để các cơ sở hành nghề y tư nhân áp dụng.</w:t>
      </w:r>
    </w:p>
    <w:p w14:paraId="68A6A7C0"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8" w:name="dieu_16"/>
      <w:r w:rsidRPr="002F227E">
        <w:rPr>
          <w:rFonts w:ascii="Arial" w:eastAsia="Times New Roman" w:hAnsi="Arial" w:cs="Arial"/>
          <w:b/>
          <w:bCs/>
          <w:color w:val="000000"/>
          <w:sz w:val="18"/>
          <w:szCs w:val="18"/>
        </w:rPr>
        <w:t>Điều 16.</w:t>
      </w:r>
      <w:r w:rsidRPr="002F227E">
        <w:rPr>
          <w:rFonts w:ascii="Arial" w:eastAsia="Times New Roman" w:hAnsi="Arial" w:cs="Arial"/>
          <w:color w:val="000000"/>
          <w:sz w:val="18"/>
          <w:szCs w:val="18"/>
        </w:rPr>
        <w:t> Các cơ sở hành nghề y, dược tư nhân có trách nhiệm phối hợp với cơ quan y tế địa phương trong việc phòng, chống bệnh lây truyền qua đường sinh dục, bệnh nghiện ma tuý, bệnh AIDS và một số bệnh truyền nhiễm khác có thể gây nguy hại cho xã hội.</w:t>
      </w:r>
      <w:bookmarkEnd w:id="28"/>
    </w:p>
    <w:p w14:paraId="5C7E5F7E"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29" w:name="dieu_17"/>
      <w:r w:rsidRPr="002F227E">
        <w:rPr>
          <w:rFonts w:ascii="Arial" w:eastAsia="Times New Roman" w:hAnsi="Arial" w:cs="Arial"/>
          <w:b/>
          <w:bCs/>
          <w:color w:val="000000"/>
          <w:sz w:val="18"/>
          <w:szCs w:val="18"/>
          <w:shd w:val="clear" w:color="auto" w:fill="FFFF96"/>
        </w:rPr>
        <w:t>Điều 17. -</w:t>
      </w:r>
      <w:r w:rsidRPr="002F227E">
        <w:rPr>
          <w:rFonts w:ascii="Arial" w:eastAsia="Times New Roman" w:hAnsi="Arial" w:cs="Arial"/>
          <w:color w:val="000000"/>
          <w:sz w:val="18"/>
          <w:szCs w:val="18"/>
          <w:shd w:val="clear" w:color="auto" w:fill="FFFF96"/>
        </w:rPr>
        <w:t> Bộ trưởng Bộ Y tế thực hiện chức năng quản lý Nhà nước về hành nghề y, dược tư nhân và ban hành theo thẩm quyền hoặc phối hợp với các Bộ có liên quan ban hành các văn bản hướng dẫn thực hiện Pháp lệnh và Nghị định này để quản lý chặt chẽ và thống nhất hành nghề y, dược tư nhân trong cả nước.</w:t>
      </w:r>
      <w:bookmarkEnd w:id="29"/>
    </w:p>
    <w:p w14:paraId="77225071"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30" w:name="dieu_18"/>
      <w:r w:rsidRPr="002F227E">
        <w:rPr>
          <w:rFonts w:ascii="Arial" w:eastAsia="Times New Roman" w:hAnsi="Arial" w:cs="Arial"/>
          <w:b/>
          <w:bCs/>
          <w:color w:val="000000"/>
          <w:sz w:val="18"/>
          <w:szCs w:val="18"/>
        </w:rPr>
        <w:t>Điều 18 -</w:t>
      </w:r>
      <w:r w:rsidRPr="002F227E">
        <w:rPr>
          <w:rFonts w:ascii="Arial" w:eastAsia="Times New Roman" w:hAnsi="Arial" w:cs="Arial"/>
          <w:color w:val="000000"/>
          <w:sz w:val="18"/>
          <w:szCs w:val="18"/>
        </w:rPr>
        <w:t> Nghị định này có hiệu lực kể từ ngày ký. Các quy định trước đây trái với quy định trong Nghị định này đều bãi bỏ.</w:t>
      </w:r>
      <w:bookmarkEnd w:id="30"/>
    </w:p>
    <w:p w14:paraId="7A74FFED" w14:textId="77777777" w:rsidR="002F227E" w:rsidRPr="002F227E" w:rsidRDefault="002F227E" w:rsidP="002F227E">
      <w:pPr>
        <w:shd w:val="clear" w:color="auto" w:fill="FFFFFF"/>
        <w:spacing w:after="0" w:line="234" w:lineRule="atLeast"/>
        <w:rPr>
          <w:rFonts w:ascii="Arial" w:eastAsia="Times New Roman" w:hAnsi="Arial" w:cs="Arial"/>
          <w:color w:val="000000"/>
          <w:sz w:val="18"/>
          <w:szCs w:val="18"/>
        </w:rPr>
      </w:pPr>
      <w:bookmarkStart w:id="31" w:name="dieu_19"/>
      <w:r w:rsidRPr="002F227E">
        <w:rPr>
          <w:rFonts w:ascii="Arial" w:eastAsia="Times New Roman" w:hAnsi="Arial" w:cs="Arial"/>
          <w:b/>
          <w:bCs/>
          <w:color w:val="000000"/>
          <w:sz w:val="18"/>
          <w:szCs w:val="18"/>
        </w:rPr>
        <w:t>Điều 19. -</w:t>
      </w:r>
      <w:r w:rsidRPr="002F227E">
        <w:rPr>
          <w:rFonts w:ascii="Arial" w:eastAsia="Times New Roman" w:hAnsi="Arial" w:cs="Arial"/>
          <w:color w:val="000000"/>
          <w:sz w:val="18"/>
          <w:szCs w:val="18"/>
        </w:rPr>
        <w:t> Bộ trưởng Bộ Y tế, các Bộ trưởng, Thủ trưởng cơ quan ngang Bộ, Thủ trưởng cơ quan thuộc Chính phủ, Chủ tịch Uỷ ban nhân dân tỉnh, thành phố trực thuộc Trung ương chịu trách nhiệm thi hành Nghị định này.</w:t>
      </w:r>
      <w:bookmarkEnd w:id="31"/>
    </w:p>
    <w:p w14:paraId="758B111E" w14:textId="77777777" w:rsidR="002F227E" w:rsidRPr="002F227E" w:rsidRDefault="002F227E" w:rsidP="002F227E">
      <w:pPr>
        <w:shd w:val="clear" w:color="auto" w:fill="FFFFFF"/>
        <w:spacing w:before="120" w:after="120" w:line="234" w:lineRule="atLeast"/>
        <w:rPr>
          <w:rFonts w:ascii="Arial" w:eastAsia="Times New Roman" w:hAnsi="Arial" w:cs="Arial"/>
          <w:color w:val="000000"/>
          <w:sz w:val="18"/>
          <w:szCs w:val="18"/>
        </w:rPr>
      </w:pPr>
      <w:r w:rsidRPr="002F227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2F227E" w:rsidRPr="002F227E" w14:paraId="237BF44E" w14:textId="77777777" w:rsidTr="002F227E">
        <w:trPr>
          <w:tblCellSpacing w:w="0" w:type="dxa"/>
        </w:trPr>
        <w:tc>
          <w:tcPr>
            <w:tcW w:w="4239" w:type="dxa"/>
            <w:shd w:val="clear" w:color="auto" w:fill="FFFFFF"/>
            <w:tcMar>
              <w:top w:w="0" w:type="dxa"/>
              <w:left w:w="108" w:type="dxa"/>
              <w:bottom w:w="0" w:type="dxa"/>
              <w:right w:w="108" w:type="dxa"/>
            </w:tcMar>
            <w:hideMark/>
          </w:tcPr>
          <w:p w14:paraId="731CACFF" w14:textId="77777777" w:rsidR="002F227E" w:rsidRPr="002F227E" w:rsidRDefault="002F227E" w:rsidP="002F227E">
            <w:pPr>
              <w:spacing w:before="120" w:after="120" w:line="234" w:lineRule="atLeast"/>
              <w:rPr>
                <w:rFonts w:ascii="Arial" w:eastAsia="Times New Roman" w:hAnsi="Arial" w:cs="Arial"/>
                <w:color w:val="000000"/>
                <w:sz w:val="18"/>
                <w:szCs w:val="18"/>
              </w:rPr>
            </w:pPr>
            <w:r w:rsidRPr="002F227E">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2E25B1A4" w14:textId="77777777" w:rsidR="002F227E" w:rsidRPr="002F227E" w:rsidRDefault="002F227E" w:rsidP="002F227E">
            <w:pPr>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b/>
                <w:bCs/>
                <w:color w:val="000000"/>
                <w:sz w:val="18"/>
                <w:szCs w:val="18"/>
              </w:rPr>
              <w:t>Võ Văn Kiệt</w:t>
            </w:r>
          </w:p>
          <w:p w14:paraId="771CB5EB" w14:textId="77777777" w:rsidR="002F227E" w:rsidRPr="002F227E" w:rsidRDefault="002F227E" w:rsidP="002F227E">
            <w:pPr>
              <w:spacing w:before="120" w:after="120" w:line="234" w:lineRule="atLeast"/>
              <w:jc w:val="center"/>
              <w:rPr>
                <w:rFonts w:ascii="Arial" w:eastAsia="Times New Roman" w:hAnsi="Arial" w:cs="Arial"/>
                <w:color w:val="000000"/>
                <w:sz w:val="18"/>
                <w:szCs w:val="18"/>
              </w:rPr>
            </w:pPr>
            <w:r w:rsidRPr="002F227E">
              <w:rPr>
                <w:rFonts w:ascii="Arial" w:eastAsia="Times New Roman" w:hAnsi="Arial" w:cs="Arial"/>
                <w:color w:val="000000"/>
                <w:sz w:val="18"/>
                <w:szCs w:val="18"/>
              </w:rPr>
              <w:t>(Đã ký)</w:t>
            </w:r>
          </w:p>
        </w:tc>
      </w:tr>
    </w:tbl>
    <w:p w14:paraId="65581898" w14:textId="77777777" w:rsidR="00B75D57" w:rsidRDefault="00B75D57">
      <w:bookmarkStart w:id="32" w:name="_GoBack"/>
      <w:bookmarkEnd w:id="3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7E"/>
    <w:rsid w:val="002F227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B7A7"/>
  <w15:chartTrackingRefBased/>
  <w15:docId w15:val="{8C2513EE-69E9-4FDD-B059-3E281F3C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2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27E"/>
    <w:rPr>
      <w:b/>
      <w:bCs/>
    </w:rPr>
  </w:style>
  <w:style w:type="character" w:customStyle="1" w:styleId="msonormal0">
    <w:name w:val="msonormal0"/>
    <w:basedOn w:val="DefaultParagraphFont"/>
    <w:rsid w:val="002F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1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2022-07-22T02:03:00Z</dcterms:created>
  <dcterms:modified xsi:type="dcterms:W3CDTF">2022-07-22T02:03:00Z</dcterms:modified>
</cp:coreProperties>
</file>