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7817" w:type="dxa"/>
        <w:tblInd w:w="-72" w:type="dxa"/>
        <w:shd w:val="clear" w:color="auto" w:fill="F7F7F7"/>
        <w:tblCellMar>
          <w:left w:w="0" w:type="dxa"/>
          <w:right w:w="0" w:type="dxa"/>
        </w:tblCellMar>
        <w:tblLook w:val="04A0" w:firstRow="1" w:lastRow="0" w:firstColumn="1" w:lastColumn="0" w:noHBand="0" w:noVBand="1"/>
      </w:tblPr>
      <w:tblGrid>
        <w:gridCol w:w="2854"/>
        <w:gridCol w:w="4963"/>
      </w:tblGrid>
      <w:tr w:rsidR="00731836" w:rsidRPr="00731836" w14:paraId="55577667" w14:textId="77777777" w:rsidTr="00731836">
        <w:tc>
          <w:tcPr>
            <w:tcW w:w="3420" w:type="dxa"/>
            <w:shd w:val="clear" w:color="auto" w:fill="F7F7F7"/>
            <w:tcMar>
              <w:top w:w="0" w:type="dxa"/>
              <w:left w:w="108" w:type="dxa"/>
              <w:bottom w:w="0" w:type="dxa"/>
              <w:right w:w="108" w:type="dxa"/>
            </w:tcMar>
            <w:hideMark/>
          </w:tcPr>
          <w:p w14:paraId="675E52C9" w14:textId="77777777" w:rsidR="00731836" w:rsidRPr="00731836" w:rsidRDefault="00731836" w:rsidP="00731836">
            <w:pPr>
              <w:spacing w:after="360" w:line="240" w:lineRule="auto"/>
              <w:jc w:val="center"/>
              <w:outlineLvl w:val="1"/>
              <w:rPr>
                <w:rFonts w:ascii="Helvetica" w:eastAsia="Times New Roman" w:hAnsi="Helvetica" w:cs="Helvetica"/>
                <w:color w:val="212529"/>
                <w:sz w:val="36"/>
                <w:szCs w:val="36"/>
              </w:rPr>
            </w:pPr>
            <w:r w:rsidRPr="00731836">
              <w:rPr>
                <w:rFonts w:ascii="Helvetica" w:eastAsia="Times New Roman" w:hAnsi="Helvetica" w:cs="Helvetica"/>
                <w:color w:val="212529"/>
                <w:sz w:val="20"/>
                <w:szCs w:val="20"/>
              </w:rPr>
              <w:t>CHÍNH PHỦ</w:t>
            </w:r>
            <w:r w:rsidRPr="00731836">
              <w:rPr>
                <w:rFonts w:ascii="Helvetica" w:eastAsia="Times New Roman" w:hAnsi="Helvetica" w:cs="Helvetica"/>
                <w:color w:val="212529"/>
                <w:sz w:val="20"/>
                <w:szCs w:val="20"/>
              </w:rPr>
              <w:br/>
              <w:t>*******</w:t>
            </w:r>
          </w:p>
        </w:tc>
        <w:tc>
          <w:tcPr>
            <w:tcW w:w="6120" w:type="dxa"/>
            <w:shd w:val="clear" w:color="auto" w:fill="F7F7F7"/>
            <w:tcMar>
              <w:top w:w="0" w:type="dxa"/>
              <w:left w:w="108" w:type="dxa"/>
              <w:bottom w:w="0" w:type="dxa"/>
              <w:right w:w="108" w:type="dxa"/>
            </w:tcMar>
            <w:hideMark/>
          </w:tcPr>
          <w:p w14:paraId="289ACA81" w14:textId="77777777" w:rsidR="00731836" w:rsidRPr="00731836" w:rsidRDefault="00731836" w:rsidP="00731836">
            <w:pPr>
              <w:spacing w:after="240" w:line="240" w:lineRule="auto"/>
              <w:jc w:val="center"/>
              <w:rPr>
                <w:rFonts w:ascii="Helvetica" w:eastAsia="Times New Roman" w:hAnsi="Helvetica" w:cs="Helvetica"/>
                <w:color w:val="212529"/>
                <w:sz w:val="18"/>
                <w:szCs w:val="18"/>
              </w:rPr>
            </w:pPr>
            <w:r w:rsidRPr="00731836">
              <w:rPr>
                <w:rFonts w:ascii="Helvetica" w:eastAsia="Times New Roman" w:hAnsi="Helvetica" w:cs="Helvetica"/>
                <w:b/>
                <w:bCs/>
                <w:color w:val="212529"/>
                <w:sz w:val="20"/>
                <w:szCs w:val="20"/>
              </w:rPr>
              <w:t>CỘNG HÒA XÃ HỘI CHỦ NGHĨA VIỆT NAM</w:t>
            </w:r>
            <w:r w:rsidRPr="00731836">
              <w:rPr>
                <w:rFonts w:ascii="Helvetica" w:eastAsia="Times New Roman" w:hAnsi="Helvetica" w:cs="Helvetica"/>
                <w:i/>
                <w:iCs/>
                <w:color w:val="212529"/>
                <w:sz w:val="18"/>
                <w:szCs w:val="18"/>
              </w:rPr>
              <w:br/>
            </w:r>
            <w:r w:rsidRPr="00731836">
              <w:rPr>
                <w:rFonts w:ascii="Helvetica" w:eastAsia="Times New Roman" w:hAnsi="Helvetica" w:cs="Helvetica"/>
                <w:b/>
                <w:bCs/>
                <w:color w:val="212529"/>
                <w:sz w:val="20"/>
                <w:szCs w:val="20"/>
              </w:rPr>
              <w:t>Độc Lập - Tự Do - Hạnh Phúc</w:t>
            </w:r>
            <w:r w:rsidRPr="00731836">
              <w:rPr>
                <w:rFonts w:ascii="Helvetica" w:eastAsia="Times New Roman" w:hAnsi="Helvetica" w:cs="Helvetica"/>
                <w:b/>
                <w:bCs/>
                <w:color w:val="212529"/>
                <w:sz w:val="20"/>
                <w:szCs w:val="20"/>
              </w:rPr>
              <w:br/>
              <w:t>*******</w:t>
            </w:r>
          </w:p>
        </w:tc>
      </w:tr>
      <w:tr w:rsidR="00731836" w:rsidRPr="00731836" w14:paraId="18A9B7F3" w14:textId="77777777" w:rsidTr="00731836">
        <w:tc>
          <w:tcPr>
            <w:tcW w:w="3420" w:type="dxa"/>
            <w:shd w:val="clear" w:color="auto" w:fill="F7F7F7"/>
            <w:tcMar>
              <w:top w:w="0" w:type="dxa"/>
              <w:left w:w="108" w:type="dxa"/>
              <w:bottom w:w="0" w:type="dxa"/>
              <w:right w:w="108" w:type="dxa"/>
            </w:tcMar>
            <w:hideMark/>
          </w:tcPr>
          <w:p w14:paraId="17662875"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SỐ: 39-CP</w:t>
            </w:r>
          </w:p>
        </w:tc>
        <w:tc>
          <w:tcPr>
            <w:tcW w:w="6120" w:type="dxa"/>
            <w:shd w:val="clear" w:color="auto" w:fill="F7F7F7"/>
            <w:tcMar>
              <w:top w:w="0" w:type="dxa"/>
              <w:left w:w="108" w:type="dxa"/>
              <w:bottom w:w="0" w:type="dxa"/>
              <w:right w:w="108" w:type="dxa"/>
            </w:tcMar>
            <w:hideMark/>
          </w:tcPr>
          <w:p w14:paraId="452ADE94" w14:textId="77777777" w:rsidR="00731836" w:rsidRPr="00731836" w:rsidRDefault="00731836" w:rsidP="00731836">
            <w:pPr>
              <w:spacing w:after="120" w:line="240" w:lineRule="auto"/>
              <w:jc w:val="right"/>
              <w:rPr>
                <w:rFonts w:ascii="Helvetica" w:eastAsia="Times New Roman" w:hAnsi="Helvetica" w:cs="Helvetica"/>
                <w:color w:val="212529"/>
                <w:sz w:val="18"/>
                <w:szCs w:val="18"/>
              </w:rPr>
            </w:pPr>
            <w:r w:rsidRPr="00731836">
              <w:rPr>
                <w:rFonts w:ascii="Helvetica" w:eastAsia="Times New Roman" w:hAnsi="Helvetica" w:cs="Helvetica"/>
                <w:i/>
                <w:iCs/>
                <w:color w:val="212529"/>
                <w:sz w:val="18"/>
                <w:szCs w:val="18"/>
              </w:rPr>
              <w:t>Hà Nội, ngày 27 tháng 6 năm 1995</w:t>
            </w:r>
          </w:p>
        </w:tc>
      </w:tr>
    </w:tbl>
    <w:p w14:paraId="42029322"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w:t>
      </w:r>
    </w:p>
    <w:p w14:paraId="77D35F7B"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0" w:name="loai_1"/>
      <w:r w:rsidRPr="00731836">
        <w:rPr>
          <w:rFonts w:ascii="Helvetica" w:eastAsia="Times New Roman" w:hAnsi="Helvetica" w:cs="Helvetica"/>
          <w:b/>
          <w:bCs/>
          <w:color w:val="212529"/>
          <w:sz w:val="24"/>
          <w:szCs w:val="24"/>
        </w:rPr>
        <w:t>NGHỊ ĐỊNH</w:t>
      </w:r>
      <w:bookmarkEnd w:id="0"/>
    </w:p>
    <w:p w14:paraId="0302F39D"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1" w:name="loai_1_name"/>
      <w:r w:rsidRPr="00731836">
        <w:rPr>
          <w:rFonts w:ascii="Helvetica" w:eastAsia="Times New Roman" w:hAnsi="Helvetica" w:cs="Helvetica"/>
          <w:color w:val="212529"/>
          <w:sz w:val="18"/>
          <w:szCs w:val="18"/>
        </w:rPr>
        <w:t>BAN HÀNH ĐIỀU LỆ MẪU VỀ TỔ CHỨC VÀ HOẠT ĐỘNG CỦA TỔNG CÔNG TY NHÀ NƯỚC.</w:t>
      </w:r>
      <w:bookmarkEnd w:id="1"/>
    </w:p>
    <w:p w14:paraId="23488050" w14:textId="77777777" w:rsidR="00731836" w:rsidRPr="00731836" w:rsidRDefault="00731836" w:rsidP="00731836">
      <w:pPr>
        <w:shd w:val="clear" w:color="auto" w:fill="F7F7F7"/>
        <w:spacing w:after="120" w:line="240" w:lineRule="auto"/>
        <w:jc w:val="center"/>
        <w:outlineLvl w:val="0"/>
        <w:rPr>
          <w:rFonts w:ascii="Helvetica" w:eastAsia="Times New Roman" w:hAnsi="Helvetica" w:cs="Helvetica"/>
          <w:color w:val="212529"/>
          <w:kern w:val="36"/>
          <w:sz w:val="48"/>
          <w:szCs w:val="48"/>
        </w:rPr>
      </w:pPr>
      <w:r w:rsidRPr="00731836">
        <w:rPr>
          <w:rFonts w:ascii="Helvetica" w:eastAsia="Times New Roman" w:hAnsi="Helvetica" w:cs="Helvetica"/>
          <w:color w:val="212529"/>
          <w:kern w:val="36"/>
          <w:sz w:val="24"/>
          <w:szCs w:val="24"/>
        </w:rPr>
        <w:t>CHÍNH PHỦ</w:t>
      </w:r>
    </w:p>
    <w:p w14:paraId="2F6F5256"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i/>
          <w:iCs/>
          <w:color w:val="212529"/>
          <w:sz w:val="18"/>
          <w:szCs w:val="18"/>
        </w:rPr>
        <w:t>Căn cứ Luật Tổ chức Chính phủ ngày 30 tháng 9 năm 1992;</w:t>
      </w:r>
      <w:r w:rsidRPr="00731836">
        <w:rPr>
          <w:rFonts w:ascii="Helvetica" w:eastAsia="Times New Roman" w:hAnsi="Helvetica" w:cs="Helvetica"/>
          <w:i/>
          <w:iCs/>
          <w:color w:val="212529"/>
          <w:sz w:val="18"/>
          <w:szCs w:val="18"/>
        </w:rPr>
        <w:br/>
        <w:t>Căn cứ Luật Doanh nghiệp Nhà nước ngày 20 tháng 4 năm 1995;</w:t>
      </w:r>
      <w:r w:rsidRPr="00731836">
        <w:rPr>
          <w:rFonts w:ascii="Helvetica" w:eastAsia="Times New Roman" w:hAnsi="Helvetica" w:cs="Helvetica"/>
          <w:i/>
          <w:iCs/>
          <w:color w:val="212529"/>
          <w:sz w:val="18"/>
          <w:szCs w:val="18"/>
        </w:rPr>
        <w:br/>
        <w:t>Theo đề nghị của Bộ trưởng, Chủ nhiệm Ủy ban Kế hoạch Nhà nước,</w:t>
      </w:r>
    </w:p>
    <w:p w14:paraId="5CB66C7B"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r w:rsidRPr="00731836">
        <w:rPr>
          <w:rFonts w:ascii="Helvetica" w:eastAsia="Times New Roman" w:hAnsi="Helvetica" w:cs="Helvetica"/>
          <w:b/>
          <w:bCs/>
          <w:color w:val="212529"/>
          <w:sz w:val="24"/>
          <w:szCs w:val="24"/>
        </w:rPr>
        <w:t>NGHỊ ĐỊNH:</w:t>
      </w:r>
    </w:p>
    <w:p w14:paraId="5D6C9036"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2" w:name="dieu_1"/>
      <w:r w:rsidRPr="00731836">
        <w:rPr>
          <w:rFonts w:ascii="Helvetica" w:eastAsia="Times New Roman" w:hAnsi="Helvetica" w:cs="Helvetica"/>
          <w:b/>
          <w:bCs/>
          <w:color w:val="212529"/>
          <w:sz w:val="20"/>
          <w:szCs w:val="20"/>
        </w:rPr>
        <w:t>Điều 1. </w:t>
      </w:r>
      <w:r w:rsidRPr="00731836">
        <w:rPr>
          <w:rFonts w:ascii="Helvetica" w:eastAsia="Times New Roman" w:hAnsi="Helvetica" w:cs="Helvetica"/>
          <w:color w:val="212529"/>
          <w:sz w:val="18"/>
          <w:szCs w:val="18"/>
        </w:rPr>
        <w:t>– Ban hành kèm theo Nghị định này Điều lệ mẫu về Tổ chức và hoạt động của Tổng công ty Nhà nước.</w:t>
      </w:r>
      <w:bookmarkEnd w:id="2"/>
    </w:p>
    <w:p w14:paraId="28E5462E"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3" w:name="dieu_2"/>
      <w:r w:rsidRPr="00731836">
        <w:rPr>
          <w:rFonts w:ascii="Helvetica" w:eastAsia="Times New Roman" w:hAnsi="Helvetica" w:cs="Helvetica"/>
          <w:b/>
          <w:bCs/>
          <w:color w:val="212529"/>
          <w:sz w:val="20"/>
          <w:szCs w:val="20"/>
        </w:rPr>
        <w:t>Điều 2. </w:t>
      </w:r>
      <w:r w:rsidRPr="00731836">
        <w:rPr>
          <w:rFonts w:ascii="Helvetica" w:eastAsia="Times New Roman" w:hAnsi="Helvetica" w:cs="Helvetica"/>
          <w:color w:val="212529"/>
          <w:sz w:val="18"/>
          <w:szCs w:val="18"/>
        </w:rPr>
        <w:t>- Điều lệ mẫu này áp dụng cho Tổng công ty Nhà nước hoạt động kinh doanh. Việc các doanh nghiệp Nhà nước tự nguyện tham gia Tổng công ty Nhà nước, Chính phủ sẽ có hướng dẫn riêng.</w:t>
      </w:r>
      <w:bookmarkEnd w:id="3"/>
    </w:p>
    <w:p w14:paraId="7EC20F06"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Các Tổng công ty Nhà nước do Thủ tướng Chính phủ quyết định thành lập căn cứ các quy định của Điều lệ mẫu để xây dựng Điều lệ về Tổ chức và hoạt động cụ thể của mình; xây dựng Quy chế Tài chính cụ thể của Tổng công ty theo Quy chế Tài chính mẫu do Bộ Tài chính ban hành và phải được Bộ Tài chính thông qua trước khi Chủ tịch Hội đồng Quản trị Tổng công ty ký ban hành.</w:t>
      </w:r>
    </w:p>
    <w:p w14:paraId="75C761D9"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Các Tổng công ty khác căn cứ vào Điều lệ mẫu và Quy chế Tài chính mẫu do Bộ Tài chính ban hành để xây dựng Điều lệ cụ thể của mình.</w:t>
      </w:r>
    </w:p>
    <w:p w14:paraId="7D01A7A8"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4" w:name="dieu_3"/>
      <w:r w:rsidRPr="00731836">
        <w:rPr>
          <w:rFonts w:ascii="Helvetica" w:eastAsia="Times New Roman" w:hAnsi="Helvetica" w:cs="Helvetica"/>
          <w:b/>
          <w:bCs/>
          <w:color w:val="212529"/>
          <w:sz w:val="20"/>
          <w:szCs w:val="20"/>
        </w:rPr>
        <w:t>Điều 3.</w:t>
      </w:r>
      <w:r w:rsidRPr="00731836">
        <w:rPr>
          <w:rFonts w:ascii="Helvetica" w:eastAsia="Times New Roman" w:hAnsi="Helvetica" w:cs="Helvetica"/>
          <w:color w:val="212529"/>
          <w:sz w:val="18"/>
          <w:szCs w:val="18"/>
        </w:rPr>
        <w:t> - Bộ Tài chính chuẩn bị Quy chế Tài chính mẫu Tổng công ty, trình Thủ tướng Chính phủ phê duyệt trước khi Bộ trưởng Bộ Tài chính ký ban hành; hướng dẫn chế độ quản lý tài chính, chế độ hạch toán kế toán, sử dụng lợi nhuận trong toàn Tổng công ty, hình thành và sử dụng các quỹ tập trung của Tổng công ty và của các đơn vị thành viên, các vấn đề tài chính khác có liên quan chủ trì và phối hợp với Bộ Lao động –Thương binh và Xã hội, Ban Tổ chức – Cán bộ Chính phủ hướng dẫn chế độ lương, thưởng chế độ phụ cấp cho các thành viên Hội đồng Quản trị, Tổng Giám đốc và các chức danh khác trong Tổng công ty.</w:t>
      </w:r>
      <w:bookmarkEnd w:id="4"/>
    </w:p>
    <w:p w14:paraId="4389D28A"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5" w:name="dieu_4"/>
      <w:r w:rsidRPr="00731836">
        <w:rPr>
          <w:rFonts w:ascii="Helvetica" w:eastAsia="Times New Roman" w:hAnsi="Helvetica" w:cs="Helvetica"/>
          <w:b/>
          <w:bCs/>
          <w:color w:val="212529"/>
          <w:sz w:val="20"/>
          <w:szCs w:val="20"/>
        </w:rPr>
        <w:t>Điều 4.</w:t>
      </w:r>
      <w:r w:rsidRPr="00731836">
        <w:rPr>
          <w:rFonts w:ascii="Helvetica" w:eastAsia="Times New Roman" w:hAnsi="Helvetica" w:cs="Helvetica"/>
          <w:color w:val="212529"/>
          <w:sz w:val="18"/>
          <w:szCs w:val="18"/>
        </w:rPr>
        <w:t> - Nghị định này có hiệu lực từ ngày ban hành và thay thế Nghị định số 27-HĐBT ngày 22-3-1989 của Hội đồng Bộ trưởng (nay là Chính phủ). Các quy định trước đây trái với Nghị định này đều bãi bỏ.</w:t>
      </w:r>
      <w:bookmarkEnd w:id="5"/>
    </w:p>
    <w:p w14:paraId="195ED160"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6" w:name="dieu_5"/>
      <w:r w:rsidRPr="00731836">
        <w:rPr>
          <w:rFonts w:ascii="Helvetica" w:eastAsia="Times New Roman" w:hAnsi="Helvetica" w:cs="Helvetica"/>
          <w:b/>
          <w:bCs/>
          <w:color w:val="212529"/>
          <w:sz w:val="20"/>
          <w:szCs w:val="20"/>
        </w:rPr>
        <w:t>Điều 5.</w:t>
      </w:r>
      <w:r w:rsidRPr="00731836">
        <w:rPr>
          <w:rFonts w:ascii="Helvetica" w:eastAsia="Times New Roman" w:hAnsi="Helvetica" w:cs="Helvetica"/>
          <w:color w:val="212529"/>
          <w:sz w:val="18"/>
          <w:szCs w:val="18"/>
        </w:rPr>
        <w:t> - Bộ trưởng các Bộ, Thủ trưởng cơ quan ngang Bộ, cơ quan thuộc Chính phủ, Chủ tịch Ủy ban Nhân dân các tỉnh, thành phố trực thuộc Trung ương, Chủ tịch Hội đồng Quản trị, Tổng Giám đốc các Tổng công ty Nhà nước chịu trách nhiệm thi hành Nghị định này.</w:t>
      </w:r>
      <w:bookmarkEnd w:id="6"/>
    </w:p>
    <w:tbl>
      <w:tblPr>
        <w:tblW w:w="7817" w:type="dxa"/>
        <w:shd w:val="clear" w:color="auto" w:fill="F7F7F7"/>
        <w:tblCellMar>
          <w:left w:w="0" w:type="dxa"/>
          <w:right w:w="0" w:type="dxa"/>
        </w:tblCellMar>
        <w:tblLook w:val="04A0" w:firstRow="1" w:lastRow="0" w:firstColumn="1" w:lastColumn="0" w:noHBand="0" w:noVBand="1"/>
      </w:tblPr>
      <w:tblGrid>
        <w:gridCol w:w="3800"/>
        <w:gridCol w:w="4017"/>
      </w:tblGrid>
      <w:tr w:rsidR="00731836" w:rsidRPr="00731836" w14:paraId="0AEA5BD8" w14:textId="77777777" w:rsidTr="00731836">
        <w:tc>
          <w:tcPr>
            <w:tcW w:w="4745" w:type="dxa"/>
            <w:shd w:val="clear" w:color="auto" w:fill="F7F7F7"/>
            <w:tcMar>
              <w:top w:w="0" w:type="dxa"/>
              <w:left w:w="108" w:type="dxa"/>
              <w:bottom w:w="0" w:type="dxa"/>
              <w:right w:w="108" w:type="dxa"/>
            </w:tcMar>
            <w:hideMark/>
          </w:tcPr>
          <w:p w14:paraId="6593102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w:t>
            </w:r>
          </w:p>
        </w:tc>
        <w:tc>
          <w:tcPr>
            <w:tcW w:w="4831" w:type="dxa"/>
            <w:shd w:val="clear" w:color="auto" w:fill="F7F7F7"/>
            <w:tcMar>
              <w:top w:w="0" w:type="dxa"/>
              <w:left w:w="108" w:type="dxa"/>
              <w:bottom w:w="0" w:type="dxa"/>
              <w:right w:w="108" w:type="dxa"/>
            </w:tcMar>
            <w:hideMark/>
          </w:tcPr>
          <w:p w14:paraId="55DFEF40"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r w:rsidRPr="00731836">
              <w:rPr>
                <w:rFonts w:ascii="Helvetica" w:eastAsia="Times New Roman" w:hAnsi="Helvetica" w:cs="Helvetica"/>
                <w:b/>
                <w:bCs/>
                <w:color w:val="212529"/>
                <w:sz w:val="20"/>
                <w:szCs w:val="20"/>
              </w:rPr>
              <w:t>T.M. CHÍNH PHỦ</w:t>
            </w:r>
            <w:r w:rsidRPr="00731836">
              <w:rPr>
                <w:rFonts w:ascii="Helvetica" w:eastAsia="Times New Roman" w:hAnsi="Helvetica" w:cs="Helvetica"/>
                <w:b/>
                <w:bCs/>
                <w:color w:val="212529"/>
                <w:sz w:val="20"/>
                <w:szCs w:val="20"/>
              </w:rPr>
              <w:br/>
              <w:t>THỦ TƯỚNG</w:t>
            </w:r>
            <w:r w:rsidRPr="00731836">
              <w:rPr>
                <w:rFonts w:ascii="Helvetica" w:eastAsia="Times New Roman" w:hAnsi="Helvetica" w:cs="Helvetica"/>
                <w:b/>
                <w:bCs/>
                <w:color w:val="212529"/>
                <w:sz w:val="20"/>
                <w:szCs w:val="20"/>
              </w:rPr>
              <w:br/>
            </w:r>
            <w:r w:rsidRPr="00731836">
              <w:rPr>
                <w:rFonts w:ascii="Helvetica" w:eastAsia="Times New Roman" w:hAnsi="Helvetica" w:cs="Helvetica"/>
                <w:i/>
                <w:iCs/>
                <w:color w:val="212529"/>
                <w:sz w:val="18"/>
                <w:szCs w:val="18"/>
              </w:rPr>
              <w:br/>
            </w:r>
            <w:r w:rsidRPr="00731836">
              <w:rPr>
                <w:rFonts w:ascii="Helvetica" w:eastAsia="Times New Roman" w:hAnsi="Helvetica" w:cs="Helvetica"/>
                <w:i/>
                <w:iCs/>
                <w:color w:val="212529"/>
                <w:sz w:val="18"/>
                <w:szCs w:val="18"/>
              </w:rPr>
              <w:br/>
            </w:r>
            <w:r w:rsidRPr="00731836">
              <w:rPr>
                <w:rFonts w:ascii="Helvetica" w:eastAsia="Times New Roman" w:hAnsi="Helvetica" w:cs="Helvetica"/>
                <w:i/>
                <w:iCs/>
                <w:color w:val="212529"/>
                <w:sz w:val="18"/>
                <w:szCs w:val="18"/>
              </w:rPr>
              <w:br/>
            </w:r>
            <w:r w:rsidRPr="00731836">
              <w:rPr>
                <w:rFonts w:ascii="Helvetica" w:eastAsia="Times New Roman" w:hAnsi="Helvetica" w:cs="Helvetica"/>
                <w:i/>
                <w:iCs/>
                <w:color w:val="212529"/>
                <w:sz w:val="18"/>
                <w:szCs w:val="18"/>
              </w:rPr>
              <w:br/>
            </w:r>
            <w:r w:rsidRPr="00731836">
              <w:rPr>
                <w:rFonts w:ascii="Helvetica" w:eastAsia="Times New Roman" w:hAnsi="Helvetica" w:cs="Helvetica"/>
                <w:b/>
                <w:bCs/>
                <w:color w:val="212529"/>
                <w:sz w:val="20"/>
                <w:szCs w:val="20"/>
              </w:rPr>
              <w:t>Võ Văn Kiệt</w:t>
            </w:r>
          </w:p>
        </w:tc>
      </w:tr>
    </w:tbl>
    <w:p w14:paraId="5BD22F0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w:t>
      </w:r>
    </w:p>
    <w:p w14:paraId="29631D46"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7" w:name="loai_2"/>
      <w:r w:rsidRPr="00731836">
        <w:rPr>
          <w:rFonts w:ascii="Helvetica" w:eastAsia="Times New Roman" w:hAnsi="Helvetica" w:cs="Helvetica"/>
          <w:b/>
          <w:bCs/>
          <w:color w:val="212529"/>
          <w:sz w:val="24"/>
          <w:szCs w:val="24"/>
        </w:rPr>
        <w:t>ĐIỀU LỆ</w:t>
      </w:r>
      <w:bookmarkEnd w:id="7"/>
    </w:p>
    <w:p w14:paraId="5A66D853"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8" w:name="loai_2_name"/>
      <w:r w:rsidRPr="00731836">
        <w:rPr>
          <w:rFonts w:ascii="Helvetica" w:eastAsia="Times New Roman" w:hAnsi="Helvetica" w:cs="Helvetica"/>
          <w:color w:val="212529"/>
          <w:sz w:val="18"/>
          <w:szCs w:val="18"/>
        </w:rPr>
        <w:t>VỀ TỔ CHỨC VÀ HOẠT ĐỘNG CỦA TỔNG CÔNG TY NHÀ NƯỚC</w:t>
      </w:r>
      <w:r w:rsidRPr="00731836">
        <w:rPr>
          <w:rFonts w:ascii="Helvetica" w:eastAsia="Times New Roman" w:hAnsi="Helvetica" w:cs="Helvetica"/>
          <w:color w:val="212529"/>
          <w:sz w:val="18"/>
          <w:szCs w:val="18"/>
        </w:rPr>
        <w:br/>
      </w:r>
      <w:bookmarkEnd w:id="8"/>
      <w:r w:rsidRPr="00731836">
        <w:rPr>
          <w:rFonts w:ascii="Helvetica" w:eastAsia="Times New Roman" w:hAnsi="Helvetica" w:cs="Helvetica"/>
          <w:i/>
          <w:iCs/>
          <w:color w:val="212529"/>
          <w:sz w:val="18"/>
          <w:szCs w:val="18"/>
        </w:rPr>
        <w:t>(ban hành kèm theo Nghị định số 39-CP ngày 27-6-1995)</w:t>
      </w:r>
    </w:p>
    <w:p w14:paraId="3685D673"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9" w:name="chuong_1"/>
      <w:r w:rsidRPr="00731836">
        <w:rPr>
          <w:rFonts w:ascii="Helvetica" w:eastAsia="Times New Roman" w:hAnsi="Helvetica" w:cs="Helvetica"/>
          <w:b/>
          <w:bCs/>
          <w:color w:val="212529"/>
          <w:sz w:val="20"/>
          <w:szCs w:val="20"/>
        </w:rPr>
        <w:t>Chương 1:</w:t>
      </w:r>
      <w:bookmarkEnd w:id="9"/>
    </w:p>
    <w:p w14:paraId="4780BBA4"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10" w:name="chuong_1_name"/>
      <w:r w:rsidRPr="00731836">
        <w:rPr>
          <w:rFonts w:ascii="Helvetica" w:eastAsia="Times New Roman" w:hAnsi="Helvetica" w:cs="Helvetica"/>
          <w:b/>
          <w:bCs/>
          <w:color w:val="212529"/>
          <w:sz w:val="24"/>
          <w:szCs w:val="24"/>
        </w:rPr>
        <w:t>NHỮNG QUY ĐỊNH CHUNG</w:t>
      </w:r>
      <w:bookmarkEnd w:id="10"/>
    </w:p>
    <w:p w14:paraId="30AB4F7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11" w:name="dieu_1_1"/>
      <w:r w:rsidRPr="00731836">
        <w:rPr>
          <w:rFonts w:ascii="Helvetica" w:eastAsia="Times New Roman" w:hAnsi="Helvetica" w:cs="Helvetica"/>
          <w:b/>
          <w:bCs/>
          <w:color w:val="212529"/>
          <w:sz w:val="20"/>
          <w:szCs w:val="20"/>
        </w:rPr>
        <w:t>Điều 1.</w:t>
      </w:r>
      <w:bookmarkEnd w:id="11"/>
    </w:p>
    <w:p w14:paraId="3713FCEB"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1. </w:t>
      </w:r>
      <w:bookmarkStart w:id="12" w:name="dieu_1_1_name"/>
      <w:r w:rsidRPr="00731836">
        <w:rPr>
          <w:rFonts w:ascii="Helvetica" w:eastAsia="Times New Roman" w:hAnsi="Helvetica" w:cs="Helvetica"/>
          <w:color w:val="212529"/>
          <w:sz w:val="18"/>
          <w:szCs w:val="18"/>
        </w:rPr>
        <w:t>Tổng công ty Nhà nước (sau đây gọi tắt là Tổng công ty) là doanh nghiệp Nhà nước có quy mô lớn bao gồm các đơn vị thành viên có quan hệ gắn bó với nhau về lợi ích kinh tế, tài chính, công nghệ, thông tin, đào tạo, nghiên cứu, tiếp thị, hoạt động trong một hoặc một số chuyên ngành kinh tế- kỹ thuật chính, do Nhà nước thành lập nhằm tăng cường tích tụ, tập trung, phân công chuyên môn hóa và hợp tác sản xuất để thực hiện nhiệm vụ Nhà nước giao; nâng cao khả năng và hiệu quả kinh doanh của các đơn vị thành viên và của toànTổng công ty; đáp ứng nhu cầu của nền kinh tế.</w:t>
      </w:r>
      <w:bookmarkEnd w:id="12"/>
    </w:p>
    <w:p w14:paraId="14DA8CC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2. Tổng công ty đặc biệt quan trọng do Thủ tướng Chính phủ quyết định thành lập; các Tổng công ty khác do Bộ trưởng Bộ quản lý ngành kinh tế - kỹ thuật, Thủ tướng cơ quan ngang Bộ, Thủ tướng cơ quan thuộc Chính phủ, Chủ tịch Ủy ban Nhân dân các tỉnh, thành phố trực thuộc Trung ương quyết định thành lập theo ủy quyền của Thủ tướng Chính phủ (sau đây gọi chung là Thủ trưởng cơ quan quyết định thành lập).</w:t>
      </w:r>
    </w:p>
    <w:p w14:paraId="1F586E9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13" w:name="dieu_2_1"/>
      <w:r w:rsidRPr="00731836">
        <w:rPr>
          <w:rFonts w:ascii="Helvetica" w:eastAsia="Times New Roman" w:hAnsi="Helvetica" w:cs="Helvetica"/>
          <w:b/>
          <w:bCs/>
          <w:color w:val="212529"/>
          <w:sz w:val="20"/>
          <w:szCs w:val="20"/>
        </w:rPr>
        <w:t>Điều 2. </w:t>
      </w:r>
      <w:r w:rsidRPr="00731836">
        <w:rPr>
          <w:rFonts w:ascii="Helvetica" w:eastAsia="Times New Roman" w:hAnsi="Helvetica" w:cs="Helvetica"/>
          <w:color w:val="212529"/>
          <w:sz w:val="18"/>
          <w:szCs w:val="18"/>
        </w:rPr>
        <w:t>– Tổng công ty có:</w:t>
      </w:r>
      <w:bookmarkEnd w:id="13"/>
    </w:p>
    <w:p w14:paraId="1E98443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Tư cách pháp nhân theo pháp luật Việt Nam.</w:t>
      </w:r>
    </w:p>
    <w:p w14:paraId="527DE14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Tên riêng, có trụ sở chính trong nước.</w:t>
      </w:r>
    </w:p>
    <w:p w14:paraId="423723F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Điều lệ tổ chức và hoạt động, bộ máy quản lý và điều hành.</w:t>
      </w:r>
    </w:p>
    <w:p w14:paraId="586BEB7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Vốn và tài sản, chịu trách nhiệm đối với các khoản nợ trong phạm vi số vốn do Tổng công ty quản lý.</w:t>
      </w:r>
    </w:p>
    <w:p w14:paraId="3F35E0B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5. Con dấu, được mở tài khoản tại Kho bạc Nhà nước và các Ngân hàng trong nước, nước ngoài.</w:t>
      </w:r>
    </w:p>
    <w:p w14:paraId="10F9CEA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6. Bảng cân đối tài sản, các quỹ tập trung theo quy định của Chính phủ và hướng dẫn của Bộ Tài chính.</w:t>
      </w:r>
    </w:p>
    <w:p w14:paraId="5A7A9DA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14" w:name="dieu_3_1"/>
      <w:r w:rsidRPr="00731836">
        <w:rPr>
          <w:rFonts w:ascii="Helvetica" w:eastAsia="Times New Roman" w:hAnsi="Helvetica" w:cs="Helvetica"/>
          <w:b/>
          <w:bCs/>
          <w:color w:val="212529"/>
          <w:sz w:val="20"/>
          <w:szCs w:val="20"/>
        </w:rPr>
        <w:t>Điều 3. </w:t>
      </w:r>
      <w:r w:rsidRPr="00731836">
        <w:rPr>
          <w:rFonts w:ascii="Helvetica" w:eastAsia="Times New Roman" w:hAnsi="Helvetica" w:cs="Helvetica"/>
          <w:color w:val="212529"/>
          <w:sz w:val="18"/>
          <w:szCs w:val="18"/>
        </w:rPr>
        <w:t>– Tổng công ty được quản lý bởi Hội đồng Quản trị và được điều hành bởi Tổng Giám đốc.</w:t>
      </w:r>
      <w:bookmarkEnd w:id="14"/>
    </w:p>
    <w:p w14:paraId="2CFF3BE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15" w:name="dieu_4_1"/>
      <w:r w:rsidRPr="00731836">
        <w:rPr>
          <w:rFonts w:ascii="Helvetica" w:eastAsia="Times New Roman" w:hAnsi="Helvetica" w:cs="Helvetica"/>
          <w:b/>
          <w:bCs/>
          <w:color w:val="212529"/>
          <w:sz w:val="20"/>
          <w:szCs w:val="20"/>
        </w:rPr>
        <w:t>Điều 4.</w:t>
      </w:r>
      <w:r w:rsidRPr="00731836">
        <w:rPr>
          <w:rFonts w:ascii="Helvetica" w:eastAsia="Times New Roman" w:hAnsi="Helvetica" w:cs="Helvetica"/>
          <w:color w:val="212529"/>
          <w:sz w:val="18"/>
          <w:szCs w:val="18"/>
        </w:rPr>
        <w:t> – Tổng công ty chịu sự quản lý Nhà nước của các Bộ, cơ quan ngang Bộ, cơ quan thuộc Chính phủ, Ủy ban nhân dân tỉnh và thành phố trực thuộc trung ương với tư cách là các cơ quan quản lý Nhà nước, đồng thời chịu sự quản lý của các cơ quan này với tư cách là cơ quan thực hiện quyền của chủ sở hữu đối với doanh nghiệp Nhà nước theo quy định tại Luật Doanh nghiệp Nhà nước và các quy định khác của pháp luật.</w:t>
      </w:r>
      <w:bookmarkEnd w:id="15"/>
    </w:p>
    <w:p w14:paraId="56AAE3A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16" w:name="dieu_5_1"/>
      <w:r w:rsidRPr="00731836">
        <w:rPr>
          <w:rFonts w:ascii="Helvetica" w:eastAsia="Times New Roman" w:hAnsi="Helvetica" w:cs="Helvetica"/>
          <w:b/>
          <w:bCs/>
          <w:color w:val="212529"/>
          <w:sz w:val="20"/>
          <w:szCs w:val="20"/>
        </w:rPr>
        <w:t>Điều 5.</w:t>
      </w:r>
      <w:r w:rsidRPr="00731836">
        <w:rPr>
          <w:rFonts w:ascii="Helvetica" w:eastAsia="Times New Roman" w:hAnsi="Helvetica" w:cs="Helvetica"/>
          <w:color w:val="212529"/>
          <w:sz w:val="18"/>
          <w:szCs w:val="18"/>
        </w:rPr>
        <w:t> - Tổ chức Đảng Cộng sản Việt Nam trong Tổng công ty hoạt động theo Hiến pháp, pháp luật của Nhà nước Cộng hòa xã hội chủ nghĩa Việt Nam và các quy định của Đảng Cộng sản Việt Nam.</w:t>
      </w:r>
      <w:bookmarkEnd w:id="16"/>
    </w:p>
    <w:p w14:paraId="74EBDDA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Tổ chức Công đoàn và các tổ chức chính trị - xã hội khác trong Tổng công ty hoạt động theo Hiến pháp và pháp luật.</w:t>
      </w:r>
    </w:p>
    <w:p w14:paraId="17A3FA2F"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17" w:name="chuong_2"/>
      <w:r w:rsidRPr="00731836">
        <w:rPr>
          <w:rFonts w:ascii="Helvetica" w:eastAsia="Times New Roman" w:hAnsi="Helvetica" w:cs="Helvetica"/>
          <w:b/>
          <w:bCs/>
          <w:color w:val="212529"/>
          <w:sz w:val="20"/>
          <w:szCs w:val="20"/>
        </w:rPr>
        <w:t>Chương 2:</w:t>
      </w:r>
      <w:bookmarkEnd w:id="17"/>
    </w:p>
    <w:p w14:paraId="08C1A9BB"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18" w:name="chuong_2_name"/>
      <w:r w:rsidRPr="00731836">
        <w:rPr>
          <w:rFonts w:ascii="Helvetica" w:eastAsia="Times New Roman" w:hAnsi="Helvetica" w:cs="Helvetica"/>
          <w:b/>
          <w:bCs/>
          <w:color w:val="212529"/>
          <w:sz w:val="24"/>
          <w:szCs w:val="24"/>
        </w:rPr>
        <w:t>QUYỀN VÀ NGHĨA VỤ CỦA TỔNG CÔNG TY</w:t>
      </w:r>
      <w:bookmarkEnd w:id="18"/>
    </w:p>
    <w:p w14:paraId="08991772"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19" w:name="muc_1"/>
      <w:r w:rsidRPr="00731836">
        <w:rPr>
          <w:rFonts w:ascii="Helvetica" w:eastAsia="Times New Roman" w:hAnsi="Helvetica" w:cs="Helvetica"/>
          <w:b/>
          <w:bCs/>
          <w:color w:val="212529"/>
          <w:sz w:val="20"/>
          <w:szCs w:val="20"/>
        </w:rPr>
        <w:t>MỤC 1. QUYỀN CỦA TỔNG CÔNG TY</w:t>
      </w:r>
      <w:bookmarkEnd w:id="19"/>
    </w:p>
    <w:p w14:paraId="74251FD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20" w:name="dieu_6"/>
      <w:r w:rsidRPr="00731836">
        <w:rPr>
          <w:rFonts w:ascii="Helvetica" w:eastAsia="Times New Roman" w:hAnsi="Helvetica" w:cs="Helvetica"/>
          <w:b/>
          <w:bCs/>
          <w:color w:val="212529"/>
          <w:sz w:val="20"/>
          <w:szCs w:val="20"/>
        </w:rPr>
        <w:t>Điều 6.</w:t>
      </w:r>
      <w:bookmarkEnd w:id="20"/>
    </w:p>
    <w:p w14:paraId="4F437A7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w:t>
      </w:r>
      <w:bookmarkStart w:id="21" w:name="dieu_6_name"/>
      <w:r w:rsidRPr="00731836">
        <w:rPr>
          <w:rFonts w:ascii="Helvetica" w:eastAsia="Times New Roman" w:hAnsi="Helvetica" w:cs="Helvetica"/>
          <w:color w:val="212529"/>
          <w:sz w:val="18"/>
          <w:szCs w:val="18"/>
        </w:rPr>
        <w:t>Tổng công ty có quyền quản lý, sử dụng vốn, đất đai, tài nguyên và các nguồn lực khác của Nhà nước giao theo quy định của pháp luật để thực hiện các mục tiêu, nhiệm vụ được Nhà nước giao.</w:t>
      </w:r>
      <w:bookmarkEnd w:id="21"/>
    </w:p>
    <w:p w14:paraId="6ABEB8C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Tổng công ty có quyền giao lại cho các đơn vị thành viên quản lý, sử dụng các nguồn lực mà Tổng công ty đã nhận của Nhà nước; điều chỉnh những nguồn lực đã giao cho các đơn vị thành viên trong trường hợp cần thiết, phù hợp với kế hoạch phát triển chung của toàn Tổng công ty.</w:t>
      </w:r>
    </w:p>
    <w:p w14:paraId="31C4241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Tổng công ty có quyền đầu tư, liên doanh, liên kết, góp vốn cổ phần, mua một phần hoặc toàn bộ tài sản của doanh nghiệp khác theo quy định của pháp luật.</w:t>
      </w:r>
    </w:p>
    <w:p w14:paraId="4CA9E9E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Tổng công ty có quyền chuyển nhượng, thay thế, cho thuê, thế chấp, cầm cố tài sản thuộc quyền quản lý của Tổng công ty, trừ những thiết bị, nhà xưởng quan trọng theo quy định của Chính phủ phải được cơ quan Nhà nước có thẩm quyền cho phép, trên nguyên tắc bảo toàn và phát triển vốn; đối với đất đai, tài nguyên thuộc quyền quản lý và sử dụng của Tổng công ty thì thực hiện theo pháp luật tương ứng.</w:t>
      </w:r>
    </w:p>
    <w:p w14:paraId="2D7F8223"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22" w:name="dieu_7"/>
      <w:r w:rsidRPr="00731836">
        <w:rPr>
          <w:rFonts w:ascii="Helvetica" w:eastAsia="Times New Roman" w:hAnsi="Helvetica" w:cs="Helvetica"/>
          <w:b/>
          <w:bCs/>
          <w:color w:val="212529"/>
          <w:sz w:val="20"/>
          <w:szCs w:val="20"/>
        </w:rPr>
        <w:t>Điều 7. </w:t>
      </w:r>
      <w:r w:rsidRPr="00731836">
        <w:rPr>
          <w:rFonts w:ascii="Helvetica" w:eastAsia="Times New Roman" w:hAnsi="Helvetica" w:cs="Helvetica"/>
          <w:color w:val="212529"/>
          <w:sz w:val="18"/>
          <w:szCs w:val="18"/>
        </w:rPr>
        <w:t>– Tổng công ty có quyền tổ chức quản lý, tổ chức kinh doanh như sau:</w:t>
      </w:r>
      <w:bookmarkEnd w:id="22"/>
    </w:p>
    <w:p w14:paraId="0FB0412C"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Tổ chức bộ máy quản lý, tổ chức kinh doanh phù hợp với mục tiêu, nhiệm vụ Nhà nước giao.</w:t>
      </w:r>
    </w:p>
    <w:p w14:paraId="77C10142"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Đổi mới công nghệ, trang thiết bị.</w:t>
      </w:r>
    </w:p>
    <w:p w14:paraId="425A3DB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Đặt chi nhánh, văn phòng đại diện của Tổng công ty ở trong nước và ở nước ngoài theo quy định của pháp luật.</w:t>
      </w:r>
    </w:p>
    <w:p w14:paraId="1AFF196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4. Kinh doanh những ngành nghề phù hợp với mục tiêu và nhiệm vụ Nhà nước giao; mở rộng quy mô kinh doanh theo khả năng của Tổng công ty và nhu cầu của thị trường; kinh doanh những ngành nghề khác nếu được cơ quan Nhà nước có thẩm quyền cho phép bổ sung.</w:t>
      </w:r>
    </w:p>
    <w:p w14:paraId="477E88E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5. Lựa chọn thị trường và thống nhất phân công thị trường giữa các đơn vị thành viên; được xuất khẩu, nhập khẩu theo quy định của Nhà nước.</w:t>
      </w:r>
    </w:p>
    <w:p w14:paraId="5C56721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6. Quyết định khung giá hoặc giá mua, giá bán vật tư, nguyên liệu, sản phẩm, dịch vụ chủ yếu, thống nhất giá xuất khẩu tối thiểu, giá nhập khẩu tối đa, trừ những sản phẩm và dịch vụ do Nhà nước định giá.</w:t>
      </w:r>
    </w:p>
    <w:p w14:paraId="7B62A47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7. Xây dựng và áp dụng các định mức lao động, vật tư, đơn giá tiền lương trên đơn vị sản phẩm trong khuôn khổ các định mức, đơn giá của Nhà nước.</w:t>
      </w:r>
    </w:p>
    <w:p w14:paraId="124CE64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8. Phân cấp việc tuyển chọn, thuê mướn, bố trí sử dụng, đào tạo lao động, lựa chọn các hình thức trả lương, thưởng và có các quyền khác của người sử dụng lao động theo quy định của Bộ Luật Lao động và các quy định khác của pháp luật; quyết định mức lương, thưởng cho người lao động trên cơ sở đơn giá tiền lương trên đơn vị sản phẩm, chi phí dịch vụ và hiệu quả hoạt động của Tổng công ty.</w:t>
      </w:r>
    </w:p>
    <w:p w14:paraId="2B2A819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9. Được mời và tiếp đối tác kinh doanh nước ngoài của Tổng công ty ở Việt Nam; quyết định cử đại diện Tổng công ty ra nước ngoài công tác, học tập, tham quan khảo sát; đối với Chủ tịch Hội đồng Quản trị và Tổng Giám đốc phải được Thủ trưởng cơ quan quyết định thành lập Tổng công ty cho phép. Các thành viên khác của Hội đồng Quản trị ra nước ngoài do Chủ tịch Hội đồng Quản trị quyết định. Phó Tổng Giám đốc và các chức danh khác trong bộ máy giúp việc ra nước ngoài do Tổng Giám đốc quyết định.</w:t>
      </w:r>
    </w:p>
    <w:p w14:paraId="18BB45B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23" w:name="dieu_8"/>
      <w:r w:rsidRPr="00731836">
        <w:rPr>
          <w:rFonts w:ascii="Helvetica" w:eastAsia="Times New Roman" w:hAnsi="Helvetica" w:cs="Helvetica"/>
          <w:b/>
          <w:bCs/>
          <w:color w:val="212529"/>
          <w:sz w:val="20"/>
          <w:szCs w:val="20"/>
        </w:rPr>
        <w:t>Điều 8. </w:t>
      </w:r>
      <w:r w:rsidRPr="00731836">
        <w:rPr>
          <w:rFonts w:ascii="Helvetica" w:eastAsia="Times New Roman" w:hAnsi="Helvetica" w:cs="Helvetica"/>
          <w:color w:val="212529"/>
          <w:sz w:val="18"/>
          <w:szCs w:val="18"/>
        </w:rPr>
        <w:t>- Tổng công ty có quyền quản lý tài chính như sau:</w:t>
      </w:r>
      <w:bookmarkEnd w:id="23"/>
    </w:p>
    <w:p w14:paraId="636F5E7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Được sử dụng vốn và các quỹ của Tổng công ty để phục vụ kịp thời các nhu cầu kinh doanh theo nguyên tắc bảo toàn, có hiệu quả. Trường hợp cần sử dụng các nguồn vốn, quỹ khác trái mục đích sử dụng thì phải theo nguyên tắc có hoàn trả.</w:t>
      </w:r>
    </w:p>
    <w:p w14:paraId="4287F045"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Tự huy động vốn để hoạt động kinh doanh nhưng không làm thay đổi hình thức sở hữu; được phát hành trái phiếu theo quy định của pháp luật; được thế chấp giá trị quyền sử dụng đất gắn liền với tài sản thuộc quyền quản lý của Tổng công ty tại các Ngân hàng Việt Nam để vay vốn kinh doanh theo quy định của pháp luật.</w:t>
      </w:r>
    </w:p>
    <w:p w14:paraId="74195643"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Được thành lập, quản lý và sử dụng các quỹ tập trung, quỹ khấu hao cơ bản; tỷ lệ trích, chế độ quản lý và sử dụng các quỹ này theo quy định của Bộ Tài chính.</w:t>
      </w:r>
    </w:p>
    <w:p w14:paraId="0B0F4852"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Được sử dụng phần lợi nhuận còn lại sau khi đã làm đủ nghĩa vụ đối với Nhà nước, lập quỹ đầu tư phát triển và các quỹ khác theo quy định để chia cho người lao động theo cống hiến của mỗi người vào kết quả kinh doanh trong năm và theo cổ phần (nếu có).</w:t>
      </w:r>
    </w:p>
    <w:p w14:paraId="64562E8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5. Được hưởng các chế độ trợ cấp, trợ giá hoặc các chế độ ưu đãi khác của Nhà nước khi thực hiện các nhiệm vụ sản xuất hoặc cung ứng dịch vụ phục vụ quốc phòng, an ninh, phòng chống thiên tai, hoạt động công ích hoặc cung cấp sản phẩm, dịch vụ theo chính sách giá của Nhà nước không đủ bù đắp chi phí sản xuất sản phẩm, dịch vụ này của Tổng công ty.</w:t>
      </w:r>
    </w:p>
    <w:p w14:paraId="5944E35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6. Được hưởng các chế độ ưu đãi đầu tư hoặc tái đầu tư theo quy định của Nhà nước.</w:t>
      </w:r>
    </w:p>
    <w:p w14:paraId="42D24DB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24" w:name="dieu_9"/>
      <w:r w:rsidRPr="00731836">
        <w:rPr>
          <w:rFonts w:ascii="Helvetica" w:eastAsia="Times New Roman" w:hAnsi="Helvetica" w:cs="Helvetica"/>
          <w:b/>
          <w:bCs/>
          <w:color w:val="212529"/>
          <w:sz w:val="20"/>
          <w:szCs w:val="20"/>
        </w:rPr>
        <w:t>Điều 9.</w:t>
      </w:r>
      <w:r w:rsidRPr="00731836">
        <w:rPr>
          <w:rFonts w:ascii="Helvetica" w:eastAsia="Times New Roman" w:hAnsi="Helvetica" w:cs="Helvetica"/>
          <w:color w:val="212529"/>
          <w:sz w:val="18"/>
          <w:szCs w:val="18"/>
        </w:rPr>
        <w:t> – Tổng công ty có quyền từ chối và tố cáo mọi yêu cầu cung cấp các nguồn lực không được pháp luật quy định của bất kỳ cá nhân hay tổ chức nào, trừ những khoản tự nguyện đóng góp vì mục đích nhân đạo và công ích.</w:t>
      </w:r>
      <w:bookmarkEnd w:id="24"/>
    </w:p>
    <w:p w14:paraId="18FBEF13"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25" w:name="muc_2"/>
      <w:r w:rsidRPr="00731836">
        <w:rPr>
          <w:rFonts w:ascii="Helvetica" w:eastAsia="Times New Roman" w:hAnsi="Helvetica" w:cs="Helvetica"/>
          <w:b/>
          <w:bCs/>
          <w:color w:val="212529"/>
          <w:sz w:val="20"/>
          <w:szCs w:val="20"/>
        </w:rPr>
        <w:t>MỤC II. NGHĨA VỤ CỦA TỔNG CÔNG TY</w:t>
      </w:r>
      <w:bookmarkEnd w:id="25"/>
    </w:p>
    <w:p w14:paraId="140F68F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26" w:name="dieu_10"/>
      <w:r w:rsidRPr="00731836">
        <w:rPr>
          <w:rFonts w:ascii="Helvetica" w:eastAsia="Times New Roman" w:hAnsi="Helvetica" w:cs="Helvetica"/>
          <w:b/>
          <w:bCs/>
          <w:color w:val="212529"/>
          <w:sz w:val="20"/>
          <w:szCs w:val="20"/>
        </w:rPr>
        <w:t>Điều 10.</w:t>
      </w:r>
      <w:bookmarkEnd w:id="26"/>
    </w:p>
    <w:p w14:paraId="2E3ACD5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w:t>
      </w:r>
      <w:bookmarkStart w:id="27" w:name="dieu_10_name"/>
      <w:r w:rsidRPr="00731836">
        <w:rPr>
          <w:rFonts w:ascii="Helvetica" w:eastAsia="Times New Roman" w:hAnsi="Helvetica" w:cs="Helvetica"/>
          <w:color w:val="212529"/>
          <w:sz w:val="18"/>
          <w:szCs w:val="18"/>
        </w:rPr>
        <w:t>Tổng công ty có nghĩa vụ nhận và sử dụng có hiệu quả, bảo toàn, phát triển vốn Nhà nước giao, bao gồm cả phần vốn đầu tư vào doanh nghiệp khác; nhận, sử dụng có hiệu quả tài nguyên, đất đai và các nguồn lực khác Nhà nước giao để thực hiện mục tiêu kinh doanh và nhiệm vụ do Nhà nước giao.</w:t>
      </w:r>
      <w:bookmarkEnd w:id="27"/>
    </w:p>
    <w:p w14:paraId="20E4FF0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Tổng công ty có nghĩa vụ thực hiện:</w:t>
      </w:r>
    </w:p>
    <w:p w14:paraId="0C18FA7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Các khoản nợ phải thu, phải trả ghi trong bảng cân đối tài sản của Tổng công ty tại thời điểm thành lập Tổng công ty;</w:t>
      </w:r>
    </w:p>
    <w:p w14:paraId="354CE31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Trả các khoản tín dụng quốc tế mà Tổng công ty sử dụng theo quyết định của Chính phủ;</w:t>
      </w:r>
    </w:p>
    <w:p w14:paraId="61B1F1D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Trả các khoản tín dụng do Tổng công ty trực tiếp vay hoặc các khoản tín dụng đã được Tổng công ty bảo lãnh cho các đơn vị thành viên vay theo hợp đồng bảo lãnh, nếu các đơn vị này không có khả năng trả.</w:t>
      </w:r>
    </w:p>
    <w:p w14:paraId="02973C7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28" w:name="dieu_11"/>
      <w:r w:rsidRPr="00731836">
        <w:rPr>
          <w:rFonts w:ascii="Helvetica" w:eastAsia="Times New Roman" w:hAnsi="Helvetica" w:cs="Helvetica"/>
          <w:b/>
          <w:bCs/>
          <w:color w:val="212529"/>
          <w:sz w:val="20"/>
          <w:szCs w:val="20"/>
        </w:rPr>
        <w:t>Điều 11.</w:t>
      </w:r>
      <w:r w:rsidRPr="00731836">
        <w:rPr>
          <w:rFonts w:ascii="Helvetica" w:eastAsia="Times New Roman" w:hAnsi="Helvetica" w:cs="Helvetica"/>
          <w:color w:val="212529"/>
          <w:sz w:val="18"/>
          <w:szCs w:val="18"/>
        </w:rPr>
        <w:t> – Tổng công ty có nghĩa vụ quản lý hoạt động kinh doanh như sau:</w:t>
      </w:r>
      <w:bookmarkEnd w:id="28"/>
    </w:p>
    <w:p w14:paraId="7EF86584"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1. Đăng ký kinh doanh và kinh doanh đúng ngành nghề đã đăng ký; chịu trách nhiệm trước Nhà nước về kết quả hoạt động của Tổng công ty và chịu trách nhiệm trước khách hàng, trước pháp luật về sản phẩm và dịch vụ do Tổng công ty thực hiện.</w:t>
      </w:r>
    </w:p>
    <w:p w14:paraId="1A5B7E8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Xây dựng chiến lược phát triển, kế hoạch 5 năm và hàng năm, phù hợp với nhiệm vụ Nhà nước giao và nhu cầu của thị trường.</w:t>
      </w:r>
    </w:p>
    <w:p w14:paraId="4312D2E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Ký kết và tổ chức thực hiện các hợp đồng kinh tế đã ký với các đối tác.</w:t>
      </w:r>
    </w:p>
    <w:p w14:paraId="443175B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Bảo đảm cân đối lớn của Nhà nước, đáp ứng các nhu cầu của thị trường và thực hiện việc bình ổn giá cả những hàng hóa, dịch vụ thiết yếu theo quy định của Nhà nước mà Tổng công ty đang kinh doanh.</w:t>
      </w:r>
    </w:p>
    <w:p w14:paraId="387D646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5. Đổi mới, hiện đại hóa công nghiệp và phương thức quản lý; sử dụng thu nhập từ chuyển nhượng tài sản để tái đầu tư, đổi mới thiết bị, công nghệ của Tổng công ty.</w:t>
      </w:r>
    </w:p>
    <w:p w14:paraId="3D82112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6. Thực hiện các nghĩa vụ đối với người lao động theo quy định của Bộ Luật Lao động, bảo đảm cho người lao động tham gia quản lý Tổng công ty.</w:t>
      </w:r>
    </w:p>
    <w:p w14:paraId="41D9969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7. Thực hiện các quy định của Nhà nước về bảo vệ tài nguyên, môi trường, quốc phòng và an ninh quốc gia.</w:t>
      </w:r>
    </w:p>
    <w:p w14:paraId="5372A48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8. Thực hiện chế độ báo cáo thống kê, kế toán, báo cáo định kỳ theo quy định của Nhà nước và báo cáo bất thường theo yêu cầu của đại diện chủ sở hữu; chịu trách nhiệm về tính xác thực của các báo cáo.</w:t>
      </w:r>
    </w:p>
    <w:p w14:paraId="701F879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9. Chịu sự kiểm tra của đại diện chủ sở hữu; tuân thủ các quy định về thanh tra của cơ quan Tài chính và của các cơ quan Nhà nước có thẩm quyền theo quy định của pháp luật.</w:t>
      </w:r>
    </w:p>
    <w:p w14:paraId="04A0B76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29" w:name="dieu_12"/>
      <w:r w:rsidRPr="00731836">
        <w:rPr>
          <w:rFonts w:ascii="Helvetica" w:eastAsia="Times New Roman" w:hAnsi="Helvetica" w:cs="Helvetica"/>
          <w:b/>
          <w:bCs/>
          <w:color w:val="212529"/>
          <w:sz w:val="20"/>
          <w:szCs w:val="20"/>
        </w:rPr>
        <w:t>Điều 12.</w:t>
      </w:r>
      <w:bookmarkEnd w:id="29"/>
    </w:p>
    <w:p w14:paraId="24A9538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w:t>
      </w:r>
      <w:bookmarkStart w:id="30" w:name="dieu_12_name"/>
      <w:r w:rsidRPr="00731836">
        <w:rPr>
          <w:rFonts w:ascii="Helvetica" w:eastAsia="Times New Roman" w:hAnsi="Helvetica" w:cs="Helvetica"/>
          <w:color w:val="212529"/>
          <w:sz w:val="18"/>
          <w:szCs w:val="18"/>
        </w:rPr>
        <w:t>Tổng công ty có nghĩa vụ thực hiện đúng chế độ và các quy định về quản lý vốn, tài sản, các quỹ, kế toán, hạch toán, chế độ kiểm toán và các chế độ khác Nhà nước quy định; chịu trách nhiệm về tính xác thực của các hoạt động tài chính của Tổng công ty.</w:t>
      </w:r>
      <w:bookmarkEnd w:id="30"/>
    </w:p>
    <w:p w14:paraId="0EF5F26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Tổng công ty công bố công khai báo cáo tài chính hàng năm, các thông tin để đánh giá đúng đắn và khách quan về hoạt động của Tổng công ty theo quy định của Chính phủ.</w:t>
      </w:r>
    </w:p>
    <w:p w14:paraId="0C603DA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31" w:name="khoan_3_12"/>
      <w:r w:rsidRPr="00731836">
        <w:rPr>
          <w:rFonts w:ascii="Helvetica" w:eastAsia="Times New Roman" w:hAnsi="Helvetica" w:cs="Helvetica"/>
          <w:color w:val="212529"/>
          <w:sz w:val="18"/>
          <w:szCs w:val="18"/>
          <w:shd w:val="clear" w:color="auto" w:fill="FFFF00"/>
        </w:rPr>
        <w:t>    3. Tổng công ty thực hiện các nghĩa vụ nộp thuế và các khoản nộp ngân sách Nhà nước theo quy định của pháp luật. Trường hợp tài sản do Tổng công ty điều động giữa các đơn vị thành viên theo hình thức ghi tăng, ghi giảm vốn thì không phải nộp thuế trước bạ; các bán thành phẩm luân chuyển nội bộ giữa các đơn vị thành viên để tiếp tục hoàn chỉnh, các dịch vụ luân chuyển nội bộ giữa các đơn vị thành viên để phục vụ sản xuất không phải nộp thuế doanh thu.</w:t>
      </w:r>
      <w:bookmarkEnd w:id="31"/>
    </w:p>
    <w:p w14:paraId="6329A49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w:t>
      </w:r>
    </w:p>
    <w:p w14:paraId="4F9BA01A"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32" w:name="chuong_3"/>
      <w:r w:rsidRPr="00731836">
        <w:rPr>
          <w:rFonts w:ascii="Helvetica" w:eastAsia="Times New Roman" w:hAnsi="Helvetica" w:cs="Helvetica"/>
          <w:b/>
          <w:bCs/>
          <w:color w:val="212529"/>
          <w:sz w:val="20"/>
          <w:szCs w:val="20"/>
          <w:shd w:val="clear" w:color="auto" w:fill="FFFF00"/>
        </w:rPr>
        <w:t>Chương 3:</w:t>
      </w:r>
    </w:p>
    <w:p w14:paraId="2059D339"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r w:rsidRPr="00731836">
        <w:rPr>
          <w:rFonts w:ascii="Helvetica" w:eastAsia="Times New Roman" w:hAnsi="Helvetica" w:cs="Helvetica"/>
          <w:b/>
          <w:bCs/>
          <w:color w:val="212529"/>
          <w:sz w:val="24"/>
          <w:szCs w:val="24"/>
          <w:shd w:val="clear" w:color="auto" w:fill="FFFF00"/>
        </w:rPr>
        <w:t>HỘI ĐỒNG QUẢN TRỊ, BAN KIỂM SOÁT</w:t>
      </w:r>
      <w:bookmarkEnd w:id="32"/>
    </w:p>
    <w:p w14:paraId="3108FA0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33" w:name="dieu_13"/>
      <w:r w:rsidRPr="00731836">
        <w:rPr>
          <w:rFonts w:ascii="Helvetica" w:eastAsia="Times New Roman" w:hAnsi="Helvetica" w:cs="Helvetica"/>
          <w:b/>
          <w:bCs/>
          <w:color w:val="212529"/>
          <w:sz w:val="20"/>
          <w:szCs w:val="20"/>
          <w:shd w:val="clear" w:color="auto" w:fill="FFFF00"/>
        </w:rPr>
        <w:t>Điều 13.</w:t>
      </w:r>
    </w:p>
    <w:p w14:paraId="406C29C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w:t>
      </w:r>
      <w:r w:rsidRPr="00731836">
        <w:rPr>
          <w:rFonts w:ascii="Helvetica" w:eastAsia="Times New Roman" w:hAnsi="Helvetica" w:cs="Helvetica"/>
          <w:color w:val="212529"/>
          <w:sz w:val="18"/>
          <w:szCs w:val="18"/>
          <w:shd w:val="clear" w:color="auto" w:fill="FFFF00"/>
        </w:rPr>
        <w:t>Hội đồng Quản trị thực hiện chức năng quản lý hoạt động của Tổng công ty, chịu trách nhiệm về sự phát triển của Tổng công ty theo nhiệm vụ Nhà nước giao.</w:t>
      </w:r>
      <w:bookmarkEnd w:id="33"/>
    </w:p>
    <w:p w14:paraId="108C2F62"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Hội đồng Quản trị có các quyền hạn và nhiệm vụ sau:</w:t>
      </w:r>
    </w:p>
    <w:p w14:paraId="6D0285E2"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Nhận vốn (kể cả nợ), đất đai, tài nguyên và các nguồn lực khác do Nhà nước giao cho Tổng công ty;</w:t>
      </w:r>
    </w:p>
    <w:p w14:paraId="14D733A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Xem xét, phê duyệt phương án do Tổng Giám đốc đề nghị về việc giao vốn và các nguồn lực khác cho các đơn vị thành viên và phương án điều hòa vốn, các nguồn lực khác giữa các đơn vị thành viên; kiểm tra, giám sát việc thực hiện các phương án đó;</w:t>
      </w:r>
    </w:p>
    <w:p w14:paraId="1EE54D9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Kiểm tra, giám sát mọi hoạt động trong Tổng công ty; việc sử dụng, bảo toàn, phát triển vốn và các nguồn lực được giao; việc thực hiện các nghị quyết và quyết định của Hội đồng Quản trị, các quy định của luật pháp; việc thực hiện nghĩa vụ đối với Nhà nước;</w:t>
      </w:r>
    </w:p>
    <w:p w14:paraId="5DDE24A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d) Thông qua đề nghị của Tổng Giám đốc để trình Thủ trưởng cơ quan quyết định quyết định thành lập phê duyệt chiến lược, quy hoạch, kế hoạch phát triển dài hạn, kế hoạch 5 năm của Tổng công ty; quyết định mục tiêu, kế hoạch hàng năm của Tổng công ty và báo cáo cơ quan quyết định thành lập; duyệt kế hoạch thăm dò, khai thác, quản lý và bảo vệ tài nguyên (nếu có) của Tổng công ty để Tổng Giám đốc giao cho các đơn vị thành viên;</w:t>
      </w:r>
    </w:p>
    <w:p w14:paraId="2E30ADC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đ) Tổ chức thẩm định và trình cơ quan có thẩm quyền phê duyệt kế hoạch đầu tư, dự án đầu tư mới, dự án hợp tác đầu tư với bên nước ngoài bằng vốn do Tổng công ty quản lý;</w:t>
      </w:r>
    </w:p>
    <w:p w14:paraId="1C876AF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e) Trình Thủ trưởng cơ quan quyết định thành lập phê duyệt hoặc nếu được Thủ trưởng cơ quan quyết định thành lập ủy quyền thì quyết định các dự án liên doanh với nước ngoài theo quy định của Chính phủ; quyết định các dự án liên doanh trong nước, các hợp đồng kinh tế khác có giá trị lớn. Trình Thủ trưởng cơ quan Nhà nước có thẩm quyền quyết định các dự án đầu tư; trường hợp được ủy quyền, quyết định dự án đầu tư nhóm C và một số trường hợp của nhóm B; ủy quyền cho Tổng Giám đốc hoặc Giám đốc đơn vị thành viên duyệt các dự án đầu tư nhỏ. Phê chuẩn phương án tổ chức quản lý, tổ chức kinh doanh của Tổng công ty do Tổng Giám đốc trình. Đề nghị thành lập, tách, nhập, giải thể các đơn vị thành viên theo quy định của pháp luật;</w:t>
      </w:r>
    </w:p>
    <w:p w14:paraId="1220082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g) Ban hành và giám sát thực hiện các định mức, tiêu chuẩn kinh tế - kỹ thuật, kể cả đơn giá tiền lương, đơn giá và định mức trong xây dựng chuyên ngành, tiêu chuẩn sản phẩm, nhãn hiệu hàng hóa, giá sản phẩm và dịch vụ trong Tổng công ty theo đề nghị của Tổng Giám đốc trên cơ sở quy định chung của ngành và quốc gia;</w:t>
      </w:r>
    </w:p>
    <w:p w14:paraId="71E5D2B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h) Xây dựng và trình Thủ trưởng cơ quan quyết định thành lập phê chuẩn Điều lệ và nội dung sửa đổi, bổ sung Điều lệ Tổ chức và hoạt động của Tổng công ty. Phê chuẩn Điều lệ, Quy chế Tổ chức và hoạt động của các đơn vị thành viên và những nội dung sửa đổi, bổ sung Điều lệ hoặc Quy chế Tổ chức và hoạt động của các đơn vị thành viên theo đề nghị của Tổng Giám đốc. Quyết định mở chi nhánh, văn phòng đại diện của Tổng công ty ở trong nước và nước ngoài theo quy định của pháp luật.</w:t>
      </w:r>
    </w:p>
    <w:p w14:paraId="18D20E8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Đối với Tổng công ty do Thủ tướng Chính phủ quyết định thành lập, căn cứ Quy chế Tài chính mẫu do Bộ Tài chính ban hành để xây dựng và trình Bộ Tài chính thông qua trước khi ký ban hành Quy chế Tài chính cụ thể của Tổng công ty.</w:t>
      </w:r>
    </w:p>
    <w:p w14:paraId="4D8311C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i) Đối với Tổng công ty do Thủ tướng Chính phủ quyết định thành lập, đề nghị để Thủ trưởng cơ quan được Thủ tướng Chính phủ ủy quyền trình Thủ tướng Chính phủ bổ nhiệm, miễn nhiệm, khen thưởng, kỷ luật Tổng Giám đốc; trình Thủ trưởng cơ quan được Thủ tướng Chính phủ ủy quyền bổ nhiệm, miễn nhiệm, khen thưởng, kỷ luật Phó Tổng Giám đốc, Kế toán trưởng Tổng công ty.</w:t>
      </w:r>
    </w:p>
    <w:p w14:paraId="384CD70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Đối với các Tổng công ty khác, trình Thủ trưởng cơ quan quyết định thành lập, bổ nhiệm, miễn nhiệm, khen thưởng, kỷ luật Tổng Giám đốc, Phó Tổng Giám đốc, Kế toán trưởng Tổng công ty;</w:t>
      </w:r>
    </w:p>
    <w:p w14:paraId="76E11C8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Quyết định bổ nhiệm, miễn nhiệm, khen thưởng, kỷ luật Giám đốc các đơn vị thành viên Tổng công ty theo đề nghị của Tổng Giám đốc; quyết định tổng biên chế bộ máy quản lý, điều hành Tổng công ty và điều chỉnh khi cần thiết, theo đề nghị của Tổng Giám đốc;</w:t>
      </w:r>
    </w:p>
    <w:p w14:paraId="3511293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k) Phê duyệt phương án do Tổng Giám đốc đề nghị về việc hình thành và sử dụng các quỹ tập trung tương ứng với kế hoạch kinh doanh, kế hoạch tài chính của Tổng công ty;</w:t>
      </w:r>
    </w:p>
    <w:p w14:paraId="6E67BEB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l) Xem xét kế hoạch huy động vốn (dưới mọi hình thức), bảo lãnh các khoản vay; thanh lý tài sản của các đơn vị thành viên để quyết định hoặc trình Thủ trưởng cơ quan quyết định thành lập quyết định theo các nguyên tắc quy định tại Khoản 4 Điều 37 của Điều lệ này;</w:t>
      </w:r>
    </w:p>
    <w:p w14:paraId="1D0D074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m) Thông qua báo cáo hoạt động hàng quý, 6 tháng và hàng năm của Tổng công ty, báo cáo tài chính tổng hợp (trong đó có bảng cân đối tài sản) hàng năm của Tổng công ty và của các đơn vị thành viên do Tổng Giám đốc trình và yêu cầu Tổng Giám đốc công bố báo cáo tài chính hàng năm theo quy định của Bộ Tài chính;</w:t>
      </w:r>
    </w:p>
    <w:p w14:paraId="17DC94F2"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n) Ban hành nội quy bảo mật trong kinh doanh, các thông tin kinh tế nội bộ bảo vệ bí mật Nhà nước theo quy định của pháp luật do Tổng Giám đốc trình để áp dụng thống nhất trong toàn Tổng công ty.</w:t>
      </w:r>
    </w:p>
    <w:p w14:paraId="044AC83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Hội đồng Quản trị có 5 hoặc 7 thành viên do Thủ trưởng cơ quan quyết định thành lập quyết định bổ nhiệm, miễn nhiệm. Tiêu chuẩn của thành viên Hội đồng Quản trị được quy định tại </w:t>
      </w:r>
      <w:bookmarkStart w:id="34" w:name="dc_1"/>
      <w:r w:rsidRPr="00731836">
        <w:rPr>
          <w:rFonts w:ascii="Helvetica" w:eastAsia="Times New Roman" w:hAnsi="Helvetica" w:cs="Helvetica"/>
          <w:color w:val="212529"/>
          <w:sz w:val="18"/>
          <w:szCs w:val="18"/>
        </w:rPr>
        <w:t>Điều 32 Luật Doanh nghiệp Nhà nước</w:t>
      </w:r>
      <w:bookmarkEnd w:id="34"/>
      <w:r w:rsidRPr="00731836">
        <w:rPr>
          <w:rFonts w:ascii="Helvetica" w:eastAsia="Times New Roman" w:hAnsi="Helvetica" w:cs="Helvetica"/>
          <w:color w:val="212529"/>
          <w:sz w:val="18"/>
          <w:szCs w:val="18"/>
        </w:rPr>
        <w:t>.</w:t>
      </w:r>
    </w:p>
    <w:p w14:paraId="43EF46E3"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Hội đồng Quản trị gồm một số thành viên chuyên trách, trong đó có Chủ tịch Hội đồng Quản trị, một thành viên kiêm Tổng Giám đốc, một thành viên kiêm Trưởng ban Ban Kiểm soát và một số thành viên kiêm nhiệm là các chuyên gia về ngành kinh tế - kỹ thuật, kinh tế, tài chính, quản trị kinh doanh, pháp luật.</w:t>
      </w:r>
    </w:p>
    <w:p w14:paraId="4D7F3DB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5. Chủ tịch Hội đồng Quản trị không kiêm Tổng Giám đốc Tổng công ty.</w:t>
      </w:r>
    </w:p>
    <w:p w14:paraId="256E973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6. Nhiệm kỳ của thành viên Hội đồng Quản trị là 5 năm. Thành viên Hội đồng Quản trị có thể được bổ nhiệm lại. Thành viên Hội đồng Quản trị bị miễn nhiệm và được thay thế trong những trường hợp sau:</w:t>
      </w:r>
    </w:p>
    <w:p w14:paraId="1EAC637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Vi phạm pháp luật, vi phạm Điều lệ Tổng công ty;</w:t>
      </w:r>
    </w:p>
    <w:p w14:paraId="566F919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Không đủ khả năng đảm nhiệm công việc và theo đề nghị của ít nhất 2/3 số thành viên Hội đồng Quản trị đương nhiệm;</w:t>
      </w:r>
    </w:p>
    <w:p w14:paraId="1130EF6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Xin từ nhiệm, nếu có lý do chính đáng;</w:t>
      </w:r>
    </w:p>
    <w:p w14:paraId="1D5DEA7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d) Khi có quyết định điều chuyển hoặc bố trí công việc khác.</w:t>
      </w:r>
    </w:p>
    <w:p w14:paraId="36F87DB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7. Chủ tịch Hội đồng Quản trị có trách nhiệm tổ chức thực hiện các nhiệm vụ, quyền hạn của Hội đồng Quản trị quy định tại Khoản 2 của Điều này.</w:t>
      </w:r>
    </w:p>
    <w:p w14:paraId="75FCC9C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8. Chế độ làm việc của Hội đồng Quản trị:</w:t>
      </w:r>
    </w:p>
    <w:p w14:paraId="7DD686E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Hội đồng Quản trị làm việc theo chế độ tập thể; họp thường kỳ hàng quý để xem xét và quyết định những vấn đề thuộc thẩm quyền và trách nhiệm của mình. Khi cần thiết, Hội đồng Quản trị có thể họp bất thường để giải quyết những vấn đề cấp bách của Tổng công ty, do Chủ tịch Hội đồng Quản trị, hoặc Tổng Giám đốc, hoặc Trưởng ban Ban kiểm soát, hoặc trên 50% số thành viên Hội đồng Quản trị đề nghị;</w:t>
      </w:r>
    </w:p>
    <w:p w14:paraId="2A02260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Chủ tịch Hội đồng Quản trị triệu tập và chủ trì tất cả các cuộc họp của Hội đồng; trường hợp vắng mặt vì lý do chính đáng, Chủ tịch ủy nhiệm cho một thành viên khác trong Hội đồng Quản trị chủ trì cuộc họp;</w:t>
      </w:r>
    </w:p>
    <w:p w14:paraId="2F7AD4B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Các cuộc họp của Hội đồng Quản trị được coi là hợp lệ khi có ít nhất 2/3 số thành viên có mặt. Các tài liệu họp Hội đồng Quản trị phải được gửi đến các thành viên Hội đồng Quản trị và các đại biểu được mời dự họp trước ngày họp 5 ngày. Nội dung và kết luận của các cuộc họp Hội đồng Quản trị đều phải được ghi thành biên bản và phải được tất cả thành viên Hội đồng Quản trị dự họp ký tên Nghị quyết, quyết định của Hội đồng Quản trị có hiệu lực khi có trên 50% tổng số thành viên Hội đồng Quản trị biểu quyết tán thành. Thành viên Hội đồng Quản trị có quyền bảo lưu ý kiến của mình;</w:t>
      </w:r>
    </w:p>
    <w:p w14:paraId="163EF3A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d) Khi Hội đồng Quản trị họp để xem xét những vấn đề về chiến lược phát triển, quy hoạch và kế hoạch 5 năm và hàng năm, các dự án đầu tư lớn, các dự án liên doanh với nước ngoài, báo cáo tài chính hàng năm, ban hành hệ thống định mức, tiêu chuẩn kinh tế - kỹ thuật của Tổng công ty thì phải mời đại diện có thẩm quyền của các Bộ, ngành liên quan dự họp; trường hợp có nội dung quan trọng liên quan đến chính quyền địa phương thì phải mời đại diện Ủy ban Nhân dân cấp tỉnh dự họp; trường hợp có liên quan đến quyền lợi và nghĩa vụ của người lao động trong Tổng công ty thì phải mời đại diện Công đoàn ngành đến dự, Đại diện của các cơ quan, tổ chức được mời dự họp nói trên có quyền phát biểu nhưng không tham gia biểu quyết; khi phát hiện nghị quyết, quyết định của Hội đồng Quản trị có phương hại đến lợi ích chung thì có quyền kiến nghị bằng văn bản đến Hội đồng Quản trị, đồng thời báo cáo Thủ trưởng cơ quan mà mình đại diện để xem xét, giải quyết theo thẩm quyền. Trường hợp cần thiết thì Thủ trưởng các cơ quan này báo cáo Thủ tướng Chính phủ;</w:t>
      </w:r>
    </w:p>
    <w:p w14:paraId="0815331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đ) Nghị quyết và quyết định của Hội đồng Quản trị có tính bắt buộc thi hành đối với toàn Tổng công ty. Trong trường hợp ý kiến của Tổng Giám đốc khác với nghị quyết, quyết định của Hội đồng Quản trị, Tổng Giám đốc có quyền bảo lưu ý kiến và kiến nghị với cơ quan Nhà nước có thẩm quyền để xử lý; trong thời gian chưa có quyết định của cơ quan Nhà nước có thẩm quyền, Tổng Giám đốc vẫn phải chấp hành nghị quyết, quyết định của Hội đồng Quản trị;</w:t>
      </w:r>
    </w:p>
    <w:p w14:paraId="3055DDC3"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e) Chi phí hoạt động của Hội đồng Quản trị, của Ban Kiểm soát, kể cả tiền lương và phụ cấp cho các thành viên Hội đồng Quản trị, thành viên Ban Kiểm soát và chuyên viên giúp việc, được tính vào quản lý phí của Tổng công ty. Tổng Giám đốc bảo đảm các điều kiện và phương tiện cần thiết cho Hội đồng Quản trị, Ban Kiểm soát làm việc.</w:t>
      </w:r>
    </w:p>
    <w:p w14:paraId="6929449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35" w:name="dieu_14"/>
      <w:r w:rsidRPr="00731836">
        <w:rPr>
          <w:rFonts w:ascii="Helvetica" w:eastAsia="Times New Roman" w:hAnsi="Helvetica" w:cs="Helvetica"/>
          <w:b/>
          <w:bCs/>
          <w:color w:val="212529"/>
          <w:sz w:val="20"/>
          <w:szCs w:val="20"/>
          <w:shd w:val="clear" w:color="auto" w:fill="FFFF00"/>
        </w:rPr>
        <w:t>Điều 14.</w:t>
      </w:r>
      <w:r w:rsidRPr="00731836">
        <w:rPr>
          <w:rFonts w:ascii="Helvetica" w:eastAsia="Times New Roman" w:hAnsi="Helvetica" w:cs="Helvetica"/>
          <w:color w:val="212529"/>
          <w:sz w:val="18"/>
          <w:szCs w:val="18"/>
          <w:shd w:val="clear" w:color="auto" w:fill="FFFF00"/>
        </w:rPr>
        <w:t> – Giúp việc Hội đồng Quản trị:</w:t>
      </w:r>
      <w:bookmarkEnd w:id="35"/>
    </w:p>
    <w:p w14:paraId="6F399BB6"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Hội đồng Quản trị sử dụng bộ máy điều hành và con dấu của Tổng công ty để thực hiện nhiệm vụ của mình.</w:t>
      </w:r>
    </w:p>
    <w:p w14:paraId="1017982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Hội đồng Quản trị có từ 5 đến 7 chuyên viên giúp việc, hoạt động chuyên trách.</w:t>
      </w:r>
    </w:p>
    <w:p w14:paraId="7435779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Hội đồng Quản trị thành lập Ban Kiểm soát để giúp Hội đồng Quản trị thực hiện việc kiểm tra, giám sát Tổng Giám đốc, bộ máy giúp việc và các đơn vị thành viên Tổng công ty trong hoạt động điều hành, hoạt động tài chính, chấp hành Điều lệ Tổng công ty, nghị quyết và quyết định của Hội đồng Quản trị, chấp hành pháp luật của Nhà nước.</w:t>
      </w:r>
    </w:p>
    <w:p w14:paraId="423AEBF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36" w:name="dieu_15"/>
      <w:r w:rsidRPr="00731836">
        <w:rPr>
          <w:rFonts w:ascii="Helvetica" w:eastAsia="Times New Roman" w:hAnsi="Helvetica" w:cs="Helvetica"/>
          <w:b/>
          <w:bCs/>
          <w:color w:val="212529"/>
          <w:sz w:val="20"/>
          <w:szCs w:val="20"/>
        </w:rPr>
        <w:t>Điều 15.</w:t>
      </w:r>
      <w:r w:rsidRPr="00731836">
        <w:rPr>
          <w:rFonts w:ascii="Helvetica" w:eastAsia="Times New Roman" w:hAnsi="Helvetica" w:cs="Helvetica"/>
          <w:color w:val="212529"/>
          <w:sz w:val="18"/>
          <w:szCs w:val="18"/>
        </w:rPr>
        <w:t> - Quyền lợi và trách nhiệm của thành viên Hội đồng Quản trị:</w:t>
      </w:r>
      <w:bookmarkEnd w:id="36"/>
    </w:p>
    <w:p w14:paraId="697B87C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Các thành viên chuyên trách được xếp lương cơ bản theo ngạch viên chức Nhà nước, hưởng lương theo chế độ phân phối tiền lương trong doanh nghiệp Nhà nước theo quy định của Chính phủ, được hưởng tiền thưởng tương ứng với hiệu quả kinh doanh của Tổng công ty. Các thành viên kiêm nhiệm được hưởng phụ cấp trách nhiệm và tiền thưởng theo quy định của Chính phủ.</w:t>
      </w:r>
    </w:p>
    <w:p w14:paraId="43157CD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Thành viên Hội đồng Quản trị:</w:t>
      </w:r>
    </w:p>
    <w:p w14:paraId="2A642FB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Không được đặt mình vào vị thế nào làm hạn chế đức tính lương thiện, chí công vô tư hoặc gây mâu thuẫn giữa lợi ích Tổng công ty và lợi ích cá nhân;</w:t>
      </w:r>
    </w:p>
    <w:p w14:paraId="6088060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Không được lợi dụng chức vụ để trục lợi hoặc có hành động chiếm đoạt cơ hội kinh doanh của Tổng công ty, làm thiệt hại lợi ích Tổng công ty;</w:t>
      </w:r>
    </w:p>
    <w:p w14:paraId="5D5C265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Không được hành động vượt quyền hạn của Hội đồng Quản trị quy định trong Điều lệ này.</w:t>
      </w:r>
    </w:p>
    <w:p w14:paraId="3338A63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xml:space="preserve">    3. Thành viên Hội đồng Quản trị là Chủ tịch, Tổng Giám đốc Tổng công ty không được nhân danh cá nhân mình để thành lập doanh nghiệp tư nhân, công ty trách nhiệm hữu hạn, công ty cổ phần, không được giữ các chức danh quản </w:t>
      </w:r>
      <w:r w:rsidRPr="00731836">
        <w:rPr>
          <w:rFonts w:ascii="Helvetica" w:eastAsia="Times New Roman" w:hAnsi="Helvetica" w:cs="Helvetica"/>
          <w:color w:val="212529"/>
          <w:sz w:val="18"/>
          <w:szCs w:val="18"/>
        </w:rPr>
        <w:lastRenderedPageBreak/>
        <w:t>lý, điều hành doanh nghiệp tư nhân, công ty trách nhiệm hữu hạn, công ty cổ phần; không được có các quan hệ hợp đồng kinh tế với các doanh nghiệp tư nhân, công ty trách nhiệm hữu hạn, công ty cổ phần do vợ hoặc chồng, bố, mẹ, con giữ chức danh quản lý, điều hành trong các đơn vị này.</w:t>
      </w:r>
    </w:p>
    <w:p w14:paraId="1F4E2D9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Vợ hoặc chồng, bố, mẹ, con, anh, chị, em ruột của Chủ tịch Hội đồng Quản trị, Tổng Giám đốc Tổng công ty không được giữ chức vụ kế toán trưởng, thủ quỹ tại Tổng công ty và tại các đơn vị thành viên.</w:t>
      </w:r>
    </w:p>
    <w:p w14:paraId="1537622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5. Các thành viên Hội đồng Quản trị cùng chịu trách nhiệm trước Thủ trưởng cơ quan quyết định bổ nhiệm và trước pháp luật về nghị quyết và quyết định của Hội đồng Quản trị; trường hợp không hoàn thành nhiệm vụ được giao, vi phạm Điều lệ Tổng công ty, quyết định sai hoặc vượt thẩm quyền, lạm dụng chức quyền, gây thiệt hại cho Tổng công ty và Nhà nước thì phải chịu trách nhiệm và bồi thường vật chất đối với các thiệt hại do mình gây ra theo quy định của pháp luật.</w:t>
      </w:r>
    </w:p>
    <w:p w14:paraId="08BE494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37" w:name="dieu_16"/>
      <w:r w:rsidRPr="00731836">
        <w:rPr>
          <w:rFonts w:ascii="Helvetica" w:eastAsia="Times New Roman" w:hAnsi="Helvetica" w:cs="Helvetica"/>
          <w:b/>
          <w:bCs/>
          <w:color w:val="212529"/>
          <w:sz w:val="20"/>
          <w:szCs w:val="20"/>
          <w:shd w:val="clear" w:color="auto" w:fill="FFFF00"/>
        </w:rPr>
        <w:t>Điều 16. </w:t>
      </w:r>
      <w:r w:rsidRPr="00731836">
        <w:rPr>
          <w:rFonts w:ascii="Helvetica" w:eastAsia="Times New Roman" w:hAnsi="Helvetica" w:cs="Helvetica"/>
          <w:color w:val="212529"/>
          <w:sz w:val="18"/>
          <w:szCs w:val="18"/>
          <w:shd w:val="clear" w:color="auto" w:fill="FFFF00"/>
        </w:rPr>
        <w:t>– Ban Kiểm soát:</w:t>
      </w:r>
      <w:bookmarkEnd w:id="37"/>
    </w:p>
    <w:p w14:paraId="070D8548"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Ban Kiểm soát có 5 thành viên; trong đó một thành viên Hội đồng Quản trị làm Trưởng ban theo sự phân công của Hội đồng Quản trị và 4 thành viên khác do Hội đồng Quản trị quyết định bổ nhiệm, miễn nhiệm, khen thưởng, kỷ luật; gồm một thành viên là chuyên viên kế toán, một thành viên do Đại hội công nhân viên chức Tổng công ty giới thiệu, một thành viên do Bộ trưởng Bộ quản lý ngành giới thiệu và một thành viên do Tổng Cục trưởng Tổng cục Quản lý vốn và tài sản Nhà nước tại doanh nghiệp giới thiệu.</w:t>
      </w:r>
    </w:p>
    <w:p w14:paraId="2CBECAE3"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Thành viên Ban Kiểm soát là người không phải vợ hoặc chồng, bố, mẹ, con, anh, chị, em ruột của Tổng Giám đốc, Phó Tổng Giám đốc, Kế toán trưởng Tổng công ty và không được kiêm nhiệm bất cứ nhiệm vụ nào trong bộ máy điều hành của Tổng công ty hoặc bất cứ chức vụ nào trong các doanh nghiệp khác cùng ngành kinh tế kỹ thuật với Tổng công ty.</w:t>
      </w:r>
    </w:p>
    <w:p w14:paraId="2E7A34F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Thành viên Ban Kiểm soát phải có đủ các tiêu chuẩn sau:</w:t>
      </w:r>
    </w:p>
    <w:p w14:paraId="214FB58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Là chuyên gia về kế toán, kiểm toán, kinh tế, công nghệ; hiểu biết pháp luật;</w:t>
      </w:r>
    </w:p>
    <w:p w14:paraId="09F42AA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Thâm niên công tác về các chuyên ngành trên không dưới 5 năm;</w:t>
      </w:r>
    </w:p>
    <w:p w14:paraId="77141E8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Không có tiền án, tiền sự về các tội danh liên quan đến hoạt động kinh tế.</w:t>
      </w:r>
    </w:p>
    <w:p w14:paraId="59E327A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Nhiệm kỳ của thành viên Ban Kiểm soát là 5 năm. Thành vịên Ban Kiểm soát có thể được bổ nhiệm lại; trong quá trình công tác, nếu không hoàn thành nhiệm vụ sẽ bị thay thế.</w:t>
      </w:r>
    </w:p>
    <w:p w14:paraId="7A754E5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5. Thành viên Ban Kiểm soát được hưởng tiền lương, tiền thưởng do Hội đồng Quản trị quyết định theo chế độ của Nhà nước.</w:t>
      </w:r>
    </w:p>
    <w:p w14:paraId="014B588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38" w:name="dieu_17"/>
      <w:r w:rsidRPr="00731836">
        <w:rPr>
          <w:rFonts w:ascii="Helvetica" w:eastAsia="Times New Roman" w:hAnsi="Helvetica" w:cs="Helvetica"/>
          <w:b/>
          <w:bCs/>
          <w:color w:val="212529"/>
          <w:sz w:val="20"/>
          <w:szCs w:val="20"/>
        </w:rPr>
        <w:t>Điều 17.</w:t>
      </w:r>
      <w:r w:rsidRPr="00731836">
        <w:rPr>
          <w:rFonts w:ascii="Helvetica" w:eastAsia="Times New Roman" w:hAnsi="Helvetica" w:cs="Helvetica"/>
          <w:color w:val="212529"/>
          <w:sz w:val="18"/>
          <w:szCs w:val="18"/>
        </w:rPr>
        <w:t> - Nhiệm vụ, quyền hạn, trách nhiệm của Ban Kiểm soát:</w:t>
      </w:r>
      <w:bookmarkEnd w:id="38"/>
    </w:p>
    <w:p w14:paraId="42908691"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Thực hiện nhiệm vụ do Hội đồng Quản trị giao về việc kiểm tra, giám sát hoạt động điều hành của Tổng công ty, bộ máy giúp việc và các đơn vị thành viên Tổng công ty trong hoạt động tài chính, chấp hành pháp luật, Điều lệ Tổng công ty, các nghị quyết và quyết định của Hội đồng Quản trị.</w:t>
      </w:r>
    </w:p>
    <w:p w14:paraId="3D8739C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Báo cáo Hội đồng Quản trị theo định kỳ hàng quý, hàng năm và theo vụ việc về kết quả kiểm tra, giám sát của mình; kịp thời phát hiện và báo cáo ngay Hội đồng Quản trị về những hoạt động không bình thường, có dấu hiệu phạm pháp trong Tổng công ty.</w:t>
      </w:r>
    </w:p>
    <w:p w14:paraId="07BF4E3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Không được tiết lộ kết quả kiểm tra giám sát khi chưa được Hội đồng Quản trị cho phép; phải chịu trách nhiệm trước Hội đồng Quản trị và pháp luật nếu cố ý bỏ qua hoặc bao che những hành vi phạm pháp.</w:t>
      </w:r>
    </w:p>
    <w:p w14:paraId="5128A185"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39" w:name="chuong_4"/>
      <w:r w:rsidRPr="00731836">
        <w:rPr>
          <w:rFonts w:ascii="Helvetica" w:eastAsia="Times New Roman" w:hAnsi="Helvetica" w:cs="Helvetica"/>
          <w:b/>
          <w:bCs/>
          <w:color w:val="212529"/>
          <w:sz w:val="20"/>
          <w:szCs w:val="20"/>
        </w:rPr>
        <w:t>Chương 4:</w:t>
      </w:r>
      <w:bookmarkEnd w:id="39"/>
    </w:p>
    <w:p w14:paraId="1EC949BA"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40" w:name="chuong_4_name"/>
      <w:r w:rsidRPr="00731836">
        <w:rPr>
          <w:rFonts w:ascii="Helvetica" w:eastAsia="Times New Roman" w:hAnsi="Helvetica" w:cs="Helvetica"/>
          <w:b/>
          <w:bCs/>
          <w:color w:val="212529"/>
          <w:sz w:val="24"/>
          <w:szCs w:val="24"/>
        </w:rPr>
        <w:t>TỔNG GIÁM ĐỐC VÀ BỘ MÁY GIÚP VIỆC</w:t>
      </w:r>
      <w:bookmarkEnd w:id="40"/>
    </w:p>
    <w:p w14:paraId="2B1E395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41" w:name="dieu_18"/>
      <w:r w:rsidRPr="00731836">
        <w:rPr>
          <w:rFonts w:ascii="Helvetica" w:eastAsia="Times New Roman" w:hAnsi="Helvetica" w:cs="Helvetica"/>
          <w:b/>
          <w:bCs/>
          <w:color w:val="212529"/>
          <w:sz w:val="20"/>
          <w:szCs w:val="20"/>
        </w:rPr>
        <w:t>Điều 18</w:t>
      </w:r>
      <w:bookmarkEnd w:id="41"/>
      <w:r w:rsidRPr="00731836">
        <w:rPr>
          <w:rFonts w:ascii="Helvetica" w:eastAsia="Times New Roman" w:hAnsi="Helvetica" w:cs="Helvetica"/>
          <w:b/>
          <w:bCs/>
          <w:color w:val="212529"/>
          <w:sz w:val="20"/>
          <w:szCs w:val="20"/>
        </w:rPr>
        <w:t>.</w:t>
      </w:r>
      <w:r w:rsidRPr="00731836">
        <w:rPr>
          <w:rFonts w:ascii="Helvetica" w:eastAsia="Times New Roman" w:hAnsi="Helvetica" w:cs="Helvetica"/>
          <w:color w:val="212529"/>
          <w:sz w:val="18"/>
          <w:szCs w:val="18"/>
        </w:rPr>
        <w:t> –</w:t>
      </w:r>
    </w:p>
    <w:p w14:paraId="41899C9C"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w:t>
      </w:r>
      <w:bookmarkStart w:id="42" w:name="dieu_18_name"/>
      <w:r w:rsidRPr="00731836">
        <w:rPr>
          <w:rFonts w:ascii="Helvetica" w:eastAsia="Times New Roman" w:hAnsi="Helvetica" w:cs="Helvetica"/>
          <w:color w:val="212529"/>
          <w:sz w:val="18"/>
          <w:szCs w:val="18"/>
        </w:rPr>
        <w:t>Tổng Giám đốc do Thủ trưởng cơ quan quyết định thành lập Tổng công ty bổ nhiệm, miễn nhiệm, khen thưởng, kỷ luật theo đề nghị của Hội đồng Quản trị. Tổng Giám đốc là đại diện pháp nhân của Tổng công ty và chịu trách nhiệm trước Hội đồng Quản trị, trước người bổ nhiệm mình và trước pháp luật về điều hành hoạt động của Tổng công ty, Tổng Giám đốc là người có quyền điều hành cao nhất trong Tổng công ty.</w:t>
      </w:r>
      <w:bookmarkEnd w:id="42"/>
    </w:p>
    <w:p w14:paraId="5749F1C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Phó Tổng Giám đốc là người giúp Tổng Giám đốc điều hành một hoặc một số lĩnh vực hoạt động của Tổng công ty theo phân công của Tổng Giám đốc và chịu trách nhiệm trước Tổng Giám đốc và pháp luật về nhiệm vụ được Tổng Giám đốc phân công thực hiện.</w:t>
      </w:r>
    </w:p>
    <w:p w14:paraId="4ACC2DD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Kế toán trưởng Tổng công ty giúp Tổng Giám đốc chỉ đạo, tổ chức thực hiện công tác kế toán, thống kê của Tổng công ty, có các quyền và nhiệm vụ theo quy định của pháp luật.</w:t>
      </w:r>
    </w:p>
    <w:p w14:paraId="16084C5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4. Văn phòng Tổng công ty, các phòng hoặc ban chuyên môn, nghiệp vụ có chức năng tham mưu, giúp việc Hội đồng Quản trị và Tổng Giám đốc trong quản lý, điều hành công việc.</w:t>
      </w:r>
    </w:p>
    <w:p w14:paraId="57651293"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43" w:name="dieu_19"/>
      <w:r w:rsidRPr="00731836">
        <w:rPr>
          <w:rFonts w:ascii="Helvetica" w:eastAsia="Times New Roman" w:hAnsi="Helvetica" w:cs="Helvetica"/>
          <w:b/>
          <w:bCs/>
          <w:color w:val="212529"/>
          <w:sz w:val="20"/>
          <w:szCs w:val="20"/>
        </w:rPr>
        <w:t>Điều 19.</w:t>
      </w:r>
      <w:r w:rsidRPr="00731836">
        <w:rPr>
          <w:rFonts w:ascii="Helvetica" w:eastAsia="Times New Roman" w:hAnsi="Helvetica" w:cs="Helvetica"/>
          <w:color w:val="212529"/>
          <w:sz w:val="18"/>
          <w:szCs w:val="18"/>
        </w:rPr>
        <w:t> - Tổng Giám đốc có nhiệm vụ và quyền hạn sau:</w:t>
      </w:r>
      <w:bookmarkEnd w:id="43"/>
    </w:p>
    <w:p w14:paraId="5B8665FF"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Cùng Chủ tịch Hội đồng Quản trị ký nhận vốn (kể cả nợ), đất đai, tài nguyên và các nguồn lực khác của Nhà nước để quản lý, sử dụng theo mục tiêu, nhiệm vụ Nhà nước giao cho Tổng công ty. Giao các nguồn lực đã nhận của Nhà nước cho các đơn vị thành viên Tổng công ty theo phương án đã được Hội đồng Quản trị phê duyệt. Kiến nghị Hội đồng Quản trị phương án điều chỉnh vốn và nguồn lực khác khi giao lại cho các đơn vị thành viên và điều chỉnh khi có sự thay đổi nhiệm vụ của các đơn vị thành viên theo hình thức tăng, giảm vốn.</w:t>
      </w:r>
    </w:p>
    <w:p w14:paraId="4E03C43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Sử dụng có hiệu quả, bảo toàn và phát triển vốn theo phương án được Hội đồng Quản trị phê duyệt. Xây dựng phương án huy động vốn, trình Hội đồng Quản trị phê duyệt và tổ chức thực hiện phương án đó. Thực hiện và chỉ đạo Công ty Tài chính của Tổng công ty (nếu có) thực hiện việc huy động vốn, cho vay vốn phục vụ yêu cầu vốn của Tổng công ty và của các đơn vị thành viên.</w:t>
      </w:r>
    </w:p>
    <w:p w14:paraId="018C923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Xây dựng chiến lược phát triển kế hoạch dài hạn và hàng năm, chương trình hoạt động, các phương án bảo vệ và khai thác tài nguyên của Tổng công ty, dự án đầu tư mới và đầu tư chiều sâu, dự án hợp tác đầu tư với nước ngoài, phương án liên doanh, phương án phối hợp kinh doanh của các đơn vị thành viên, kế hoạch đào tạo, đào tạo lại cán bộ trong Tổng công ty, các biện pháp thực hiện hợp đồng kinh tế có giá trị lớn để trình Hội đồng Quản trị xem xét quyết định hoặc trình tiếp các cơ quan Nhà nước có thẩm quyền quyết định. Tổ chức thực hiện chiến lược, kế hoạch, phương án, dự án, biện pháp đã được phê duyệt.</w:t>
      </w:r>
    </w:p>
    <w:p w14:paraId="08D1D59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Điều hành các hoạt động kinh doanh của Tổng công ty, chịu trách nhiệm về kết quả kinh doanh của Tổng công ty; thực hiện các nhiệm vụ và cân đối lớn Nhà nước giao cho Tổng công ty, chịu trách nhiệm trước Hội đồng Quản trị, trước Thủ trưởng cơ quan quyết định bổ nhiệm mình trước pháp luật về việc thực hiện bình ổn giá cả những hàng hóa, dịch vụ thiết yếu theo quy định của Nhà nước mà Tổng công ty đang kinh doanh.</w:t>
      </w:r>
    </w:p>
    <w:p w14:paraId="74FCEA7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5. Xây dựng và trình Hội đồng Quản trị phê duyệt các định mức kinh tế - kỹ thuật, tiêu chuẩn sản phẩm, đơn giá tiền lương, đơn giá và định mức trong xây dựng chuyên ngành phù hợp với các quy định chung của ngành và của Nhà nước. Tổ chức thực hiện và kiểm tra việc thực hiện các định mức, tiêu chuẩn, đơn giá này trong toàn Tổng công ty.</w:t>
      </w:r>
    </w:p>
    <w:p w14:paraId="25BC857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6. Đề nghị Hội đồng Quản trị trình Thủ trưởng cơ quan Nhà nước được Thủ tướng Chính phủ ủy quyền quyết định bổ nhiệm, miễn nhiệm, khen thưởng, kỷ luật Phó Tổng Giám đốc, Kế toán trưởng Tổng công ty; đề nghị Hội đồng Quản trị quyết định bổ nhiệm, miễn nhiệm, khen thưởng, kỷ luật Giám đốc đơn vị thành viên; quyết định bổ nhiệm, miễn nhiệm, khen thưởng, kỷ luật Phó Giám đốc, Kế toán trưởng đơn vị thành viên. Giám đốc đơn vị trực thuộc đơn vị thành viên và các chức danh tương đương theo đề nghị của Giám đốc đơn vị thành viên; quyết định bổ nhiệm, miễn nhiệm, khen thưởng, kỷ luật trưởng, phó các phòng hoặc ban, chánh, phó văn phòng của Tổng công ty.</w:t>
      </w:r>
    </w:p>
    <w:p w14:paraId="4C5892A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7. Xây dựng để trình Hội đồng Quản trị duyệt tổng biên chế bộ máy quản lý Tổng công ty, kể cả phương án điều chỉnh khi thay đổi tổ chức và biên chế bộ máy quản lý của Tổng công ty và các đơn vị thành viên; thành lập và trực tiếp chỉ đạo bộ máy giúp việc; kiểm tra việc thực hiện biên chế bộ máy quản lý của các đơn vị thành viên; trình Hội đồng Quản trị phê chuẩn Điều lệ, Quy chế Tổ chức và hoạt động của các đơn vị thành viên do Giám đốc đơn vị thành viên xây dựng; duyệt phương án thành lập, tổ chức lại, giải thể các đơn vị trực thuộc đơn vị thành viên do Giám đốc đơn vị thành viên trình.</w:t>
      </w:r>
    </w:p>
    <w:p w14:paraId="7CFFC10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8. Xây dựng và trình Hội đồng Quản trị phê duyệt các Quy chế Lao động, Quy chế và Tiền lương, khen thưởng, kỷ luật áp dụng trong Tổng công ty.</w:t>
      </w:r>
    </w:p>
    <w:p w14:paraId="7A9CFCA3"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9. Tổ chức điều hành hoạt động của Tổng công ty theo nghị quyết, quyết định của Hội đồng Quản trị; báo cáo Hội đồng Quản trị và các cơ quan Nhà nước có thẩm quyền về kết quả hoạt động kinh doanh của Tổng công ty, bao gồm báo cáo hàng quý, 6 tháng và hàng năm, báo cáo tài chính tổng hợp, bảng cân đối tài sản của Tổng công ty.</w:t>
      </w:r>
    </w:p>
    <w:p w14:paraId="7394E3F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Báo cáo tài chính tổng hợp phải phân định rõ phan hạch toán tập trung của Tổng công ty và phần của các đơn vị thành viên hạch toán độc lập, trình Hội đồng Quản trị thông qua. Bản báo cáo tài chính tổng hợp phải dựa trên cơ sở các tài liệu đã được cơ quan Kiểm toán hợp pháp xác nhận.</w:t>
      </w:r>
    </w:p>
    <w:p w14:paraId="31FB349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10. Thực hiện và kiểm tra các đơn vị thành viên thực hiện nghĩa vụ nộp thuế và các khoản nộp khác theo quy định của pháp luật và của Nhà nước. Lập phương án phân phối lợi nhuận sau thuế của Tổng công ty trình Hội đồng Quản trị phê duyệt theo quy định của Nhà nước.</w:t>
      </w:r>
    </w:p>
    <w:p w14:paraId="0D1DF41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11. Cung cấp đầy đủ các tài liệu theo yêu cầu của Hội đồng Quản trị và Ban Kiểm soát. Chuẩn bị các tài liệu cho các cuộc họp Hội đồng Quản trị.</w:t>
      </w:r>
    </w:p>
    <w:p w14:paraId="512A627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12. Chịu sự kiểm tra, giám sát của Hội đồng Quản trị, Ban Kiểm soát và các cơ quan Nhà nước có thẩm quyền đối với việc thực hiện nhiệm vụ điều hành của mình.</w:t>
      </w:r>
    </w:p>
    <w:p w14:paraId="62101A9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13. Được quyết định áp dụng các biện pháp vượt thẩm quyền của mình trong trường hợp khẩn cấp (thiên tai, địch họa, hỏa hoạn, sự cố) và chịu trách nhiệm về những quyết định đó; đồng thời phải báo cáo ngay cho Hội đồng Quản trị và các cơ quan Nhà nước có thẩm quyền để giải quyết tiếp.</w:t>
      </w:r>
    </w:p>
    <w:p w14:paraId="1ED9D965"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44" w:name="chuong_5"/>
      <w:r w:rsidRPr="00731836">
        <w:rPr>
          <w:rFonts w:ascii="Helvetica" w:eastAsia="Times New Roman" w:hAnsi="Helvetica" w:cs="Helvetica"/>
          <w:b/>
          <w:bCs/>
          <w:color w:val="212529"/>
          <w:sz w:val="20"/>
          <w:szCs w:val="20"/>
        </w:rPr>
        <w:t>Chương 5:</w:t>
      </w:r>
      <w:bookmarkEnd w:id="44"/>
    </w:p>
    <w:p w14:paraId="2675C1CC"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45" w:name="chuong_5_name"/>
      <w:r w:rsidRPr="00731836">
        <w:rPr>
          <w:rFonts w:ascii="Helvetica" w:eastAsia="Times New Roman" w:hAnsi="Helvetica" w:cs="Helvetica"/>
          <w:b/>
          <w:bCs/>
          <w:color w:val="212529"/>
          <w:sz w:val="24"/>
          <w:szCs w:val="24"/>
        </w:rPr>
        <w:t>TẬP THỂ NGƯỜI LAO ĐỘNG TRONG TỔNG CÔNG TY</w:t>
      </w:r>
      <w:bookmarkEnd w:id="45"/>
    </w:p>
    <w:p w14:paraId="0E987B3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46" w:name="dieu_20"/>
      <w:r w:rsidRPr="00731836">
        <w:rPr>
          <w:rFonts w:ascii="Helvetica" w:eastAsia="Times New Roman" w:hAnsi="Helvetica" w:cs="Helvetica"/>
          <w:b/>
          <w:bCs/>
          <w:color w:val="212529"/>
          <w:sz w:val="20"/>
          <w:szCs w:val="20"/>
        </w:rPr>
        <w:t>Điều 20.</w:t>
      </w:r>
      <w:r w:rsidRPr="00731836">
        <w:rPr>
          <w:rFonts w:ascii="Helvetica" w:eastAsia="Times New Roman" w:hAnsi="Helvetica" w:cs="Helvetica"/>
          <w:color w:val="212529"/>
          <w:sz w:val="18"/>
          <w:szCs w:val="18"/>
        </w:rPr>
        <w:t> - Đại hội công nhân viên chức của Tổng công ty là hình thức trực tiếp để người lao động tham gia quản lý Tổng công ty. Đại hội công nhân viên chức có các quyền sau:</w:t>
      </w:r>
      <w:bookmarkEnd w:id="46"/>
    </w:p>
    <w:p w14:paraId="0ABC9B9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Tham gia thảo luận xây dựng thỏa ước lao động tập thể để người đại diện tập thể lao động thương lượng và ký kết với Tổng Giám đốc.</w:t>
      </w:r>
    </w:p>
    <w:p w14:paraId="00AAC8A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Thảo luận và thông qua quy chế sử dụng các quỹ có liên quan trực tiếp đến lợi ích của người lao động trong Tổng công ty.</w:t>
      </w:r>
    </w:p>
    <w:p w14:paraId="32E16B3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Thảo luận và góp ý kiến về quy hoạch, kế hoạch, đánh giá hiệu quả quản lý kinh doanh, đề xuất các biện pháp bảo hộ lao động, cải thiện điều kiện làm việc, đời sống vật chất và tinh thần, vệ sinh môi trường, đào tạo và đào tạo lại người lao động của Tổng công ty.</w:t>
      </w:r>
    </w:p>
    <w:p w14:paraId="0CDBED9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Giới thiệu người tham gia Hội đồng Quản trị, Ban Kiểm soát.</w:t>
      </w:r>
    </w:p>
    <w:p w14:paraId="6C35699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47" w:name="dieu_21"/>
      <w:r w:rsidRPr="00731836">
        <w:rPr>
          <w:rFonts w:ascii="Helvetica" w:eastAsia="Times New Roman" w:hAnsi="Helvetica" w:cs="Helvetica"/>
          <w:b/>
          <w:bCs/>
          <w:color w:val="212529"/>
          <w:sz w:val="20"/>
          <w:szCs w:val="20"/>
        </w:rPr>
        <w:t>Điều 21.</w:t>
      </w:r>
      <w:r w:rsidRPr="00731836">
        <w:rPr>
          <w:rFonts w:ascii="Helvetica" w:eastAsia="Times New Roman" w:hAnsi="Helvetica" w:cs="Helvetica"/>
          <w:color w:val="212529"/>
          <w:sz w:val="18"/>
          <w:szCs w:val="18"/>
        </w:rPr>
        <w:t> – Đại hội công nhân viên chức được tổ chức và hoạt động theo hướng dẫn của Tổng Liên đoàn Lao động Việt Nam.</w:t>
      </w:r>
      <w:bookmarkEnd w:id="47"/>
    </w:p>
    <w:p w14:paraId="5820B7DC"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48" w:name="chuong_6"/>
      <w:r w:rsidRPr="00731836">
        <w:rPr>
          <w:rFonts w:ascii="Helvetica" w:eastAsia="Times New Roman" w:hAnsi="Helvetica" w:cs="Helvetica"/>
          <w:b/>
          <w:bCs/>
          <w:color w:val="212529"/>
          <w:sz w:val="20"/>
          <w:szCs w:val="20"/>
        </w:rPr>
        <w:t>Chương 6:</w:t>
      </w:r>
      <w:bookmarkEnd w:id="48"/>
    </w:p>
    <w:p w14:paraId="7A3A47AA"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49" w:name="chuong_6_name"/>
      <w:r w:rsidRPr="00731836">
        <w:rPr>
          <w:rFonts w:ascii="Helvetica" w:eastAsia="Times New Roman" w:hAnsi="Helvetica" w:cs="Helvetica"/>
          <w:b/>
          <w:bCs/>
          <w:color w:val="212529"/>
          <w:sz w:val="24"/>
          <w:szCs w:val="24"/>
        </w:rPr>
        <w:t>ĐƠN VỊ THÀNH VIÊN TỔNG CÔNG TY</w:t>
      </w:r>
      <w:bookmarkEnd w:id="49"/>
    </w:p>
    <w:p w14:paraId="28DC2F4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50" w:name="dieu_22"/>
      <w:r w:rsidRPr="00731836">
        <w:rPr>
          <w:rFonts w:ascii="Helvetica" w:eastAsia="Times New Roman" w:hAnsi="Helvetica" w:cs="Helvetica"/>
          <w:b/>
          <w:bCs/>
          <w:color w:val="212529"/>
          <w:sz w:val="20"/>
          <w:szCs w:val="20"/>
        </w:rPr>
        <w:t>Điều 22</w:t>
      </w:r>
      <w:bookmarkEnd w:id="50"/>
      <w:r w:rsidRPr="00731836">
        <w:rPr>
          <w:rFonts w:ascii="Helvetica" w:eastAsia="Times New Roman" w:hAnsi="Helvetica" w:cs="Helvetica"/>
          <w:b/>
          <w:bCs/>
          <w:color w:val="212529"/>
          <w:sz w:val="20"/>
          <w:szCs w:val="20"/>
        </w:rPr>
        <w:t>.</w:t>
      </w:r>
      <w:r w:rsidRPr="00731836">
        <w:rPr>
          <w:rFonts w:ascii="Helvetica" w:eastAsia="Times New Roman" w:hAnsi="Helvetica" w:cs="Helvetica"/>
          <w:color w:val="212529"/>
          <w:sz w:val="18"/>
          <w:szCs w:val="18"/>
        </w:rPr>
        <w:t> –</w:t>
      </w:r>
    </w:p>
    <w:p w14:paraId="220FA891"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w:t>
      </w:r>
      <w:bookmarkStart w:id="51" w:name="dieu_22_name"/>
      <w:r w:rsidRPr="00731836">
        <w:rPr>
          <w:rFonts w:ascii="Helvetica" w:eastAsia="Times New Roman" w:hAnsi="Helvetica" w:cs="Helvetica"/>
          <w:color w:val="212529"/>
          <w:sz w:val="18"/>
          <w:szCs w:val="18"/>
        </w:rPr>
        <w:t>Tổng công ty có các đơn vị thành viên là những doanh nghiệp Nhà nước hạch toán độc lập, những đơn vị hạch toán phụ thuộc và những đơn vị sự nghiệp. Danh sách các đơn vị thành viên được ghi trong quyết định thành lập hoặc Điều lệ cụ thể của từng Tổng công ty.</w:t>
      </w:r>
      <w:bookmarkEnd w:id="51"/>
    </w:p>
    <w:p w14:paraId="4DC2855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Các đơn vị thành viên Tổng công ty có con dấu, được mở tài khoản tại Ngân hàng phù hợp với phương thức hạch toán của mình.</w:t>
      </w:r>
    </w:p>
    <w:p w14:paraId="3A830D9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Đơn vị thành viên là doanh nghiệp hạch toán độc lập và đơn vị hạch toán phụ thuộc có Điều lệ Tổ chức và hoạt động riêng; đơn vị sự nghiệp của Tổng công ty có Quy chế Tổ chức và hoạt động riêng. Các Điều lệ và Quy chế này đều do Hội đồng Quản trị phê chuẩn phù hợp với pháp luật và Điều lệ cụ thể của Tổng công ty.</w:t>
      </w:r>
    </w:p>
    <w:p w14:paraId="50AD144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52" w:name="dieu_23"/>
      <w:r w:rsidRPr="00731836">
        <w:rPr>
          <w:rFonts w:ascii="Helvetica" w:eastAsia="Times New Roman" w:hAnsi="Helvetica" w:cs="Helvetica"/>
          <w:b/>
          <w:bCs/>
          <w:color w:val="212529"/>
          <w:sz w:val="20"/>
          <w:szCs w:val="20"/>
        </w:rPr>
        <w:t>Điều 23. </w:t>
      </w:r>
      <w:r w:rsidRPr="00731836">
        <w:rPr>
          <w:rFonts w:ascii="Helvetica" w:eastAsia="Times New Roman" w:hAnsi="Helvetica" w:cs="Helvetica"/>
          <w:color w:val="212529"/>
          <w:sz w:val="18"/>
          <w:szCs w:val="18"/>
        </w:rPr>
        <w:t>– Thành viên là doanh nghiệp Nhà nước hạch toán độc lập:</w:t>
      </w:r>
      <w:bookmarkEnd w:id="52"/>
    </w:p>
    <w:p w14:paraId="1AF09B87"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Doanh nghiệp Nhà nước hạch toán độc lập là thành viên Tổng công ty có quyền tự chủ kinh doanh và tự chủ tài chính, chịu sự rành buộc về quyền lợi và nghĩa vụ đối với Tổng công ty theo quy định tại Điều lệ cụ thể của Tổng công ty.</w:t>
      </w:r>
    </w:p>
    <w:p w14:paraId="1B8B3D72"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Hội đồng Quản trị, Tổng Giám đốc Tổng công ty có các quyền đối với thành viên là doanh nghiệp hạch toán độc lập như sau:</w:t>
      </w:r>
    </w:p>
    <w:p w14:paraId="47C1091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Ủy nhiệm cho Giám đốc doanh nghiệp thành viên quản lý, điều hành hoạt động của doanh nghiệp phù hợp với Điều lệ của doanh nghiệp đã được Hội đồng Quản trị Tổng công ty phê chuẩn. Giám đốc doanh nghiệp thành viên hạch toán độc lập chịu trách nhiệm trước Hội đồng Quản trị, Tổng Giám đốc Tổng công ty, trước pháp luật về hoạt động của doanh nghiệp;</w:t>
      </w:r>
    </w:p>
    <w:p w14:paraId="5387A16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Bổ nhiệm, miễn nhiệm, khen thưởng, kỷ luật Giám đốc, Phó Giám đốc;</w:t>
      </w:r>
    </w:p>
    <w:p w14:paraId="154806F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Phê duyệt kế hoạch, kiểm tra thực hiện kế hoạch và quyết toán tài chính; quy định mức trích lập quỹ khen thưởng, phúc lợi ở doanh nghiệp theo quy định của Bộ Tài chính;</w:t>
      </w:r>
    </w:p>
    <w:p w14:paraId="074133E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d) Trích lập một phần quỹ khấu hao cơ bản và lợi nhuận sau thuế theo quy định của Bộ Tài chính để thành lập các quỹ tập trung của Tổng công ty dùng vào mục đích tái đầu tư, thực hiện các dự án đầu tư ở các đơn vị thành viên;</w:t>
      </w:r>
    </w:p>
    <w:p w14:paraId="6B71523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đ) Phê duyệt các phương án, kế hoạch đầu tư mở rộng đầu tư chính phủ hợp tác kinh doanh bổ sung, thu hồi một phần vốn chuyển nhượng cổ phần thuộc quyền quản lý của Tổng công ty đang do các doanh nghiệp thành viên nắm giữ;</w:t>
      </w:r>
    </w:p>
    <w:p w14:paraId="756C5A1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e) Điều hòa các nguồn tài chính, kể cả ngoại tệ, giữa các đơn vị thành viên nhằm sử dụng vốn có hiệu quả nhất trong Tổng công ty, trên nguyên tắc phải bảo đảm cho tổng tài sản của doanh nghiệp bị rút bớt vốn không được thấp hơn tổng số nợ cộng với mức vốn điều lệ đã được điều chỉnh tương ứng với nhiệm vụ hoặc quy mô doanh nghiệp đó;</w:t>
      </w:r>
    </w:p>
    <w:p w14:paraId="58C8976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g) Phê duyệt các hình thức trả lương, đơn giá tiền lương và các biện pháp bảo đảm đời sống, điều kiện lao động cho cán bộ, công nhân viên của doanh nghiệp;</w:t>
      </w:r>
    </w:p>
    <w:p w14:paraId="2264C75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h) Quyết định mở rộng hoặc thu hẹp phạm vi kinh doanh của doanh nghiệp thành viên theo chiến lược phát triển chung của Tổng công ty;</w:t>
      </w:r>
    </w:p>
    <w:p w14:paraId="0F406A0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i) Phê chuẩn Điều lệ Tổ chức và hoạt động của doanh nghiệp, trong đó quy định sự phân cấp cho Giám đốc doanh nghiệp về tổ chức bộ máy quản lý doanh nghiệp; tuyển dụng, khen thưởng, đề bạt, kỷ luật công nhân viên chức; hạn mức tín dụng (vay, cho vay và mua, bán chậm trả); mua bán tài sản cố định, mua bán cổ phần của các công ty cổ phần; mua bán bản quyền phát minh, sáng chế, chuyển giao công nghệ: tham gia các đơn vị liên doanh, các hiệp hội kinh tế; những vấn đề khác có liên quan đến quyền tự chủ của một doanh nghiệp Nhà nước theo quy định của Luật Doanh nghiệp Nhà nước;</w:t>
      </w:r>
    </w:p>
    <w:p w14:paraId="352FD64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k) Kiểm tra hoạt động của doanh nghiệp và yêu cầu doanh nghiệp báo cáo về tình hình tài chính và kết quả hoạt động kinh doanh.</w:t>
      </w:r>
    </w:p>
    <w:p w14:paraId="073C057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53" w:name="dieu_24"/>
      <w:r w:rsidRPr="00731836">
        <w:rPr>
          <w:rFonts w:ascii="Helvetica" w:eastAsia="Times New Roman" w:hAnsi="Helvetica" w:cs="Helvetica"/>
          <w:b/>
          <w:bCs/>
          <w:color w:val="212529"/>
          <w:sz w:val="20"/>
          <w:szCs w:val="20"/>
        </w:rPr>
        <w:t>Điều 24. </w:t>
      </w:r>
      <w:r w:rsidRPr="00731836">
        <w:rPr>
          <w:rFonts w:ascii="Helvetica" w:eastAsia="Times New Roman" w:hAnsi="Helvetica" w:cs="Helvetica"/>
          <w:color w:val="212529"/>
          <w:sz w:val="18"/>
          <w:szCs w:val="18"/>
        </w:rPr>
        <w:t>– Thành viên Tổng công ty là doanh nghiệp hạch toán độc lập chịu trách nhiệm về các khoản nợ, về cam kết của mình trong phạm vi số vốn do doanh nghiệp quản lý, sử dụng, cụ thể là:</w:t>
      </w:r>
      <w:bookmarkEnd w:id="53"/>
    </w:p>
    <w:p w14:paraId="24AA450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Trong chiến lược và đầu tư phát triển:</w:t>
      </w:r>
    </w:p>
    <w:p w14:paraId="3326EA1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Doanh nghiệp được giao tổ chức thực hiện các dự án đầu tư phát triển theo kế hoạch của Tổng công ty. Doanh nghiệp được Tổng công ty giao các nguồn lực để thực hiện dự án đó;</w:t>
      </w:r>
    </w:p>
    <w:p w14:paraId="76F0732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Doanh nghiệp tự đầu tư những công trình, dự án phát triển không nằm trong các dự án do Tổng công ty trực tiếp điều hành. Trường hợp này doanh nghiệp phải tự huy động, tự chịu trách nhiệm về tài chính.</w:t>
      </w:r>
    </w:p>
    <w:p w14:paraId="017EEC2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Trong hoạt động kinh doanh, doanh nghiệp xây dựng và tổ chức thực hiện kế hoạch của mình trên cơ sở:</w:t>
      </w:r>
    </w:p>
    <w:p w14:paraId="7D372C9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Bảo đảm các mục tiêu, chỉ tiêu, các cân đối lớn, các định mức kinh tế - kỹ thuật chủ yếu (kể cả đơn giá và giá) của doanh nghiệp phù hợp với kế hoạch chung của Tổng công ty.</w:t>
      </w:r>
    </w:p>
    <w:p w14:paraId="48B7CB6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Kế hoạch mở rộng kinh doanh trên cơ sở sử dụng tối ưu mọi nguồn lực mà doanh nghiệp có và tự huy động phù hợp với nhu cầu của thị trường.</w:t>
      </w:r>
    </w:p>
    <w:p w14:paraId="4E02BBD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Trong hoạt động tài chính và hạch toán kinh tế:</w:t>
      </w:r>
    </w:p>
    <w:p w14:paraId="59ECA18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Doanh nghiệp được nhận vốn và nguồn lực khác của Nhà nước do Tổng công ty giao lại cho doanh nghệip. Doanh nghiệp có nhiệm vụ bảo toàn, phát triển vốn và các nguồn lực này;</w:t>
      </w:r>
    </w:p>
    <w:p w14:paraId="65FEDA3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Doanh nghiệp được quyền huy động vốn, các nguồn tín dụng khác theo pháp luật để thực hiện kế hoạch kinh doanh và đầu tư phát triển của mình;</w:t>
      </w:r>
    </w:p>
    <w:p w14:paraId="7D06661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Doanh nghiệp được hình thành quỹ đầu tư xây dựng cơ bản, quỹ phát triển sản xuất, quỹ khen thưởng, quỹ phúc lợi, quỹ dự trữ tài chính theo Quy chế Tài chính của Tổng công ty (nếu có) hoặc theo quy định của Bộ Tài chính. Doanh nghiệp có nghĩa vụ trích nộp và được sử dụng các quỹ tập trung của Tổng công ty theo quy định của Điều lệ Tổng công ty và theo các quyết định của Hội đồng Quản trị;</w:t>
      </w:r>
    </w:p>
    <w:p w14:paraId="79867E3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d) Doanh nghiệp chịu trách nhiệm nộp thuế và các nghĩa vụ tài chính khác (nếu có) theo quy định của pháp luật;</w:t>
      </w:r>
    </w:p>
    <w:p w14:paraId="37A47D9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đ) Doanh nghiệp có thể được Tổng công ty ủy quyền thực hiện các hợp đồng với khách hàng trong nước và nước ngoài nhân danh Tổng công ty.</w:t>
      </w:r>
    </w:p>
    <w:p w14:paraId="3C73B91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Trong lĩnh vực tổ chức, cán bộ và lao động:</w:t>
      </w:r>
    </w:p>
    <w:p w14:paraId="3E90850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Doanh nghiệp có quyền đề nghị Tổng công ty xem xét, quyết định hoặc được Tổng công ty ủy quyền quyết định việc thành lập, tổ chức lại, giải thể các đơn vị trực thuộc và việc tổ chức bộ máy quản lý doanh nghiệp theo quy định của Điều lệ Tổng công ty và Điều lệ riêng của doanh nghiệp;</w:t>
      </w:r>
    </w:p>
    <w:p w14:paraId="494BC63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Trong khuôn khổ biên chế được Tổng công ty cho phép, doanh nghiệp được quyền tuyển chọn, bố trí sử dụng hoặc cho thôi việc đối với công nhân viên chức công tác trong bộ máy quản lý và kinh doanh của mình. Việc bổ nhiệm, miễn nhiệm các chức danh trong bộ máy quản lý doanh nghiệp và các đơn vị trực thuộc doanh nghiệp; việc sắp xếp, áp dụng chế độ tiền lương phải theo sự phân cấp của Tổng công ty quy định trong Điều lệ cụ thể của từng Tổng công ty.</w:t>
      </w:r>
    </w:p>
    <w:p w14:paraId="7B00FF8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c) Doanh nghiệp có trách nhiệm chăm lo phát triển nguồn nhân lực để bảo đảm thực hiện chiến lược phát triển và nhiệm vụ kinh doanh của doanh nghiệp; chăm lo cải thiện điều kiện làm việc, điều kiện sống của người lao động theo quy định của Bộ Lao động và Luật Công đoàn.</w:t>
      </w:r>
    </w:p>
    <w:p w14:paraId="7058CBE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54" w:name="dieu_25"/>
      <w:r w:rsidRPr="00731836">
        <w:rPr>
          <w:rFonts w:ascii="Helvetica" w:eastAsia="Times New Roman" w:hAnsi="Helvetica" w:cs="Helvetica"/>
          <w:b/>
          <w:bCs/>
          <w:color w:val="212529"/>
          <w:sz w:val="20"/>
          <w:szCs w:val="20"/>
        </w:rPr>
        <w:t>Điều 25. </w:t>
      </w:r>
      <w:r w:rsidRPr="00731836">
        <w:rPr>
          <w:rFonts w:ascii="Helvetica" w:eastAsia="Times New Roman" w:hAnsi="Helvetica" w:cs="Helvetica"/>
          <w:color w:val="212529"/>
          <w:sz w:val="18"/>
          <w:szCs w:val="18"/>
        </w:rPr>
        <w:t>– Thành viên là các đơn vị hạch toán phụ thuộc:</w:t>
      </w:r>
      <w:bookmarkEnd w:id="54"/>
    </w:p>
    <w:p w14:paraId="1993CE6A"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Có quyền tự chủ kinh doanh theo phân cấp của Tổng công ty, chịu sự ràng buộc về nghĩa vụ và quyền lợi đối với Tổng công ty. Tổng công ty chịu trách nhiệm cuối cùng về các nghĩa vụ tài chính phát sinh do sự cam kết của các đơn vị này.</w:t>
      </w:r>
    </w:p>
    <w:p w14:paraId="56627C7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Được ký kết các hợp đồng kinh tế, được chủ động thực hiện các hoạt động kinh doanh, hoạt động tài chính, tổ chức và nhân sự theo phân cấp của Tổng công ty, Quyền hạn, nhiệm vụ của các đơn vị hạch toán phụ thuộc được cụ thể hóa trong Điều lệ Tổ chức và hoạt động của đơn vị này do Hội đồng Quản trị phê chuẩn.</w:t>
      </w:r>
    </w:p>
    <w:p w14:paraId="1B4DD7C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55" w:name="dieu_26"/>
      <w:r w:rsidRPr="00731836">
        <w:rPr>
          <w:rFonts w:ascii="Helvetica" w:eastAsia="Times New Roman" w:hAnsi="Helvetica" w:cs="Helvetica"/>
          <w:b/>
          <w:bCs/>
          <w:color w:val="212529"/>
          <w:sz w:val="20"/>
          <w:szCs w:val="20"/>
        </w:rPr>
        <w:t>Điều 26. </w:t>
      </w:r>
      <w:r w:rsidRPr="00731836">
        <w:rPr>
          <w:rFonts w:ascii="Helvetica" w:eastAsia="Times New Roman" w:hAnsi="Helvetica" w:cs="Helvetica"/>
          <w:color w:val="212529"/>
          <w:sz w:val="18"/>
          <w:szCs w:val="18"/>
        </w:rPr>
        <w:t>– Các đơn vị sự nghiệp có Quy chế tổ chức và hoạt động do Hội đồng Quản trị phê chuẩn; thực hiện chế độ lấy thu bù chi, được tạo nguồn thu do thực hiện các dịch vụ, hợp đồng nghiên cứu khoa học và đào tạo cho các đơn vị trong nước và ngoài nước; được hưởng quỹ khen thưởng và quỹ phúc lợi theo chế độ, trường hợp thấp hơn mức bình quân của Tổng công ty thì có thể được hỗ trợ từ quỹ khen thưởng và phúc lợi của Tổng công ty.</w:t>
      </w:r>
      <w:bookmarkEnd w:id="55"/>
    </w:p>
    <w:p w14:paraId="145B61A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56" w:name="dieu_27"/>
      <w:r w:rsidRPr="00731836">
        <w:rPr>
          <w:rFonts w:ascii="Helvetica" w:eastAsia="Times New Roman" w:hAnsi="Helvetica" w:cs="Helvetica"/>
          <w:b/>
          <w:bCs/>
          <w:color w:val="212529"/>
          <w:sz w:val="20"/>
          <w:szCs w:val="20"/>
        </w:rPr>
        <w:t>Điều 27. </w:t>
      </w:r>
      <w:r w:rsidRPr="00731836">
        <w:rPr>
          <w:rFonts w:ascii="Helvetica" w:eastAsia="Times New Roman" w:hAnsi="Helvetica" w:cs="Helvetica"/>
          <w:color w:val="212529"/>
          <w:sz w:val="18"/>
          <w:szCs w:val="18"/>
        </w:rPr>
        <w:t>– Tùy theo đặc thù và điều kiện cụ thể của từng Tổng công ty, Thủ trưởng cơ quan quyết định thành lập Tổng công ty quyết định việc thành lập hay không thành lập Công ty Tài chính trong Tổng công ty.</w:t>
      </w:r>
      <w:bookmarkEnd w:id="56"/>
    </w:p>
    <w:p w14:paraId="10BF2422"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57" w:name="dieu_28"/>
      <w:r w:rsidRPr="00731836">
        <w:rPr>
          <w:rFonts w:ascii="Helvetica" w:eastAsia="Times New Roman" w:hAnsi="Helvetica" w:cs="Helvetica"/>
          <w:b/>
          <w:bCs/>
          <w:color w:val="212529"/>
          <w:sz w:val="20"/>
          <w:szCs w:val="20"/>
        </w:rPr>
        <w:t>Điều 28</w:t>
      </w:r>
      <w:bookmarkEnd w:id="57"/>
      <w:r w:rsidRPr="00731836">
        <w:rPr>
          <w:rFonts w:ascii="Helvetica" w:eastAsia="Times New Roman" w:hAnsi="Helvetica" w:cs="Helvetica"/>
          <w:b/>
          <w:bCs/>
          <w:color w:val="212529"/>
          <w:sz w:val="20"/>
          <w:szCs w:val="20"/>
        </w:rPr>
        <w:t>. </w:t>
      </w:r>
      <w:r w:rsidRPr="00731836">
        <w:rPr>
          <w:rFonts w:ascii="Helvetica" w:eastAsia="Times New Roman" w:hAnsi="Helvetica" w:cs="Helvetica"/>
          <w:color w:val="212529"/>
          <w:sz w:val="18"/>
          <w:szCs w:val="18"/>
        </w:rPr>
        <w:t>–</w:t>
      </w:r>
    </w:p>
    <w:p w14:paraId="0FD9F09D"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w:t>
      </w:r>
      <w:bookmarkStart w:id="58" w:name="dieu_28_name"/>
      <w:r w:rsidRPr="00731836">
        <w:rPr>
          <w:rFonts w:ascii="Helvetica" w:eastAsia="Times New Roman" w:hAnsi="Helvetica" w:cs="Helvetica"/>
          <w:color w:val="212529"/>
          <w:sz w:val="18"/>
          <w:szCs w:val="18"/>
        </w:rPr>
        <w:t>Công ty Tài chính là doanh nghiệp thành viên hạch toán độc lập của Tổng công ty, hoạt động theo pháp luật và hướng dẫn của Thống đốc Ngân hàng Nhà nước, theo Điều lệ Tổ chức và hoạt động do Hội đồng Quản trị phê chuẩn và theo sự điều hành của Tổng Giám đốc Tổng công ty.</w:t>
      </w:r>
      <w:bookmarkEnd w:id="58"/>
    </w:p>
    <w:p w14:paraId="36F07CB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Công ty Tài chính thực hiện nhiệm vụ huy động vốn để cho vay phục vụ nhu cầu vốn của Tổng công ty và các đơn vị thành viên, thông qua hình thức vay tín dụng ưu đãi của Chính phủ, tín dụng thương mại của Ngân hàng và các tổ chức tài chính trong nước và ngoài nước; phát hành cổ phiếu, trái phiếu doanh nghiệp, trái phiếu công trình, mua bán giấy tờ và chứng từ có giá theo quy định của pháp luật; huy động vốn nhàn rỗi của công nhân viên chức trong nội bộ Tổng công ty và các đơn vị trong ngành kinh tế - kỹ thuật mà Tổng công ty kinh doanh.</w:t>
      </w:r>
    </w:p>
    <w:p w14:paraId="42ED75D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Công ty Tài chính thực hiện việc huy động vốn cho các dự án đầu tư của Tổng công ty, thực hiện các dịch vụ khác theo quy định của Điều lệ công ty và Quy chế Công ty Tài chính trong Tổng công ty do Ngân hàng Nhà nước ban hành. Đối với các dự án lớn thì chủ đầu tư trực tiếp ký hợp đồng, Công ty Tài chính làm chức năng dịch vụ.</w:t>
      </w:r>
    </w:p>
    <w:p w14:paraId="2ACE682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Các đơn vị sử dụng vốn của Công ty Tài chính theo nguyên tắc có vay có trả, thực hiện chế độ lãi suất nội bộ do Công ty Tài chính đề nghị, Tổng Giám đốc Tổng công ty phê duyệt theo ủy quyền của Hội đồng Quản trị.</w:t>
      </w:r>
    </w:p>
    <w:p w14:paraId="4B7EC96E"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59" w:name="chuong_7"/>
      <w:r w:rsidRPr="00731836">
        <w:rPr>
          <w:rFonts w:ascii="Helvetica" w:eastAsia="Times New Roman" w:hAnsi="Helvetica" w:cs="Helvetica"/>
          <w:b/>
          <w:bCs/>
          <w:color w:val="212529"/>
          <w:sz w:val="20"/>
          <w:szCs w:val="20"/>
        </w:rPr>
        <w:t>Chương 7:</w:t>
      </w:r>
      <w:bookmarkEnd w:id="59"/>
    </w:p>
    <w:p w14:paraId="5A026750"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60" w:name="chuong_7_name"/>
      <w:r w:rsidRPr="00731836">
        <w:rPr>
          <w:rFonts w:ascii="Helvetica" w:eastAsia="Times New Roman" w:hAnsi="Helvetica" w:cs="Helvetica"/>
          <w:b/>
          <w:bCs/>
          <w:color w:val="212529"/>
          <w:sz w:val="24"/>
          <w:szCs w:val="24"/>
        </w:rPr>
        <w:t>QUẢN LÝ PHẦN VỐN GÓP CỦA TỔNG CÔNG TY VÀ CỦA CÁC DOANH NGHIỆP THÀNH VIÊN Ở CÁC DOANH NGHIỆP KHÁC</w:t>
      </w:r>
      <w:bookmarkEnd w:id="60"/>
    </w:p>
    <w:p w14:paraId="2942468C"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61" w:name="muc_1_1"/>
      <w:r w:rsidRPr="00731836">
        <w:rPr>
          <w:rFonts w:ascii="Helvetica" w:eastAsia="Times New Roman" w:hAnsi="Helvetica" w:cs="Helvetica"/>
          <w:b/>
          <w:bCs/>
          <w:color w:val="212529"/>
          <w:sz w:val="20"/>
          <w:szCs w:val="20"/>
        </w:rPr>
        <w:t>MỤC 1. QUẢN LÝ PHẦN VỐN GÓP CỦA TỔNG CÔNG TY Ở CÁC DOANH NGHIỆP KHÁC</w:t>
      </w:r>
      <w:bookmarkEnd w:id="61"/>
    </w:p>
    <w:p w14:paraId="6E994492"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62" w:name="dieu_29"/>
      <w:r w:rsidRPr="00731836">
        <w:rPr>
          <w:rFonts w:ascii="Helvetica" w:eastAsia="Times New Roman" w:hAnsi="Helvetica" w:cs="Helvetica"/>
          <w:b/>
          <w:bCs/>
          <w:color w:val="212529"/>
          <w:sz w:val="20"/>
          <w:szCs w:val="20"/>
        </w:rPr>
        <w:t>Điều 29.</w:t>
      </w:r>
      <w:r w:rsidRPr="00731836">
        <w:rPr>
          <w:rFonts w:ascii="Helvetica" w:eastAsia="Times New Roman" w:hAnsi="Helvetica" w:cs="Helvetica"/>
          <w:color w:val="212529"/>
          <w:sz w:val="18"/>
          <w:szCs w:val="18"/>
        </w:rPr>
        <w:t> - Đối với phần vốn của Tổng công ty góp vào các doanh nghiệp khác, Hội đồng Quản trị Tổng công ty có quyền và nghĩa vụ sau:</w:t>
      </w:r>
      <w:bookmarkEnd w:id="62"/>
    </w:p>
    <w:p w14:paraId="08E87B7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Thông qua phương án góp vốn do Tổng Giám đốc xây dựng để quyết định hoặc trình Thủ trưởng các cơ quan Nhà nước quyết định theo phân cấp tại tiết e, Khoản 2, Điều 13 của Điều lệ này.</w:t>
      </w:r>
    </w:p>
    <w:p w14:paraId="59D569C2"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Theo đề nghị của Tổng Giám đốc, cử, bãi miễn, khen thưởng, kỷ luật người trực tiếp quản lý phần vốn của Tổng công ty tại doanh nghiệp có vốn góp của Tổng công ty.</w:t>
      </w:r>
    </w:p>
    <w:p w14:paraId="6B47160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Giám sát, kiểm tra việc sử dụng vốn của Tổng công ty góp vào các doanh nghiệp khác; chịu trách nhiệm về hiệu quả sử dụng, bảo toàn và phát triển vốn đã góp và thu lợi nhuận từ phần vốn của Tổng công ty góp vào doanh nghiệp khác.</w:t>
      </w:r>
    </w:p>
    <w:p w14:paraId="212539F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63" w:name="dieu_30"/>
      <w:r w:rsidRPr="00731836">
        <w:rPr>
          <w:rFonts w:ascii="Helvetica" w:eastAsia="Times New Roman" w:hAnsi="Helvetica" w:cs="Helvetica"/>
          <w:b/>
          <w:bCs/>
          <w:color w:val="212529"/>
          <w:sz w:val="20"/>
          <w:szCs w:val="20"/>
        </w:rPr>
        <w:t>Điều 30.</w:t>
      </w:r>
      <w:r w:rsidRPr="00731836">
        <w:rPr>
          <w:rFonts w:ascii="Helvetica" w:eastAsia="Times New Roman" w:hAnsi="Helvetica" w:cs="Helvetica"/>
          <w:color w:val="212529"/>
          <w:sz w:val="18"/>
          <w:szCs w:val="18"/>
        </w:rPr>
        <w:t> - Quyền và nghĩa vụ của người trực tiếp quản lý phần vốn của Tổng công ty góp vào các doanh nghiệp khác:</w:t>
      </w:r>
      <w:bookmarkEnd w:id="63"/>
    </w:p>
    <w:p w14:paraId="2C2D01A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Tham gia các chức danh quản lý, điều hành ở doanh nghiệp có vốn góp của Tổng công ty theo Điều lệ của doanh nghiệp này.</w:t>
      </w:r>
    </w:p>
    <w:p w14:paraId="55A576D3"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Theo dõi và giám sát tình hình hoạt động của doanh nghiệp này.</w:t>
      </w:r>
    </w:p>
    <w:p w14:paraId="47CC72F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3. Thực hiện chế độ báo cáo và chịu trách nhiệm trước Hội đồng Quản trị Tổng công ty về hiệu quả sử dụng phần vốn của Tổng công ty góp vào doanh nghiệp này.</w:t>
      </w:r>
    </w:p>
    <w:p w14:paraId="0963404E"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64" w:name="muc_2_1"/>
      <w:r w:rsidRPr="00731836">
        <w:rPr>
          <w:rFonts w:ascii="Helvetica" w:eastAsia="Times New Roman" w:hAnsi="Helvetica" w:cs="Helvetica"/>
          <w:b/>
          <w:bCs/>
          <w:color w:val="212529"/>
          <w:sz w:val="20"/>
          <w:szCs w:val="20"/>
        </w:rPr>
        <w:t>MỤC II. QUẢN LÝ PHẦN VỐN GÓP CỦA DOANH NGHIỆP THÀNH VIÊN HẠCH TOÁN ĐỘC LẬP GÓP VÀO CÁC DOANH NGHIỆP KHÁC</w:t>
      </w:r>
      <w:bookmarkEnd w:id="64"/>
    </w:p>
    <w:p w14:paraId="3FA6AA4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65" w:name="dieu_31"/>
      <w:r w:rsidRPr="00731836">
        <w:rPr>
          <w:rFonts w:ascii="Helvetica" w:eastAsia="Times New Roman" w:hAnsi="Helvetica" w:cs="Helvetica"/>
          <w:b/>
          <w:bCs/>
          <w:color w:val="212529"/>
          <w:sz w:val="20"/>
          <w:szCs w:val="20"/>
        </w:rPr>
        <w:t>Điều 31.</w:t>
      </w:r>
      <w:r w:rsidRPr="00731836">
        <w:rPr>
          <w:rFonts w:ascii="Helvetica" w:eastAsia="Times New Roman" w:hAnsi="Helvetica" w:cs="Helvetica"/>
          <w:color w:val="212529"/>
          <w:sz w:val="18"/>
          <w:szCs w:val="18"/>
        </w:rPr>
        <w:t> – Doanh nghiệp thành viên hạch toán độc lập được góp vốn vào các doanh nghiệp khác theo phân cấp của Tổng công ty. Đối với phần vốn của doanh nghiệp góp vào các doanh nghiệp khác, Giám đốc có quyền và nghĩa vụ quản lý phần vốn góp đó như sau:</w:t>
      </w:r>
      <w:bookmarkEnd w:id="65"/>
    </w:p>
    <w:p w14:paraId="77DE691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Xây dựng phương án góp vốn để Tổng Giám đốc trình Hội đồng Quản trị Tổng công ty phê duyệt.</w:t>
      </w:r>
    </w:p>
    <w:p w14:paraId="2A734DC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Cử, bãi miễn, khen thưởng, kỷ luật người trực tiếp quản lý phần vốn của doanh nghiệp góp vào các doanh nghiệp khác.</w:t>
      </w:r>
    </w:p>
    <w:p w14:paraId="247BE02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Giám sát, kiểm tra việc sử dụng phần vốn góp của doanh nghiệp; chịu trách nhệim về hiệu quả sử dụng, bảo toàn và phát triển số vốn đã góp; thu lợi nhuận từ phần vốn của doanh nghiệp góp vào doanh nghiệp khác.</w:t>
      </w:r>
    </w:p>
    <w:p w14:paraId="3F53F51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66" w:name="dieu_32"/>
      <w:r w:rsidRPr="00731836">
        <w:rPr>
          <w:rFonts w:ascii="Helvetica" w:eastAsia="Times New Roman" w:hAnsi="Helvetica" w:cs="Helvetica"/>
          <w:b/>
          <w:bCs/>
          <w:color w:val="212529"/>
          <w:sz w:val="20"/>
          <w:szCs w:val="20"/>
        </w:rPr>
        <w:t>Điều 32.</w:t>
      </w:r>
      <w:r w:rsidRPr="00731836">
        <w:rPr>
          <w:rFonts w:ascii="Helvetica" w:eastAsia="Times New Roman" w:hAnsi="Helvetica" w:cs="Helvetica"/>
          <w:color w:val="212529"/>
          <w:sz w:val="18"/>
          <w:szCs w:val="18"/>
        </w:rPr>
        <w:t> - Quyền và nghĩa vụ của người quản lý trực tiếp phần vốn của doanh nghiệp góp vào doanh nghiệp khác.</w:t>
      </w:r>
      <w:bookmarkEnd w:id="66"/>
    </w:p>
    <w:p w14:paraId="12EF406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Tham gia các chức danh quản lý, điều hành ở doanh nghiệp có vốn góp của doanh nghiệp mình theo Điều lệ của doanh nghiệp này.</w:t>
      </w:r>
    </w:p>
    <w:p w14:paraId="7F86E50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Theo dõi, giám sát tình hình hoạt động kinh doanh của doanh nghiệp có vốn góp của doanh nghiệp mình.</w:t>
      </w:r>
    </w:p>
    <w:p w14:paraId="750DBC3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Thực hiện chế độ báo cáo do Giám đốc quy định; chịu trách nhiệm trước Hội đồng Quản trị. Tổng Giám đốc Tổng công ty và Giám đốc về hiệu quả sử dụng phần vốn của doanh nghiệp mình tại doanh nghiệp mà mình được cử vào để tham gia quản lý, điều hành.</w:t>
      </w:r>
    </w:p>
    <w:p w14:paraId="2AFABFD5"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67" w:name="muc_3"/>
      <w:r w:rsidRPr="00731836">
        <w:rPr>
          <w:rFonts w:ascii="Helvetica" w:eastAsia="Times New Roman" w:hAnsi="Helvetica" w:cs="Helvetica"/>
          <w:b/>
          <w:bCs/>
          <w:color w:val="212529"/>
          <w:sz w:val="20"/>
          <w:szCs w:val="20"/>
        </w:rPr>
        <w:t>MỤC III. CÁC ĐƠN VỊ LIÊN DOANH</w:t>
      </w:r>
      <w:bookmarkEnd w:id="67"/>
    </w:p>
    <w:p w14:paraId="709E223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68" w:name="dieu_33"/>
      <w:r w:rsidRPr="00731836">
        <w:rPr>
          <w:rFonts w:ascii="Helvetica" w:eastAsia="Times New Roman" w:hAnsi="Helvetica" w:cs="Helvetica"/>
          <w:b/>
          <w:bCs/>
          <w:color w:val="212529"/>
          <w:sz w:val="20"/>
          <w:szCs w:val="20"/>
        </w:rPr>
        <w:t>Điều 33.</w:t>
      </w:r>
      <w:r w:rsidRPr="00731836">
        <w:rPr>
          <w:rFonts w:ascii="Helvetica" w:eastAsia="Times New Roman" w:hAnsi="Helvetica" w:cs="Helvetica"/>
          <w:color w:val="212529"/>
          <w:sz w:val="18"/>
          <w:szCs w:val="18"/>
        </w:rPr>
        <w:t> – Các đơn vị liên doanh mà Tổng công ty hoặc doanh nghiệp thành viên của Tổng công ty tham gia, được quản lý, điều hành và hoạt động theo Luật Đầu tư nước ngoài, Luật Công ty và các luật khác có liên quan của Việt Nam. Tổng công ty hoặc các doanh nghiệp thành viên Tổng công ty thực hiện mọi quyền, nghĩa vụ và trách nhiệm đối với các liên doanh này về hoạt động tài chính theo quy định của pháp luật và theo hợp đồng đã ký kết.</w:t>
      </w:r>
      <w:bookmarkEnd w:id="68"/>
    </w:p>
    <w:p w14:paraId="7D93C85C"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69" w:name="chuong_8"/>
      <w:r w:rsidRPr="00731836">
        <w:rPr>
          <w:rFonts w:ascii="Helvetica" w:eastAsia="Times New Roman" w:hAnsi="Helvetica" w:cs="Helvetica"/>
          <w:b/>
          <w:bCs/>
          <w:color w:val="212529"/>
          <w:sz w:val="20"/>
          <w:szCs w:val="20"/>
        </w:rPr>
        <w:t>Chương 8:</w:t>
      </w:r>
      <w:bookmarkEnd w:id="69"/>
    </w:p>
    <w:p w14:paraId="297A61BE"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70" w:name="chuong_8_name"/>
      <w:r w:rsidRPr="00731836">
        <w:rPr>
          <w:rFonts w:ascii="Helvetica" w:eastAsia="Times New Roman" w:hAnsi="Helvetica" w:cs="Helvetica"/>
          <w:b/>
          <w:bCs/>
          <w:color w:val="212529"/>
          <w:sz w:val="24"/>
          <w:szCs w:val="24"/>
        </w:rPr>
        <w:t>TÀI CHÍNH CỦA CÔNG TY</w:t>
      </w:r>
      <w:bookmarkEnd w:id="70"/>
    </w:p>
    <w:p w14:paraId="5704744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71" w:name="dieu_34"/>
      <w:r w:rsidRPr="00731836">
        <w:rPr>
          <w:rFonts w:ascii="Helvetica" w:eastAsia="Times New Roman" w:hAnsi="Helvetica" w:cs="Helvetica"/>
          <w:b/>
          <w:bCs/>
          <w:color w:val="212529"/>
          <w:sz w:val="20"/>
          <w:szCs w:val="20"/>
        </w:rPr>
        <w:t>Điều 34.</w:t>
      </w:r>
      <w:r w:rsidRPr="00731836">
        <w:rPr>
          <w:rFonts w:ascii="Helvetica" w:eastAsia="Times New Roman" w:hAnsi="Helvetica" w:cs="Helvetica"/>
          <w:color w:val="212529"/>
          <w:sz w:val="18"/>
          <w:szCs w:val="18"/>
        </w:rPr>
        <w:t> – Tổng công ty thực hiện chế độ hạch toán tổng hợp, tự chủ tài chính trong kinh doanh phù hợp với Luật Doanh nghiệp Nhà nước, các quy định khác của pháp luật và Điều lệ của Tổng công ty.</w:t>
      </w:r>
      <w:bookmarkEnd w:id="71"/>
    </w:p>
    <w:p w14:paraId="60EE128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72" w:name="dieu_35"/>
      <w:r w:rsidRPr="00731836">
        <w:rPr>
          <w:rFonts w:ascii="Helvetica" w:eastAsia="Times New Roman" w:hAnsi="Helvetica" w:cs="Helvetica"/>
          <w:b/>
          <w:bCs/>
          <w:color w:val="212529"/>
          <w:sz w:val="20"/>
          <w:szCs w:val="20"/>
        </w:rPr>
        <w:t>Điều 35</w:t>
      </w:r>
      <w:bookmarkEnd w:id="72"/>
      <w:r w:rsidRPr="00731836">
        <w:rPr>
          <w:rFonts w:ascii="Helvetica" w:eastAsia="Times New Roman" w:hAnsi="Helvetica" w:cs="Helvetica"/>
          <w:b/>
          <w:bCs/>
          <w:color w:val="212529"/>
          <w:sz w:val="20"/>
          <w:szCs w:val="20"/>
        </w:rPr>
        <w:t>.</w:t>
      </w:r>
      <w:r w:rsidRPr="00731836">
        <w:rPr>
          <w:rFonts w:ascii="Helvetica" w:eastAsia="Times New Roman" w:hAnsi="Helvetica" w:cs="Helvetica"/>
          <w:color w:val="212529"/>
          <w:sz w:val="18"/>
          <w:szCs w:val="18"/>
        </w:rPr>
        <w:t> -</w:t>
      </w:r>
    </w:p>
    <w:p w14:paraId="284A72A2"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w:t>
      </w:r>
      <w:bookmarkStart w:id="73" w:name="dieu_35_name"/>
      <w:r w:rsidRPr="00731836">
        <w:rPr>
          <w:rFonts w:ascii="Helvetica" w:eastAsia="Times New Roman" w:hAnsi="Helvetica" w:cs="Helvetica"/>
          <w:color w:val="212529"/>
          <w:sz w:val="18"/>
          <w:szCs w:val="18"/>
        </w:rPr>
        <w:t>Vốn điều lệ của Tổng công ty gồm có:</w:t>
      </w:r>
      <w:bookmarkEnd w:id="73"/>
    </w:p>
    <w:p w14:paraId="4B1C684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Vốn được Nhà nước giao tại thời điểm thành lập Tổng công ty;</w:t>
      </w:r>
    </w:p>
    <w:p w14:paraId="1BDA155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Vốn Nhà nước đầu tư bổ sung cho Tổng công ty (nếu có);</w:t>
      </w:r>
    </w:p>
    <w:p w14:paraId="1871430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Phần lợi nhuận sau thuế được trích bổ sung vốn theo quy định hiện hành;</w:t>
      </w:r>
    </w:p>
    <w:p w14:paraId="4C256BF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d) Các nguồn vốn khác (nếu có)</w:t>
      </w:r>
    </w:p>
    <w:p w14:paraId="52AC99D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Khi có sự tăng, giảm vốn điều lệ, Tổng công ty phải điều chỉnh kịp thời trong bảng cân đối tài sản và công bố vốn điều lệ của Tổng công ty đã được điều chỉnh.</w:t>
      </w:r>
    </w:p>
    <w:p w14:paraId="429660D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74" w:name="dieu_36"/>
      <w:r w:rsidRPr="00731836">
        <w:rPr>
          <w:rFonts w:ascii="Helvetica" w:eastAsia="Times New Roman" w:hAnsi="Helvetica" w:cs="Helvetica"/>
          <w:b/>
          <w:bCs/>
          <w:color w:val="212529"/>
          <w:sz w:val="20"/>
          <w:szCs w:val="20"/>
        </w:rPr>
        <w:t>Điều 36</w:t>
      </w:r>
      <w:bookmarkEnd w:id="74"/>
      <w:r w:rsidRPr="00731836">
        <w:rPr>
          <w:rFonts w:ascii="Helvetica" w:eastAsia="Times New Roman" w:hAnsi="Helvetica" w:cs="Helvetica"/>
          <w:b/>
          <w:bCs/>
          <w:color w:val="212529"/>
          <w:sz w:val="20"/>
          <w:szCs w:val="20"/>
        </w:rPr>
        <w:t>.</w:t>
      </w:r>
      <w:r w:rsidRPr="00731836">
        <w:rPr>
          <w:rFonts w:ascii="Helvetica" w:eastAsia="Times New Roman" w:hAnsi="Helvetica" w:cs="Helvetica"/>
          <w:color w:val="212529"/>
          <w:sz w:val="18"/>
          <w:szCs w:val="18"/>
        </w:rPr>
        <w:t> –</w:t>
      </w:r>
    </w:p>
    <w:p w14:paraId="1E0CDCA3"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w:t>
      </w:r>
      <w:bookmarkStart w:id="75" w:name="dieu_36_name"/>
      <w:r w:rsidRPr="00731836">
        <w:rPr>
          <w:rFonts w:ascii="Helvetica" w:eastAsia="Times New Roman" w:hAnsi="Helvetica" w:cs="Helvetica"/>
          <w:color w:val="212529"/>
          <w:sz w:val="18"/>
          <w:szCs w:val="18"/>
        </w:rPr>
        <w:t>Tổng công ty được thành lập và sử dụng các quỹ tập trung để bảo đảm cho quá trình phát triển của toàn Tổng công ty đạt hiệu quả cao.</w:t>
      </w:r>
      <w:bookmarkEnd w:id="75"/>
    </w:p>
    <w:p w14:paraId="6E79213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Các quỹ tập trung của Tổng công ty được thành lập theo quy định tại Điều lệ của Tổng công ty, Quy chế Tài chính Tổng công ty (nếu có) và do Hội đồng Quản trị quyết định, bao gồm:</w:t>
      </w:r>
    </w:p>
    <w:p w14:paraId="37FC508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Quỹ đầu tư phát triển được lập từ nguồn vốn khấu hao cơ bản và trích lợi nhuận của các đơn vị thành viên theo quy định của Bộ Tài chính, lợi tức thu được từ phần vốn góp của Tổng công ty ở các doanh nghiệp khác và các nguồn khác.</w:t>
      </w:r>
    </w:p>
    <w:p w14:paraId="65AA86E3"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Vốn khấu hao cơ bản và lợi tức tái đầu tư của các đơn vị hạch toán phụ thuộc Tổng công ty đều tập trung tại Tổng công ty để đầu tư theo kế hoạch hàng năm.</w:t>
      </w:r>
    </w:p>
    <w:p w14:paraId="5A059A9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Tổng công ty huy động vốn khấu hao cơ bản của các đơn vị thành viên hạch toán độc lập, phải theo nguyên tắc vay trả, có lãi suất nội bộ do Tổng Giám đốc phê duyệt theo ủy quyền của Hội đồng Quản trị và theo hướng dẫn của Bộ Tài chính.</w:t>
      </w:r>
    </w:p>
    <w:p w14:paraId="2409654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Đối với một số trường hợp đặc thù của một số Tổng công ty, được quy định trong Điều lệ cụ thể của Tổng công ty thì Tổng công ty huy động vốn khấu hao cơ bản của các đơn vị thành viên hạch toán độc lập theo nguyên tắc ghi giảm vốn cho các đơn vị bị huy động vốn khấu hao cơ bản;</w:t>
      </w:r>
    </w:p>
    <w:p w14:paraId="17804D3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Quỹ nghiên cứu khoa học và đào tạo tập trung để cấp cho các đơn vị làm nhiệm vụ nghiên cứu khoa học, đào tạo và đào tạo lại cán bộ, công nhân viên trong toàn Tổng công ty được trích lập từ quỹ phát triển sản xuất của các đơn vị thành viên và nguồn kinh phí sự nghiệp, đào tạo từ ngân sách Nhà nước (nếu có), và các nguồn khác, trong đó có nguồn do các đơn vị sự nghiệp của Tổng công ty thu được từ việc thực hiện dịch vụ và hợp đồng nghiên cứu khoa học, đào tạo được ký kết với các doanh nghiệp và đơn vị sự nghiệp ở trong nước và ngoài nước;</w:t>
      </w:r>
    </w:p>
    <w:p w14:paraId="301FBFD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Quỹ dự trữ tài chính, quỹ khen thưởng, quỹ phúc lợi được trích lập theo hướng dẫn của Bộ Tài chính. Mức trích lập, trích nộp cụ thể cho các quỹ nói trên và việc sử dụng các quỹ này theo hướng dẫn của Bộ Tài chính và được quy định trong Điều lệ cụ thể của Tổng công ty, Quy chế Tài chính của Tổng công ty (nếu có).</w:t>
      </w:r>
    </w:p>
    <w:p w14:paraId="4D0FEBD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76" w:name="dieu_37"/>
      <w:r w:rsidRPr="00731836">
        <w:rPr>
          <w:rFonts w:ascii="Helvetica" w:eastAsia="Times New Roman" w:hAnsi="Helvetica" w:cs="Helvetica"/>
          <w:b/>
          <w:bCs/>
          <w:color w:val="212529"/>
          <w:sz w:val="20"/>
          <w:szCs w:val="20"/>
        </w:rPr>
        <w:t>Điều 37.</w:t>
      </w:r>
      <w:r w:rsidRPr="00731836">
        <w:rPr>
          <w:rFonts w:ascii="Helvetica" w:eastAsia="Times New Roman" w:hAnsi="Helvetica" w:cs="Helvetica"/>
          <w:color w:val="212529"/>
          <w:sz w:val="18"/>
          <w:szCs w:val="18"/>
        </w:rPr>
        <w:t> - Tự chủ về tài chính của Tổng công ty :</w:t>
      </w:r>
      <w:bookmarkEnd w:id="76"/>
    </w:p>
    <w:p w14:paraId="76D80C58"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Tổng công ty hoạt động trên nguyên tắc tự chủ về tài chính, tự cân đối các khoản thu, chi, có trách nhiệm bảo toàn và phát triển các nguồn vốn kinh doanh của Tổng công ty, kể cả phần vốn góp vào các doanh nghiệp khác.</w:t>
      </w:r>
    </w:p>
    <w:p w14:paraId="595E795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Chịu trách nhiệm thanh toán các khoản nợ ghi trong bảng cân đối tài sản của Tổng công ty và các cam kết tài chính khác nếu có.</w:t>
      </w:r>
    </w:p>
    <w:p w14:paraId="1862C61F"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Thực hiện kiểm tra, giám sát các hoạt động tài chính trong toàn Tổng công ty.</w:t>
      </w:r>
    </w:p>
    <w:p w14:paraId="205744D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Mọi quan hệ tín dụng (vay, cho vay và mua, bán hàng chậm trả, bảo lãnh) giữa Tổng công ty với những đối tác bên ngoài Tổng công ty phải tuân theo sự phân cấp về hạn mức đối với một lần vay theo quy định của Bộ Tài chính.</w:t>
      </w:r>
    </w:p>
    <w:p w14:paraId="4EF9B59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5. Tổng công ty có trách nhiệm xây dựng, trình, đăng ký kế hoạch tài chính và các báo cáo tài chính, bảng cân đối tài sản của Tổng công ty để báo cáo với các cấp có thẩm quyền và tổng quyết toán hàng năm với Bộ Tài chính. Bộ Tài chính kiểm tra và phê duyệt quyết toán hàng năm của Tổng công ty.</w:t>
      </w:r>
    </w:p>
    <w:p w14:paraId="5CB7490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6. Tổng công ty có trách nhiệm nộp các khoản thuế và các khoản nộp khác theo pháp luật hiện hành, và theo Quy chế Tài chính của Tổng công ty (nếu có), trừ các khoản thuế mà các đơn vị thành viên đã nộp. Được sử dụng phần lãi sau khi hoàn thành nghĩa vụ thuế đối với Nhà nước theo quy định hiện hành.</w:t>
      </w:r>
    </w:p>
    <w:p w14:paraId="7E78703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7. Lợi nhuận mà Tổng công ty hoặc các đơn vị thành viên thu được từ phần vốn góp vào các doanh nghiệp khác không phải nộp thuế lợi tức, nếu doanh nghiệp này đã nộp thuế lợi tức trước khi chia cổ tức cho các bên góp vốn.</w:t>
      </w:r>
    </w:p>
    <w:p w14:paraId="6D7611C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8. Hoạt động tài chính của các đơn vị thành viên Tổng công ty và mối quan hệ về hoạt động tài chính giữa Tổng công ty với các đơn vị thành viên được thực hiện phù hợp với Điều lệ cụ thể của từng Tổng công ty, Quy chế Tài chính của Tổng công ty (nếu có).</w:t>
      </w:r>
    </w:p>
    <w:p w14:paraId="6594B57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9. Trách nhiệm vật chất của Tổng công ty trong các mối quan hệ kinh doanh và trong quan hệ dân sự được giới hạn ở mức tổng số vốn của Tổng công ty tại thời điểm công bố gần nhất.</w:t>
      </w:r>
    </w:p>
    <w:p w14:paraId="15027CA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10. Tổng công ty phải thực hiện nghiêm chỉnh Pháp lệnh Kế toán thống kê, chế độ kế toán và báo cáo tài chính hiện hành đối với doanh nghiệp Nhà nước.</w:t>
      </w:r>
    </w:p>
    <w:p w14:paraId="1B751E7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11. Tổng công ty chịu sự kiểm tra, giám sát về tài chính và các hoạt động kinh doanh của các cơ quan Nhà nước có thẩm quyền theo quy định của pháp luật.</w:t>
      </w:r>
    </w:p>
    <w:p w14:paraId="771F52A3"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77" w:name="chuong_9"/>
      <w:r w:rsidRPr="00731836">
        <w:rPr>
          <w:rFonts w:ascii="Helvetica" w:eastAsia="Times New Roman" w:hAnsi="Helvetica" w:cs="Helvetica"/>
          <w:b/>
          <w:bCs/>
          <w:color w:val="212529"/>
          <w:sz w:val="20"/>
          <w:szCs w:val="20"/>
        </w:rPr>
        <w:t>Chương 9:</w:t>
      </w:r>
      <w:bookmarkEnd w:id="77"/>
    </w:p>
    <w:p w14:paraId="07B21E05"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78" w:name="chuong_9_name"/>
      <w:r w:rsidRPr="00731836">
        <w:rPr>
          <w:rFonts w:ascii="Helvetica" w:eastAsia="Times New Roman" w:hAnsi="Helvetica" w:cs="Helvetica"/>
          <w:b/>
          <w:bCs/>
          <w:color w:val="212529"/>
          <w:sz w:val="24"/>
          <w:szCs w:val="24"/>
        </w:rPr>
        <w:t>MỐI QUAN HỆ GIỮA TỔNG CÔNG TY VỚI CÁC CƠ QUAN NHÀ NƯỚC VÀ CHÍNH QUYỀN ĐỊA PHƯƠNG.</w:t>
      </w:r>
      <w:bookmarkEnd w:id="78"/>
    </w:p>
    <w:p w14:paraId="57366162"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79" w:name="dieu_38"/>
      <w:r w:rsidRPr="00731836">
        <w:rPr>
          <w:rFonts w:ascii="Helvetica" w:eastAsia="Times New Roman" w:hAnsi="Helvetica" w:cs="Helvetica"/>
          <w:b/>
          <w:bCs/>
          <w:color w:val="212529"/>
          <w:sz w:val="20"/>
          <w:szCs w:val="20"/>
        </w:rPr>
        <w:t>Điều 38.</w:t>
      </w:r>
      <w:r w:rsidRPr="00731836">
        <w:rPr>
          <w:rFonts w:ascii="Helvetica" w:eastAsia="Times New Roman" w:hAnsi="Helvetica" w:cs="Helvetica"/>
          <w:color w:val="212529"/>
          <w:sz w:val="18"/>
          <w:szCs w:val="18"/>
        </w:rPr>
        <w:t> - Mối quan hệ với Chính phủ:</w:t>
      </w:r>
      <w:bookmarkEnd w:id="79"/>
    </w:p>
    <w:p w14:paraId="5C42D5F3"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Chấp hành pháp luật, thực hiện nghiêm túc các quy định của Chính phủ có liên quan đến Tổng công ty và doanh nghiệp Nhà nước.</w:t>
      </w:r>
    </w:p>
    <w:p w14:paraId="0B16B3F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Thực hiện quy hoạch, chiến lược phát triển Tổng công ty trong tổng thể quy hoạch, chiến lược phát triển ngành, lãnh thổ của Nhà nước.</w:t>
      </w:r>
    </w:p>
    <w:p w14:paraId="010267F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Chấp hành các quy định về thành lập, tách, nhập, giải thể; các chính sách về tổ chức, cán bộ; chế độ tài chính, tín dụng, thuế, thu lợi nhuận; các chế độ về kế toán, thống kê.</w:t>
      </w:r>
    </w:p>
    <w:p w14:paraId="545B3DC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4. Chịu sự kiểm tra, thanh tra việc thực hiện pháp luật, chủ trương, chính sách, chế độ của Nhà nước tại Tổng công ty.</w:t>
      </w:r>
    </w:p>
    <w:p w14:paraId="4B5DED5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5. Được đề xuất, kiến nghị về các giải pháp, cơ chế, chính sách quản lý của Nhà nước đối với Tổng công ty.</w:t>
      </w:r>
    </w:p>
    <w:p w14:paraId="6D66CCB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6. Được quản lý và sử dụng vốn, tài sản, đất đai, các nguồn lực khác do Nhà nước giao để thực hiện nhiệm vụ kinh doanh và phải bảo toàn, phát triển các nguồn lực đó.</w:t>
      </w:r>
    </w:p>
    <w:p w14:paraId="1BC8657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7. Được hưởng các chế độ trợ cấp, trợ giá và các chế độ khác theo quy định của Chính phủ.</w:t>
      </w:r>
    </w:p>
    <w:p w14:paraId="71E9701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80" w:name="dieu_39"/>
      <w:r w:rsidRPr="00731836">
        <w:rPr>
          <w:rFonts w:ascii="Helvetica" w:eastAsia="Times New Roman" w:hAnsi="Helvetica" w:cs="Helvetica"/>
          <w:b/>
          <w:bCs/>
          <w:color w:val="212529"/>
          <w:sz w:val="20"/>
          <w:szCs w:val="20"/>
        </w:rPr>
        <w:t>Điều 39.</w:t>
      </w:r>
      <w:r w:rsidRPr="00731836">
        <w:rPr>
          <w:rFonts w:ascii="Helvetica" w:eastAsia="Times New Roman" w:hAnsi="Helvetica" w:cs="Helvetica"/>
          <w:color w:val="212529"/>
          <w:sz w:val="18"/>
          <w:szCs w:val="18"/>
        </w:rPr>
        <w:t> - Mối quan hệ với Bộ Tài chính:</w:t>
      </w:r>
      <w:bookmarkEnd w:id="80"/>
    </w:p>
    <w:p w14:paraId="237E888A"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Tổng công ty chịu sự chi phối Nhà nước của Bộ Tài chính về việc:</w:t>
      </w:r>
    </w:p>
    <w:p w14:paraId="4848C99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Tuân thủ các chế độ tài chính, kế toán, thuế, tổ chức bộ máy hạch toán, kế toán;</w:t>
      </w:r>
    </w:p>
    <w:p w14:paraId="2B6B375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Kiểm toán tài chính và kiểm toán nội bộ Tổng công ty.</w:t>
      </w:r>
    </w:p>
    <w:p w14:paraId="4B37045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Bộ Tài chính là cơ quan được Chính phủ giao thực hiện một số chức năng của chủ sở hữu, chi phối Tổng công ty về việc:</w:t>
      </w:r>
    </w:p>
    <w:p w14:paraId="18AF0BA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Xác định vốn, tài nguyên và các nguồn lực khác mà Nhà nước giao cho Tổng công ty quản lý, sử dụng</w:t>
      </w:r>
    </w:p>
    <w:p w14:paraId="0E5EAB1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Kiểm tra việc sử dụng có hiệu quả, bảo toàn, phát triển vốn và các nguồn lực khác được giao trong quá trình hoạt động, được thể hiện thông qua bản quyết toán hàng năm:</w:t>
      </w:r>
    </w:p>
    <w:p w14:paraId="60D52A6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Duyệt quyết toán năm của Tổng công ty;</w:t>
      </w:r>
    </w:p>
    <w:p w14:paraId="6CC9787A"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d) Ban hành Quy chế Tài chính mẫu áp dụng cho Tổng công ty và phê duyệt Quy chế Tài chính cụ thể (nếu có) của Tổng công ty.</w:t>
      </w:r>
    </w:p>
    <w:p w14:paraId="081FDB35"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Tổng công ty phải chịu sự kiểm tra, thanh tra tài chính, các vấn đề khác của Bộ Tài chính.</w:t>
      </w:r>
    </w:p>
    <w:p w14:paraId="49292F8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Tổng công ty có quyền đề xuất các giải pháp, cơ chế, chính sách tài chính, tín dụng và các nội dung khác có liên quan đến Tổng công ty; kiến nghị Bộ Tài chính và cơ quan quyết định thành lập phê duyệt để tổ chức thực hiện việc chuyển nhượng tài sản có giá trị lớn, việc hợp tác đầu tư với nước ngoài và các thành phần kinh tế khác, việc quan hệ tín dụng trên hạn mức, việc thực hiện các nghĩa vụ tài chính, việc phân phối lợi nhuận sau thuế, việc thanh lý tài sản trong Tổng công ty, việc bổ sung vốn ngân sách cho Tổng công ty.</w:t>
      </w:r>
    </w:p>
    <w:p w14:paraId="4C1165D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81" w:name="dieu_40"/>
      <w:r w:rsidRPr="00731836">
        <w:rPr>
          <w:rFonts w:ascii="Helvetica" w:eastAsia="Times New Roman" w:hAnsi="Helvetica" w:cs="Helvetica"/>
          <w:b/>
          <w:bCs/>
          <w:color w:val="212529"/>
          <w:sz w:val="20"/>
          <w:szCs w:val="20"/>
        </w:rPr>
        <w:t>Điều 40.</w:t>
      </w:r>
      <w:r w:rsidRPr="00731836">
        <w:rPr>
          <w:rFonts w:ascii="Helvetica" w:eastAsia="Times New Roman" w:hAnsi="Helvetica" w:cs="Helvetica"/>
          <w:color w:val="212529"/>
          <w:sz w:val="18"/>
          <w:szCs w:val="18"/>
        </w:rPr>
        <w:t> – Đối với Bộ, cơ quan ngang Bộ, cơ quan thuộc Chính phủ trực tiếp quản lý ngành kinh tế - kỹ thuật:</w:t>
      </w:r>
      <w:bookmarkEnd w:id="81"/>
    </w:p>
    <w:p w14:paraId="527D0FD2"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Với chức năng quản lý Nhà nước về ngành kinh tế - kỹ thuật, các cơ quan này chi phối Tổng công ty về:</w:t>
      </w:r>
    </w:p>
    <w:p w14:paraId="22D4CAE6"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Ban hành các tiêu chuẩn sản phẩm; tiêu chuẩn công nghệ, kể cả thiết bị lẻ, thiết bị đồng bộ nhập khẩu; các định mức cấp ngành kinh tế - kỹ thuật và trực tiếp kiểm tra, giám sát các Tổng công ty về việc thực hiện các tiêu chuẩn và định mức đó;</w:t>
      </w:r>
    </w:p>
    <w:p w14:paraId="5878AAB3"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Xây dựng và ban hành quy hoạch, định hướng phát triển ngành kinh tế - kỹ thuật, và trực tiếp kiểm tra Tổng công ty về việc thực hiện quy hoạch đó,</w:t>
      </w:r>
    </w:p>
    <w:p w14:paraId="28398A5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Tổng công ty chịu trách nhiệm thực hiện các quy định trên đây của các cơ quan trực tiếp quản lý ngành kinh tế - kỹ thuật; được kiến nghị với các cơ quan này về các nội dung có liên quan nói trên.</w:t>
      </w:r>
    </w:p>
    <w:p w14:paraId="427DFCD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Với nhiệm vụ được Nhà nước giao thực hiện một số chức năng của chủ sở hữu, các cơ quan này chi phối Tổng công ty về:</w:t>
      </w:r>
    </w:p>
    <w:p w14:paraId="765A4D0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a) Thành lập, tách, nhập, tổ chức lại, giải thể Tổng công ty nếu cơ quan này được Thủ tướng Chính phủ ủy quyền;</w:t>
      </w:r>
    </w:p>
    <w:p w14:paraId="014AD05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b) Phê chuẩn Điều lệ, các nội dung bổ sung, sửa đổi Điều lệ của Tổng công ty, nếu được Thủ tướng Chính phủ ủy quyền;</w:t>
      </w:r>
    </w:p>
    <w:p w14:paraId="2E27E47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c) Cùng với cơ quan được Thủ tướng Chính phủ ủy quyền, chuẩn bị để trình Thủ tướng Chính phủ bổ nhiệm, miễn nhiệm, khen thưởng, kỷ luật thành viên Hội đồng Quản trị, Tổng Giám đốc Tổng công ty do Thủ tướng Chính phủ quyết định thành lập;</w:t>
      </w:r>
    </w:p>
    <w:p w14:paraId="4B736B1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d) Bổ nhiệm, miễn nhiệm, khen thưởng, kỷ luật các thành viên Hội đồng Quản trị, Tổng Giám đốc, Phó Tổng Giám đốc, Kế toán trưởng Tổng công ty do Thủ trưởng cơ quan này ký quyết định thành lập, giới thiệu đại diện của cơ quan này tham gia Ban Kiểm soát Tổng công ty;</w:t>
      </w:r>
    </w:p>
    <w:p w14:paraId="25DF2A0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đ) Tham gia giao vốn và các nguồn lực khác cho Tổng công ty, kiểm tra hoạt động của Tổng công ty; Tổng công ty có trách nhiệm báo cáo theo quy định của Nhà nước và các báo cáo khác theo yêu cầu của cơ quan này;</w:t>
      </w:r>
    </w:p>
    <w:p w14:paraId="7D5B3AC8"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lastRenderedPageBreak/>
        <w:t>    e) Chỉ đạo Tổng công ty trong việc bảo đảm các cân đối lớn của Nhà nước; thỏa mãn nhu cầu thị trường về những hàng hóa, dịch vụ thiết yếu theo quy định của Nhà nước mà Tổng công ty đang kinh doanh để thực hiện việc bình ổn giá cả;</w:t>
      </w:r>
    </w:p>
    <w:p w14:paraId="2FEB035E"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g) Tổng công ty còn bị chi phối, kiểm tra, giám sát của cơ quan quản lý trực tiếp ngành kinh tế - kỹ thuật trong phạm vi các chức năng khác của cơ quan này theo quy định của pháp luật.</w:t>
      </w:r>
    </w:p>
    <w:p w14:paraId="65ECF89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82" w:name="dieu_41"/>
      <w:r w:rsidRPr="00731836">
        <w:rPr>
          <w:rFonts w:ascii="Helvetica" w:eastAsia="Times New Roman" w:hAnsi="Helvetica" w:cs="Helvetica"/>
          <w:b/>
          <w:bCs/>
          <w:color w:val="212529"/>
          <w:sz w:val="20"/>
          <w:szCs w:val="20"/>
        </w:rPr>
        <w:t>Điều 41.</w:t>
      </w:r>
      <w:r w:rsidRPr="00731836">
        <w:rPr>
          <w:rFonts w:ascii="Helvetica" w:eastAsia="Times New Roman" w:hAnsi="Helvetica" w:cs="Helvetica"/>
          <w:color w:val="212529"/>
          <w:sz w:val="18"/>
          <w:szCs w:val="18"/>
        </w:rPr>
        <w:t> – Các Bộ khác, các cơ quan ngang Bộ khác, cơ quan khác thuộc Chính phủ, với tư cách là cơ quan quản lý Nhà nước, chi phối Tổng công ty về việc:</w:t>
      </w:r>
      <w:bookmarkEnd w:id="82"/>
    </w:p>
    <w:p w14:paraId="4F0A026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Thực hiện các định mức kinh tế - kỹ thuật, tiêu chuẩn sản phẩm, chất lượng sản phẩm phù hợp với tiêu chuẩn ngành, tiêu chuẩn quốc gia liên quan.</w:t>
      </w:r>
    </w:p>
    <w:p w14:paraId="4E0B6783"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Thực hiện các quy định về bảo vệ môi trường.</w:t>
      </w:r>
    </w:p>
    <w:p w14:paraId="268EDF9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3. Tham gia thẩm định các dự án đầu tư theo chiến lược, quy hoạch phát triển ngành kinh tế - kỹ thuật và quy hoạch theo vùng kinh tế.</w:t>
      </w:r>
    </w:p>
    <w:p w14:paraId="5225476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4. Thực hiện các quy định về quan hệ đối ngoại và xuất nhập khẩu.</w:t>
      </w:r>
    </w:p>
    <w:p w14:paraId="7B310B3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5. Bảo đảm thực hiện các quyền lợi, nghĩa vụ đối với người lao động theo quy định của pháp luật.</w:t>
      </w:r>
    </w:p>
    <w:p w14:paraId="2387294D"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6. Tổng công ty phải chịu sự kiểm tra, giám sát của các cơ quan này về những lĩnh vực thuộc chức năng đã được pháp luật quy định cho các cơ quan đó.</w:t>
      </w:r>
    </w:p>
    <w:p w14:paraId="1348220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83" w:name="dieu_42"/>
      <w:r w:rsidRPr="00731836">
        <w:rPr>
          <w:rFonts w:ascii="Helvetica" w:eastAsia="Times New Roman" w:hAnsi="Helvetica" w:cs="Helvetica"/>
          <w:b/>
          <w:bCs/>
          <w:color w:val="212529"/>
          <w:sz w:val="20"/>
          <w:szCs w:val="20"/>
        </w:rPr>
        <w:t>Điều 42.</w:t>
      </w:r>
      <w:r w:rsidRPr="00731836">
        <w:rPr>
          <w:rFonts w:ascii="Helvetica" w:eastAsia="Times New Roman" w:hAnsi="Helvetica" w:cs="Helvetica"/>
          <w:color w:val="212529"/>
          <w:sz w:val="18"/>
          <w:szCs w:val="18"/>
        </w:rPr>
        <w:t> – Đối với chính quyền địa phương, với tư cách là cơ quan quản lý Nhà nước trên địa bàn lãnh thổ, Tổng công ty chịu sự quản lý Nhà nước và chấp hành các quy định hành chính, các nghĩa vụ đối với Hội đồng Nhân dân, Ủy ban Nhân dân các cấp theo quy định của pháp luật.</w:t>
      </w:r>
      <w:bookmarkEnd w:id="83"/>
    </w:p>
    <w:p w14:paraId="514D2839"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84" w:name="chuong_10"/>
      <w:r w:rsidRPr="00731836">
        <w:rPr>
          <w:rFonts w:ascii="Helvetica" w:eastAsia="Times New Roman" w:hAnsi="Helvetica" w:cs="Helvetica"/>
          <w:b/>
          <w:bCs/>
          <w:color w:val="212529"/>
          <w:sz w:val="20"/>
          <w:szCs w:val="20"/>
        </w:rPr>
        <w:t>Chương 10:</w:t>
      </w:r>
      <w:bookmarkEnd w:id="84"/>
    </w:p>
    <w:p w14:paraId="180D04D3"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85" w:name="chuong_10_name"/>
      <w:r w:rsidRPr="00731836">
        <w:rPr>
          <w:rFonts w:ascii="Helvetica" w:eastAsia="Times New Roman" w:hAnsi="Helvetica" w:cs="Helvetica"/>
          <w:b/>
          <w:bCs/>
          <w:color w:val="212529"/>
          <w:sz w:val="24"/>
          <w:szCs w:val="24"/>
        </w:rPr>
        <w:t>TỔ CHỨC LẠI, GIẢI THỂ, PHÁ SẢN</w:t>
      </w:r>
      <w:bookmarkEnd w:id="85"/>
    </w:p>
    <w:p w14:paraId="467EDEA1"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86" w:name="dieu_43"/>
      <w:r w:rsidRPr="00731836">
        <w:rPr>
          <w:rFonts w:ascii="Helvetica" w:eastAsia="Times New Roman" w:hAnsi="Helvetica" w:cs="Helvetica"/>
          <w:b/>
          <w:bCs/>
          <w:color w:val="212529"/>
          <w:sz w:val="20"/>
          <w:szCs w:val="20"/>
        </w:rPr>
        <w:t>Điều 43. </w:t>
      </w:r>
      <w:r w:rsidRPr="00731836">
        <w:rPr>
          <w:rFonts w:ascii="Helvetica" w:eastAsia="Times New Roman" w:hAnsi="Helvetica" w:cs="Helvetica"/>
          <w:color w:val="212529"/>
          <w:sz w:val="18"/>
          <w:szCs w:val="18"/>
        </w:rPr>
        <w:t>- Việc tổ chức lại Tổng công ty do Hội đồng Quản trị đề nghị Thủ trưởng cơ quan quyết định thành lập xem xét, quyết định.</w:t>
      </w:r>
      <w:bookmarkEnd w:id="86"/>
    </w:p>
    <w:p w14:paraId="0C2FA760"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87" w:name="dieu_44"/>
      <w:r w:rsidRPr="00731836">
        <w:rPr>
          <w:rFonts w:ascii="Helvetica" w:eastAsia="Times New Roman" w:hAnsi="Helvetica" w:cs="Helvetica"/>
          <w:b/>
          <w:bCs/>
          <w:color w:val="212529"/>
          <w:sz w:val="20"/>
          <w:szCs w:val="20"/>
        </w:rPr>
        <w:t>Điều 44.</w:t>
      </w:r>
      <w:r w:rsidRPr="00731836">
        <w:rPr>
          <w:rFonts w:ascii="Helvetica" w:eastAsia="Times New Roman" w:hAnsi="Helvetica" w:cs="Helvetica"/>
          <w:color w:val="212529"/>
          <w:sz w:val="18"/>
          <w:szCs w:val="18"/>
        </w:rPr>
        <w:t> – Tổng công ty bị giải thể trong trường hợp Thủ trưởng cơ quan quyết định thành lập thấy không cần thiết duy trì Tổng công ty này. Khi giải thể Tổng công ty, Thủ trưởng cơ quan quyết định thành lập Tổng công ty thành lập Hội đồng Giải thể. Số tài sản của Tổng công ty bị giải thể sau khi đã thanh toán các khoản phải trả theo quy định của pháp luật, thuộc sở hữu Nhà nước.</w:t>
      </w:r>
      <w:bookmarkEnd w:id="87"/>
    </w:p>
    <w:p w14:paraId="1B34BC09"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88" w:name="dieu_45"/>
      <w:r w:rsidRPr="00731836">
        <w:rPr>
          <w:rFonts w:ascii="Helvetica" w:eastAsia="Times New Roman" w:hAnsi="Helvetica" w:cs="Helvetica"/>
          <w:b/>
          <w:bCs/>
          <w:color w:val="212529"/>
          <w:sz w:val="20"/>
          <w:szCs w:val="20"/>
        </w:rPr>
        <w:t>Điều 45.</w:t>
      </w:r>
      <w:r w:rsidRPr="00731836">
        <w:rPr>
          <w:rFonts w:ascii="Helvetica" w:eastAsia="Times New Roman" w:hAnsi="Helvetica" w:cs="Helvetica"/>
          <w:color w:val="212529"/>
          <w:sz w:val="18"/>
          <w:szCs w:val="18"/>
        </w:rPr>
        <w:t> - Việc tổ chức lại, tách, nhập, giải thể và thành lập mới các đơn vị thành viên Tổng công ty do Hội đồng Quản trị đề nghị Thủ trưởng cơ quan quyết định thành lập Tổng công ty xem xét, quyết định.</w:t>
      </w:r>
      <w:bookmarkEnd w:id="88"/>
    </w:p>
    <w:p w14:paraId="511E548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89" w:name="dieu_46"/>
      <w:r w:rsidRPr="00731836">
        <w:rPr>
          <w:rFonts w:ascii="Helvetica" w:eastAsia="Times New Roman" w:hAnsi="Helvetica" w:cs="Helvetica"/>
          <w:b/>
          <w:bCs/>
          <w:color w:val="212529"/>
          <w:sz w:val="20"/>
          <w:szCs w:val="20"/>
        </w:rPr>
        <w:t>Điều 46.</w:t>
      </w:r>
      <w:r w:rsidRPr="00731836">
        <w:rPr>
          <w:rFonts w:ascii="Helvetica" w:eastAsia="Times New Roman" w:hAnsi="Helvetica" w:cs="Helvetica"/>
          <w:color w:val="212529"/>
          <w:sz w:val="18"/>
          <w:szCs w:val="18"/>
        </w:rPr>
        <w:t> – Tổng công ty và các đơn vị thành viên Tổng công ty nếu mất khả năng thanh toán nợ đến hạn thì xử lý theo quy định của Luật Phá sản doanh nghiệp.</w:t>
      </w:r>
      <w:bookmarkEnd w:id="89"/>
    </w:p>
    <w:p w14:paraId="139E704E" w14:textId="77777777" w:rsidR="00731836" w:rsidRPr="00731836" w:rsidRDefault="00731836" w:rsidP="00731836">
      <w:pPr>
        <w:spacing w:after="120" w:line="240" w:lineRule="auto"/>
        <w:rPr>
          <w:rFonts w:ascii="Helvetica" w:eastAsia="Times New Roman" w:hAnsi="Helvetica" w:cs="Helvetica"/>
          <w:color w:val="212529"/>
          <w:sz w:val="18"/>
          <w:szCs w:val="18"/>
        </w:rPr>
      </w:pPr>
      <w:bookmarkStart w:id="90" w:name="chuong_11"/>
      <w:r w:rsidRPr="00731836">
        <w:rPr>
          <w:rFonts w:ascii="Helvetica" w:eastAsia="Times New Roman" w:hAnsi="Helvetica" w:cs="Helvetica"/>
          <w:b/>
          <w:bCs/>
          <w:color w:val="212529"/>
          <w:sz w:val="20"/>
          <w:szCs w:val="20"/>
        </w:rPr>
        <w:t>Chương 11:</w:t>
      </w:r>
      <w:bookmarkEnd w:id="90"/>
    </w:p>
    <w:p w14:paraId="404713F6" w14:textId="77777777" w:rsidR="00731836" w:rsidRPr="00731836" w:rsidRDefault="00731836" w:rsidP="00731836">
      <w:pPr>
        <w:spacing w:after="120" w:line="240" w:lineRule="auto"/>
        <w:jc w:val="center"/>
        <w:rPr>
          <w:rFonts w:ascii="Helvetica" w:eastAsia="Times New Roman" w:hAnsi="Helvetica" w:cs="Helvetica"/>
          <w:color w:val="212529"/>
          <w:sz w:val="18"/>
          <w:szCs w:val="18"/>
        </w:rPr>
      </w:pPr>
      <w:bookmarkStart w:id="91" w:name="chuong_11_name"/>
      <w:r w:rsidRPr="00731836">
        <w:rPr>
          <w:rFonts w:ascii="Helvetica" w:eastAsia="Times New Roman" w:hAnsi="Helvetica" w:cs="Helvetica"/>
          <w:b/>
          <w:bCs/>
          <w:color w:val="212529"/>
          <w:sz w:val="24"/>
          <w:szCs w:val="24"/>
        </w:rPr>
        <w:t>ĐIỀU KHOẢN THI HÀNH</w:t>
      </w:r>
      <w:bookmarkEnd w:id="91"/>
    </w:p>
    <w:p w14:paraId="01D5A3FB"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92" w:name="dieu_47"/>
      <w:r w:rsidRPr="00731836">
        <w:rPr>
          <w:rFonts w:ascii="Helvetica" w:eastAsia="Times New Roman" w:hAnsi="Helvetica" w:cs="Helvetica"/>
          <w:b/>
          <w:bCs/>
          <w:color w:val="212529"/>
          <w:sz w:val="20"/>
          <w:szCs w:val="20"/>
        </w:rPr>
        <w:t>Điều 47.</w:t>
      </w:r>
      <w:r w:rsidRPr="00731836">
        <w:rPr>
          <w:rFonts w:ascii="Helvetica" w:eastAsia="Times New Roman" w:hAnsi="Helvetica" w:cs="Helvetica"/>
          <w:color w:val="212529"/>
          <w:sz w:val="18"/>
          <w:szCs w:val="18"/>
        </w:rPr>
        <w:t> - Điều lệ cụ thể của từng Tổng công ty không được trái với các quy định của Điều lệ mẫu. Tất cả các cá nhân, đơn vị thành viên trong Tổng công ty chịu trách nhiệm thi hành Điều lệ cụ thể của Tổng công ty.</w:t>
      </w:r>
      <w:bookmarkEnd w:id="92"/>
    </w:p>
    <w:p w14:paraId="7C007EF7"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93" w:name="dieu_48"/>
      <w:r w:rsidRPr="00731836">
        <w:rPr>
          <w:rFonts w:ascii="Helvetica" w:eastAsia="Times New Roman" w:hAnsi="Helvetica" w:cs="Helvetica"/>
          <w:b/>
          <w:bCs/>
          <w:color w:val="212529"/>
          <w:sz w:val="20"/>
          <w:szCs w:val="20"/>
        </w:rPr>
        <w:t>Điều 48. </w:t>
      </w:r>
      <w:bookmarkEnd w:id="93"/>
      <w:r w:rsidRPr="00731836">
        <w:rPr>
          <w:rFonts w:ascii="Helvetica" w:eastAsia="Times New Roman" w:hAnsi="Helvetica" w:cs="Helvetica"/>
          <w:color w:val="212529"/>
          <w:sz w:val="18"/>
          <w:szCs w:val="18"/>
        </w:rPr>
        <w:t>–</w:t>
      </w:r>
    </w:p>
    <w:p w14:paraId="3A13BF12" w14:textId="77777777" w:rsidR="00731836" w:rsidRPr="00731836" w:rsidRDefault="00731836" w:rsidP="00731836">
      <w:pPr>
        <w:spacing w:after="120" w:line="240" w:lineRule="auto"/>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1. </w:t>
      </w:r>
      <w:bookmarkStart w:id="94" w:name="dieu_48_name"/>
      <w:r w:rsidRPr="00731836">
        <w:rPr>
          <w:rFonts w:ascii="Helvetica" w:eastAsia="Times New Roman" w:hAnsi="Helvetica" w:cs="Helvetica"/>
          <w:color w:val="212529"/>
          <w:sz w:val="18"/>
          <w:szCs w:val="18"/>
        </w:rPr>
        <w:t>Các đơn vị thành viên trong Tổng công ty căn cứ vào Luật Doanh nghiệp Nhà nước, Điều lệ cụ thể của Tổng công ty để xây dựng Điều lệ hoặc Quy chế Tổ chức và hoạt động của đơn vị mình để Tổng Giám đốc trình Hội đồng Quản trị Tổng công ty phê chuẩn. Điều lệ hoặc Quy chế của các đơn vị thành viên không được trái với Điều lệ cụ thể của Tổng công ty.</w:t>
      </w:r>
      <w:bookmarkEnd w:id="94"/>
    </w:p>
    <w:p w14:paraId="2295F154"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r w:rsidRPr="00731836">
        <w:rPr>
          <w:rFonts w:ascii="Helvetica" w:eastAsia="Times New Roman" w:hAnsi="Helvetica" w:cs="Helvetica"/>
          <w:color w:val="212529"/>
          <w:sz w:val="18"/>
          <w:szCs w:val="18"/>
        </w:rPr>
        <w:t>    2. Trường hợp cần bổ sung, sửa đổi Điều lệ cụ thể của Tổng công ty, Hội đồng Quản trị trình Thủ trưởng cơ quan đã phê chuẩn Điều lệ quyết định. Các đơn vị thành viên khi sửa đổi, bổ sung Điều lệ hoặc Quy chế Tổ chức và hoạt động của mình, phải do Tổng Giám đốc trình Hội đồng Quản trị Tổng công ty quyết định.</w:t>
      </w:r>
    </w:p>
    <w:p w14:paraId="6D57EA8C" w14:textId="77777777" w:rsidR="00731836" w:rsidRPr="00731836" w:rsidRDefault="00731836" w:rsidP="00731836">
      <w:pPr>
        <w:spacing w:after="120" w:line="240" w:lineRule="auto"/>
        <w:jc w:val="both"/>
        <w:rPr>
          <w:rFonts w:ascii="Helvetica" w:eastAsia="Times New Roman" w:hAnsi="Helvetica" w:cs="Helvetica"/>
          <w:color w:val="212529"/>
          <w:sz w:val="18"/>
          <w:szCs w:val="18"/>
        </w:rPr>
      </w:pPr>
      <w:bookmarkStart w:id="95" w:name="dieu_49"/>
      <w:r w:rsidRPr="00731836">
        <w:rPr>
          <w:rFonts w:ascii="Helvetica" w:eastAsia="Times New Roman" w:hAnsi="Helvetica" w:cs="Helvetica"/>
          <w:b/>
          <w:bCs/>
          <w:color w:val="212529"/>
          <w:sz w:val="20"/>
          <w:szCs w:val="20"/>
        </w:rPr>
        <w:t>Điều 49. </w:t>
      </w:r>
      <w:r w:rsidRPr="00731836">
        <w:rPr>
          <w:rFonts w:ascii="Helvetica" w:eastAsia="Times New Roman" w:hAnsi="Helvetica" w:cs="Helvetica"/>
          <w:color w:val="212529"/>
          <w:sz w:val="18"/>
          <w:szCs w:val="18"/>
        </w:rPr>
        <w:t>– Trong trường hợp các văn bản của Chính phủ, của các Bộ, cơ quan ngang Bộ, cơ quan thuộc Chính phủ, Ủy ban Nhân dân tỉnh, thành phố trực thuộc Trung ương và quyết định thành lập doanh nghiệp thành viên có quy định khác với Điều lệ cụ thể của từng Tổng công ty, nếu được Chính phủ cho phép thì thực hiện theo Điều lệ cụ thể của Tổng công ty.</w:t>
      </w:r>
      <w:bookmarkEnd w:id="95"/>
    </w:p>
    <w:p w14:paraId="60CDDE31" w14:textId="77777777" w:rsidR="00B75D57" w:rsidRDefault="00B75D57">
      <w:bookmarkStart w:id="96" w:name="_GoBack"/>
      <w:bookmarkEnd w:id="96"/>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36"/>
    <w:rsid w:val="0073183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8105"/>
  <w15:chartTrackingRefBased/>
  <w15:docId w15:val="{684F5812-70D1-4CE4-B9E2-B8D172CD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18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1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8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183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318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9014</Words>
  <Characters>51383</Characters>
  <Application>Microsoft Office Word</Application>
  <DocSecurity>0</DocSecurity>
  <Lines>428</Lines>
  <Paragraphs>120</Paragraphs>
  <ScaleCrop>false</ScaleCrop>
  <Company/>
  <LinksUpToDate>false</LinksUpToDate>
  <CharactersWithSpaces>60277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2022-07-22T04:23:00Z</dcterms:created>
  <dcterms:modified xsi:type="dcterms:W3CDTF">2022-07-22T04:23:00Z</dcterms:modified>
</cp:coreProperties>
</file>