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098"/>
      </w:tblGrid>
      <w:tr w:rsidR="00000000">
        <w:trPr>
          <w:divId w:val="1048576525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>
        <w:trPr>
          <w:divId w:val="1048576525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 15-CP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19 tháng 3 năm 1996</w:t>
            </w:r>
          </w:p>
        </w:tc>
      </w:tr>
    </w:tbl>
    <w:p w:rsidR="00000000" w:rsidRDefault="00DE7C04">
      <w:pPr>
        <w:pStyle w:val="NormalWeb"/>
        <w:spacing w:after="120" w:afterAutospacing="0"/>
        <w:divId w:val="1048576525"/>
      </w:pPr>
      <w:r>
        <w:rPr>
          <w:b/>
          <w:bCs/>
        </w:rPr>
        <w:t>  </w:t>
      </w:r>
    </w:p>
    <w:p w:rsidR="00000000" w:rsidRDefault="00DE7C04">
      <w:pPr>
        <w:pStyle w:val="NormalWeb"/>
        <w:spacing w:after="120" w:afterAutospacing="0"/>
        <w:jc w:val="center"/>
        <w:divId w:val="546335036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:rsidR="00000000" w:rsidRDefault="00DE7C04">
      <w:pPr>
        <w:pStyle w:val="NormalWeb"/>
        <w:spacing w:after="120" w:afterAutospacing="0"/>
        <w:jc w:val="center"/>
        <w:divId w:val="546335036"/>
      </w:pPr>
      <w:r>
        <w:t>C</w:t>
      </w:r>
      <w:r>
        <w:t>Ủ</w:t>
      </w:r>
      <w:r>
        <w:t xml:space="preserve">A </w:t>
      </w:r>
      <w:r>
        <w:t>CHÍNH PH</w:t>
      </w:r>
      <w:r>
        <w:t>Ủ</w:t>
      </w:r>
      <w:r>
        <w:t xml:space="preserve"> S</w:t>
      </w:r>
      <w:r>
        <w:t>Ố</w:t>
      </w:r>
      <w:r>
        <w:t xml:space="preserve"> 15-CP NGÀY 19 THÁNG 3 NĂM 1996 V</w:t>
      </w:r>
      <w:r>
        <w:t>Ề</w:t>
      </w:r>
      <w:r>
        <w:t xml:space="preserve"> VI</w:t>
      </w:r>
      <w:r>
        <w:t>Ệ</w:t>
      </w:r>
      <w:r>
        <w:t>C QU</w:t>
      </w:r>
      <w:r>
        <w:t>Ả</w:t>
      </w:r>
      <w:r>
        <w:t>N LÝ TH</w:t>
      </w:r>
      <w:r>
        <w:t>Ứ</w:t>
      </w:r>
      <w:r>
        <w:t>C ĂN CHĂN NUÔI </w:t>
      </w:r>
    </w:p>
    <w:p w:rsidR="00000000" w:rsidRDefault="00DE7C04">
      <w:pPr>
        <w:pStyle w:val="NormalWeb"/>
        <w:spacing w:after="120" w:afterAutospacing="0"/>
        <w:jc w:val="center"/>
        <w:divId w:val="546335036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30 tháng 9 năm 1992;</w:t>
      </w:r>
      <w:r>
        <w:br/>
      </w:r>
      <w:r>
        <w:rPr>
          <w:i/>
          <w:iCs/>
        </w:rPr>
        <w:t>Đ</w:t>
      </w:r>
      <w:r>
        <w:rPr>
          <w:i/>
          <w:iCs/>
        </w:rPr>
        <w:t>ể</w:t>
      </w:r>
      <w:r>
        <w:rPr>
          <w:i/>
          <w:iCs/>
        </w:rPr>
        <w:t xml:space="preserve"> tăng cư</w:t>
      </w:r>
      <w:r>
        <w:rPr>
          <w:i/>
          <w:iCs/>
        </w:rPr>
        <w:t>ờ</w:t>
      </w:r>
      <w:r>
        <w:rPr>
          <w:i/>
          <w:iCs/>
        </w:rPr>
        <w:t>ng hi</w:t>
      </w:r>
      <w:r>
        <w:rPr>
          <w:i/>
          <w:iCs/>
        </w:rPr>
        <w:t>ệ</w:t>
      </w:r>
      <w:r>
        <w:rPr>
          <w:i/>
          <w:iCs/>
        </w:rPr>
        <w:t>u l</w:t>
      </w:r>
      <w:r>
        <w:rPr>
          <w:i/>
          <w:iCs/>
        </w:rPr>
        <w:t>ự</w:t>
      </w:r>
      <w:r>
        <w:rPr>
          <w:i/>
          <w:iCs/>
        </w:rPr>
        <w:t>c qu</w:t>
      </w:r>
      <w:r>
        <w:rPr>
          <w:i/>
          <w:iCs/>
        </w:rPr>
        <w:t>ả</w:t>
      </w:r>
      <w:r>
        <w:rPr>
          <w:i/>
          <w:iCs/>
        </w:rPr>
        <w:t>n lý Nhà nư</w:t>
      </w:r>
      <w:r>
        <w:rPr>
          <w:i/>
          <w:iCs/>
        </w:rPr>
        <w:t>ớ</w:t>
      </w:r>
      <w:r>
        <w:rPr>
          <w:i/>
          <w:iCs/>
        </w:rPr>
        <w:t>c v</w:t>
      </w:r>
      <w:r>
        <w:rPr>
          <w:i/>
          <w:iCs/>
        </w:rPr>
        <w:t>ề</w:t>
      </w:r>
      <w:r>
        <w:rPr>
          <w:i/>
          <w:iCs/>
        </w:rPr>
        <w:t xml:space="preserve"> th</w:t>
      </w:r>
      <w:r>
        <w:rPr>
          <w:i/>
          <w:iCs/>
        </w:rPr>
        <w:t>ứ</w:t>
      </w:r>
      <w:r>
        <w:rPr>
          <w:i/>
          <w:iCs/>
        </w:rPr>
        <w:t>c ăn chăn nuôi;</w:t>
      </w:r>
      <w:r>
        <w:br/>
      </w:r>
      <w:r>
        <w:rPr>
          <w:i/>
          <w:iCs/>
        </w:rPr>
        <w:t>Theo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Nông nghi</w:t>
      </w:r>
      <w:r>
        <w:rPr>
          <w:i/>
          <w:iCs/>
        </w:rPr>
        <w:t>ệ</w:t>
      </w:r>
      <w:r>
        <w:rPr>
          <w:i/>
          <w:iCs/>
        </w:rPr>
        <w:t>p và Phát</w:t>
      </w:r>
      <w:r>
        <w:rPr>
          <w:i/>
          <w:iCs/>
        </w:rPr>
        <w:t xml:space="preserve"> tri</w:t>
      </w:r>
      <w:r>
        <w:rPr>
          <w:i/>
          <w:iCs/>
        </w:rPr>
        <w:t>ể</w:t>
      </w:r>
      <w:r>
        <w:rPr>
          <w:i/>
          <w:iCs/>
        </w:rPr>
        <w:t>n nông thôn,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Thu</w:t>
      </w:r>
      <w:r>
        <w:rPr>
          <w:i/>
          <w:iCs/>
        </w:rPr>
        <w:t>ỷ</w:t>
      </w:r>
      <w:r>
        <w:rPr>
          <w:i/>
          <w:iCs/>
        </w:rPr>
        <w:t xml:space="preserve"> s</w:t>
      </w:r>
      <w:r>
        <w:rPr>
          <w:i/>
          <w:iCs/>
        </w:rPr>
        <w:t>ả</w:t>
      </w:r>
      <w:r>
        <w:rPr>
          <w:i/>
          <w:iCs/>
        </w:rPr>
        <w:t>n,</w:t>
      </w:r>
    </w:p>
    <w:p w:rsidR="00000000" w:rsidRDefault="00DE7C04">
      <w:pPr>
        <w:pStyle w:val="NormalWeb"/>
        <w:spacing w:after="120" w:afterAutospacing="0"/>
        <w:jc w:val="center"/>
        <w:divId w:val="546335036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1.-</w:t>
      </w:r>
      <w:r>
        <w:t xml:space="preserve"> Trong Ngh</w:t>
      </w:r>
      <w:r>
        <w:t>ị</w:t>
      </w:r>
      <w:r>
        <w:t xml:space="preserve"> đ</w:t>
      </w:r>
      <w:r>
        <w:t>ị</w:t>
      </w:r>
      <w:r>
        <w:t>nh này nh</w:t>
      </w:r>
      <w:r>
        <w:t>ữ</w:t>
      </w:r>
      <w:r>
        <w:t>ng thu</w:t>
      </w:r>
      <w:r>
        <w:t>ậ</w:t>
      </w:r>
      <w:r>
        <w:t>t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:rsidR="00000000" w:rsidRDefault="00DE7C04">
      <w:pPr>
        <w:pStyle w:val="NormalWeb"/>
        <w:spacing w:after="120" w:afterAutospacing="0"/>
        <w:divId w:val="546335036"/>
      </w:pPr>
      <w:r>
        <w:t>1. V</w:t>
      </w:r>
      <w:r>
        <w:t>ậ</w:t>
      </w:r>
      <w:r>
        <w:t>t nuôi g</w:t>
      </w:r>
      <w:r>
        <w:t>ồ</w:t>
      </w:r>
      <w:r>
        <w:t>m các lo</w:t>
      </w:r>
      <w:r>
        <w:t>ạ</w:t>
      </w:r>
      <w:r>
        <w:t>i gia súc, gia c</w:t>
      </w:r>
      <w:r>
        <w:t>ầ</w:t>
      </w:r>
      <w:r>
        <w:t>m, ong, t</w:t>
      </w:r>
      <w:r>
        <w:t>ằ</w:t>
      </w:r>
      <w:r>
        <w:t>m, thu</w:t>
      </w:r>
      <w:r>
        <w:t>ỷ</w:t>
      </w:r>
      <w:r>
        <w:t xml:space="preserve"> s</w:t>
      </w:r>
      <w:r>
        <w:t>ả</w:t>
      </w:r>
      <w:r>
        <w:t>n.</w:t>
      </w:r>
    </w:p>
    <w:p w:rsidR="00000000" w:rsidRDefault="00DE7C04">
      <w:pPr>
        <w:pStyle w:val="NormalWeb"/>
        <w:spacing w:after="120" w:afterAutospacing="0"/>
        <w:divId w:val="546335036"/>
      </w:pPr>
      <w:r>
        <w:t>2. Th</w:t>
      </w:r>
      <w:r>
        <w:t>ứ</w:t>
      </w:r>
      <w:r>
        <w:t>c ăn chăn nuôi là s</w:t>
      </w:r>
      <w:r>
        <w:t>ả</w:t>
      </w:r>
      <w:r>
        <w:t>n ph</w:t>
      </w:r>
      <w:r>
        <w:t>ẩ</w:t>
      </w:r>
      <w:r>
        <w:t>m đã qua ch</w:t>
      </w:r>
      <w:r>
        <w:t>ế</w:t>
      </w:r>
      <w:r>
        <w:t xml:space="preserve"> bi</w:t>
      </w:r>
      <w:r>
        <w:t>ế</w:t>
      </w:r>
      <w:r>
        <w:t>n công nghi</w:t>
      </w:r>
      <w:r>
        <w:t>ệ</w:t>
      </w:r>
      <w:r>
        <w:t>p có ngu</w:t>
      </w:r>
      <w:r>
        <w:t>ồ</w:t>
      </w:r>
      <w:r>
        <w:t>n g</w:t>
      </w:r>
      <w:r>
        <w:t>ố</w:t>
      </w:r>
      <w:r>
        <w:t>c th</w:t>
      </w:r>
      <w:r>
        <w:t>ự</w:t>
      </w:r>
      <w:r>
        <w:t>c v</w:t>
      </w:r>
      <w:r>
        <w:t>ậ</w:t>
      </w:r>
      <w:r>
        <w:t>t, đ</w:t>
      </w:r>
      <w:r>
        <w:t>ộ</w:t>
      </w:r>
      <w:r>
        <w:t>ng v</w:t>
      </w:r>
      <w:r>
        <w:t>ậ</w:t>
      </w:r>
      <w:r>
        <w:t>t, vi sinh v</w:t>
      </w:r>
      <w:r>
        <w:t>ậ</w:t>
      </w:r>
      <w:r>
        <w:t>t, hoá ch</w:t>
      </w:r>
      <w:r>
        <w:t>ấ</w:t>
      </w:r>
      <w:r>
        <w:t>t, khoáng ch</w:t>
      </w:r>
      <w:r>
        <w:t>ấ</w:t>
      </w:r>
      <w:r>
        <w:t>t cung c</w:t>
      </w:r>
      <w:r>
        <w:t>ấ</w:t>
      </w:r>
      <w:r>
        <w:t>p cho v</w:t>
      </w:r>
      <w:r>
        <w:t>ậ</w:t>
      </w:r>
      <w:r>
        <w:t>t nuôi các ch</w:t>
      </w:r>
      <w:r>
        <w:t>ấ</w:t>
      </w:r>
      <w:r>
        <w:t>t dinh dư</w:t>
      </w:r>
      <w:r>
        <w:t>ỡ</w:t>
      </w:r>
      <w:r>
        <w:t>ng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cho ho</w:t>
      </w:r>
      <w:r>
        <w:t>ạ</w:t>
      </w:r>
      <w:r>
        <w:t>t đ</w:t>
      </w:r>
      <w:r>
        <w:t>ộ</w:t>
      </w:r>
      <w:r>
        <w:t>ng s</w:t>
      </w:r>
      <w:r>
        <w:t>ố</w:t>
      </w:r>
      <w:r>
        <w:t>ng, sinh trư</w:t>
      </w:r>
      <w:r>
        <w:t>ở</w:t>
      </w:r>
      <w:r>
        <w:t>ng, phát tri</w:t>
      </w:r>
      <w:r>
        <w:t>ể</w:t>
      </w:r>
      <w:r>
        <w:t>n và sinh s</w:t>
      </w:r>
      <w:r>
        <w:t>ả</w:t>
      </w:r>
      <w:r>
        <w:t>n.</w:t>
      </w:r>
    </w:p>
    <w:p w:rsidR="00000000" w:rsidRDefault="00DE7C04">
      <w:pPr>
        <w:pStyle w:val="NormalWeb"/>
        <w:spacing w:after="120" w:afterAutospacing="0"/>
        <w:divId w:val="546335036"/>
      </w:pPr>
      <w:r>
        <w:t>3. Nguyên li</w:t>
      </w:r>
      <w:r>
        <w:t>ệ</w:t>
      </w:r>
      <w:r>
        <w:t>u th</w:t>
      </w:r>
      <w:r>
        <w:t>ứ</w:t>
      </w:r>
      <w:r>
        <w:t>c ăn, hay th</w:t>
      </w:r>
      <w:r>
        <w:t>ứ</w:t>
      </w:r>
      <w:r>
        <w:t>c ăn đơn là các lo</w:t>
      </w:r>
      <w:r>
        <w:t>ạ</w:t>
      </w:r>
      <w:r>
        <w:t>i s</w:t>
      </w:r>
      <w:r>
        <w:t>ả</w:t>
      </w:r>
      <w:r>
        <w:t>n ph</w:t>
      </w:r>
      <w:r>
        <w:t>ẩ</w:t>
      </w:r>
      <w:r>
        <w:t>m dùng đ</w:t>
      </w:r>
      <w:r>
        <w:t>ể</w:t>
      </w:r>
      <w:r>
        <w:t xml:space="preserve"> ch</w:t>
      </w:r>
      <w:r>
        <w:t>ế</w:t>
      </w:r>
      <w:r>
        <w:t xml:space="preserve"> bi</w:t>
      </w:r>
      <w:r>
        <w:t>ế</w:t>
      </w:r>
      <w:r>
        <w:t>n thành t</w:t>
      </w:r>
      <w:r>
        <w:t>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r>
        <w:t>4. Th</w:t>
      </w:r>
      <w:r>
        <w:t>ứ</w:t>
      </w:r>
      <w:r>
        <w:t>c ăn b</w:t>
      </w:r>
      <w:r>
        <w:t>ổ</w:t>
      </w:r>
      <w:r>
        <w:t xml:space="preserve"> sung là lo</w:t>
      </w:r>
      <w:r>
        <w:t>ạ</w:t>
      </w:r>
      <w:r>
        <w:t>i v</w:t>
      </w:r>
      <w:r>
        <w:t>ậ</w:t>
      </w:r>
      <w:r>
        <w:t>t ch</w:t>
      </w:r>
      <w:r>
        <w:t>ấ</w:t>
      </w:r>
      <w:r>
        <w:t>t cho thêm vào kh</w:t>
      </w:r>
      <w:r>
        <w:t>ẩ</w:t>
      </w:r>
      <w:r>
        <w:t>u ph</w:t>
      </w:r>
      <w:r>
        <w:t>ầ</w:t>
      </w:r>
      <w:r>
        <w:t>n ăn đ</w:t>
      </w:r>
      <w:r>
        <w:t>ể</w:t>
      </w:r>
      <w:r>
        <w:t xml:space="preserve"> cân đ</w:t>
      </w:r>
      <w:r>
        <w:t>ố</w:t>
      </w:r>
      <w:r>
        <w:t>i thêm các ch</w:t>
      </w:r>
      <w:r>
        <w:t>ấ</w:t>
      </w:r>
      <w:r>
        <w:t>t c</w:t>
      </w:r>
      <w:r>
        <w:t>ầ</w:t>
      </w:r>
      <w:r>
        <w:t>n thi</w:t>
      </w:r>
      <w:r>
        <w:t>ế</w:t>
      </w:r>
      <w:r>
        <w:t>t cho cơ th</w:t>
      </w:r>
      <w:r>
        <w:t>ể</w:t>
      </w:r>
      <w:r>
        <w:t xml:space="preserve"> v</w:t>
      </w:r>
      <w:r>
        <w:t>ậ</w:t>
      </w:r>
      <w:r>
        <w:t>t nuôi.</w:t>
      </w:r>
    </w:p>
    <w:p w:rsidR="00000000" w:rsidRDefault="00DE7C04">
      <w:pPr>
        <w:pStyle w:val="NormalWeb"/>
        <w:spacing w:after="120" w:afterAutospacing="0"/>
        <w:divId w:val="546335036"/>
      </w:pPr>
      <w:r>
        <w:t>5. Th</w:t>
      </w:r>
      <w:r>
        <w:t>ứ</w:t>
      </w:r>
      <w:r>
        <w:t>c ăn h</w:t>
      </w:r>
      <w:r>
        <w:t>ỗ</w:t>
      </w:r>
      <w:r>
        <w:t>n h</w:t>
      </w:r>
      <w:r>
        <w:t>ợ</w:t>
      </w:r>
      <w:r>
        <w:t>p hoàn ch</w:t>
      </w:r>
      <w:r>
        <w:t>ỉ</w:t>
      </w:r>
      <w:r>
        <w:t>nh là h</w:t>
      </w:r>
      <w:r>
        <w:t>ỗ</w:t>
      </w:r>
      <w:r>
        <w:t>n h</w:t>
      </w:r>
      <w:r>
        <w:t>ợ</w:t>
      </w:r>
      <w:r>
        <w:t>p nhi</w:t>
      </w:r>
      <w:r>
        <w:t>ề</w:t>
      </w:r>
      <w:r>
        <w:t>u th</w:t>
      </w:r>
      <w:r>
        <w:t>ứ</w:t>
      </w:r>
      <w:r>
        <w:t>c ăn đơn đư</w:t>
      </w:r>
      <w:r>
        <w:t>ợ</w:t>
      </w:r>
      <w:r>
        <w:t>c ph</w:t>
      </w:r>
      <w:r>
        <w:t>ố</w:t>
      </w:r>
      <w:r>
        <w:t>i ch</w:t>
      </w:r>
      <w:r>
        <w:t>ế</w:t>
      </w:r>
      <w:r>
        <w:t xml:space="preserve"> theo công th</w:t>
      </w:r>
      <w:r>
        <w:t>ứ</w:t>
      </w:r>
      <w:r>
        <w:t>c, b</w:t>
      </w:r>
      <w:r>
        <w:t>ả</w:t>
      </w:r>
      <w:r>
        <w:t>o đ</w:t>
      </w:r>
      <w:r>
        <w:t>ả</w:t>
      </w:r>
      <w:r>
        <w:t>m có đ</w:t>
      </w:r>
      <w:r>
        <w:t>ủ</w:t>
      </w:r>
      <w:r>
        <w:t xml:space="preserve"> các ch</w:t>
      </w:r>
      <w:r>
        <w:t>ấ</w:t>
      </w:r>
      <w:r>
        <w:t>t dinh dư</w:t>
      </w:r>
      <w:r>
        <w:t>ỡ</w:t>
      </w:r>
      <w:r>
        <w:t>ng duy trì đư</w:t>
      </w:r>
      <w:r>
        <w:t>ợ</w:t>
      </w:r>
      <w:r>
        <w:t>c đ</w:t>
      </w:r>
      <w:r>
        <w:t>ờ</w:t>
      </w:r>
      <w:r>
        <w:t>i s</w:t>
      </w:r>
      <w:r>
        <w:t>ố</w:t>
      </w:r>
      <w:r>
        <w:t>ng và s</w:t>
      </w:r>
      <w:r>
        <w:t>ứ</w:t>
      </w:r>
      <w:r>
        <w:t>c s</w:t>
      </w:r>
      <w:r>
        <w:t>ả</w:t>
      </w:r>
      <w:r>
        <w:t>n xu</w:t>
      </w:r>
      <w:r>
        <w:t>ấ</w:t>
      </w:r>
      <w:r>
        <w:t>t c</w:t>
      </w:r>
      <w:r>
        <w:t>ủ</w:t>
      </w:r>
      <w:r>
        <w:t>a v</w:t>
      </w:r>
      <w:r>
        <w:t>ậ</w:t>
      </w:r>
      <w:r>
        <w:t>t nuôi không c</w:t>
      </w:r>
      <w:r>
        <w:t>ầ</w:t>
      </w:r>
      <w:r>
        <w:t>n cho thêm lo</w:t>
      </w:r>
      <w:r>
        <w:t>ạ</w:t>
      </w:r>
      <w:r>
        <w:t>i th</w:t>
      </w:r>
      <w:r>
        <w:t>ứ</w:t>
      </w:r>
      <w:r>
        <w:t>c ăn nào khác ngoài nư</w:t>
      </w:r>
      <w:r>
        <w:t>ớ</w:t>
      </w:r>
      <w:r>
        <w:t>c u</w:t>
      </w:r>
      <w:r>
        <w:t>ố</w:t>
      </w:r>
      <w:r>
        <w:t>ng.</w:t>
      </w:r>
    </w:p>
    <w:p w:rsidR="00000000" w:rsidRDefault="00DE7C04">
      <w:pPr>
        <w:pStyle w:val="NormalWeb"/>
        <w:spacing w:after="120" w:afterAutospacing="0"/>
        <w:divId w:val="546335036"/>
      </w:pPr>
      <w:r>
        <w:t>6. Th</w:t>
      </w:r>
      <w:r>
        <w:t>ứ</w:t>
      </w:r>
      <w:r>
        <w:t>c ăn giàu đ</w:t>
      </w:r>
      <w:r>
        <w:t>ạ</w:t>
      </w:r>
      <w:r>
        <w:t>m là th</w:t>
      </w:r>
      <w:r>
        <w:t>ứ</w:t>
      </w:r>
      <w:r>
        <w:t xml:space="preserve">c ăn </w:t>
      </w:r>
      <w:r>
        <w:t>có hàm lư</w:t>
      </w:r>
      <w:r>
        <w:t>ợ</w:t>
      </w:r>
      <w:r>
        <w:t>ng protein thô trên 35% tính theo tr</w:t>
      </w:r>
      <w:r>
        <w:t>ọ</w:t>
      </w:r>
      <w:r>
        <w:t>ng lư</w:t>
      </w:r>
      <w:r>
        <w:t>ợ</w:t>
      </w:r>
      <w:r>
        <w:t>ng v</w:t>
      </w:r>
      <w:r>
        <w:t>ậ</w:t>
      </w:r>
      <w:r>
        <w:t>t ch</w:t>
      </w:r>
      <w:r>
        <w:t>ấ</w:t>
      </w:r>
      <w:r>
        <w:t>t khô.</w:t>
      </w:r>
    </w:p>
    <w:p w:rsidR="00000000" w:rsidRDefault="00DE7C04">
      <w:pPr>
        <w:pStyle w:val="NormalWeb"/>
        <w:spacing w:after="120" w:afterAutospacing="0"/>
        <w:divId w:val="546335036"/>
      </w:pPr>
      <w:r>
        <w:t>7. Th</w:t>
      </w:r>
      <w:r>
        <w:t>ứ</w:t>
      </w:r>
      <w:r>
        <w:t>c ăn đ</w:t>
      </w:r>
      <w:r>
        <w:t>ậ</w:t>
      </w:r>
      <w:r>
        <w:t>m đ</w:t>
      </w:r>
      <w:r>
        <w:t>ặ</w:t>
      </w:r>
      <w:r>
        <w:t>c là th</w:t>
      </w:r>
      <w:r>
        <w:t>ứ</w:t>
      </w:r>
      <w:r>
        <w:t>c ăn giàu đ</w:t>
      </w:r>
      <w:r>
        <w:t>ạ</w:t>
      </w:r>
      <w:r>
        <w:t>m có hàm lư</w:t>
      </w:r>
      <w:r>
        <w:t>ợ</w:t>
      </w:r>
      <w:r>
        <w:t>ng cao v</w:t>
      </w:r>
      <w:r>
        <w:t>ề</w:t>
      </w:r>
      <w:r>
        <w:t xml:space="preserve"> protein, khoáng, vitamin, axít amin và kháng sinh.</w:t>
      </w:r>
    </w:p>
    <w:p w:rsidR="00000000" w:rsidRDefault="00DE7C04">
      <w:pPr>
        <w:pStyle w:val="NormalWeb"/>
        <w:spacing w:after="120" w:afterAutospacing="0"/>
        <w:divId w:val="546335036"/>
      </w:pPr>
      <w:r>
        <w:lastRenderedPageBreak/>
        <w:t>8. Premix là h</w:t>
      </w:r>
      <w:r>
        <w:t>ỗ</w:t>
      </w:r>
      <w:r>
        <w:t>n h</w:t>
      </w:r>
      <w:r>
        <w:t>ợ</w:t>
      </w:r>
      <w:r>
        <w:t>p ch</w:t>
      </w:r>
      <w:r>
        <w:t>ấ</w:t>
      </w:r>
      <w:r>
        <w:t>t dinh dư</w:t>
      </w:r>
      <w:r>
        <w:t>ỡ</w:t>
      </w:r>
      <w:r>
        <w:t>ng cùng v</w:t>
      </w:r>
      <w:r>
        <w:t>ớ</w:t>
      </w:r>
      <w:r>
        <w:t>i ch</w:t>
      </w:r>
      <w:r>
        <w:t>ấ</w:t>
      </w:r>
      <w:r>
        <w:t>t mang (ch</w:t>
      </w:r>
      <w:r>
        <w:t>ấ</w:t>
      </w:r>
      <w:r>
        <w:t>t đ</w:t>
      </w:r>
      <w:r>
        <w:t>ệ</w:t>
      </w:r>
      <w:r>
        <w:t>m).</w:t>
      </w:r>
    </w:p>
    <w:p w:rsidR="00000000" w:rsidRDefault="00DE7C04">
      <w:pPr>
        <w:pStyle w:val="NormalWeb"/>
        <w:spacing w:after="120" w:afterAutospacing="0"/>
        <w:divId w:val="546335036"/>
      </w:pPr>
      <w:r>
        <w:t>9. Kh</w:t>
      </w:r>
      <w:r>
        <w:t>ẩ</w:t>
      </w:r>
      <w:r>
        <w:t xml:space="preserve">u </w:t>
      </w:r>
      <w:r>
        <w:t>ph</w:t>
      </w:r>
      <w:r>
        <w:t>ầ</w:t>
      </w:r>
      <w:r>
        <w:t>n hàng ngày là lư</w:t>
      </w:r>
      <w:r>
        <w:t>ợ</w:t>
      </w:r>
      <w:r>
        <w:t>ng th</w:t>
      </w:r>
      <w:r>
        <w:t>ứ</w:t>
      </w:r>
      <w:r>
        <w:t>c ăn c</w:t>
      </w:r>
      <w:r>
        <w:t>ầ</w:t>
      </w:r>
      <w:r>
        <w:t>n thi</w:t>
      </w:r>
      <w:r>
        <w:t>ế</w:t>
      </w:r>
      <w:r>
        <w:t xml:space="preserve">t đáp </w:t>
      </w:r>
      <w:r>
        <w:t>ứ</w:t>
      </w:r>
      <w:r>
        <w:t>ng nhu c</w:t>
      </w:r>
      <w:r>
        <w:t>ầ</w:t>
      </w:r>
      <w:r>
        <w:t>u dinh dư</w:t>
      </w:r>
      <w:r>
        <w:t>ỡ</w:t>
      </w:r>
      <w:r>
        <w:t>ng trong m</w:t>
      </w:r>
      <w:r>
        <w:t>ộ</w:t>
      </w:r>
      <w:r>
        <w:t>t ngày đêm cho m</w:t>
      </w:r>
      <w:r>
        <w:t>ộ</w:t>
      </w:r>
      <w:r>
        <w:t>t v</w:t>
      </w:r>
      <w:r>
        <w:t>ậ</w:t>
      </w:r>
      <w:r>
        <w:t>t nuôi theo t</w:t>
      </w:r>
      <w:r>
        <w:t>ừ</w:t>
      </w:r>
      <w:r>
        <w:t>ng giai đo</w:t>
      </w:r>
      <w:r>
        <w:t>ạ</w:t>
      </w:r>
      <w:r>
        <w:t>n đ</w:t>
      </w:r>
      <w:r>
        <w:t>ể</w:t>
      </w:r>
      <w:r>
        <w:t xml:space="preserve"> duy trì, phát tri</w:t>
      </w:r>
      <w:r>
        <w:t>ể</w:t>
      </w:r>
      <w:r>
        <w:t>n đ</w:t>
      </w:r>
      <w:r>
        <w:t>ả</w:t>
      </w:r>
      <w:r>
        <w:t>m b</w:t>
      </w:r>
      <w:r>
        <w:t>ả</w:t>
      </w:r>
      <w:r>
        <w:t>o đ</w:t>
      </w:r>
      <w:r>
        <w:t>ạ</w:t>
      </w:r>
      <w:r>
        <w:t>t năng su</w:t>
      </w:r>
      <w:r>
        <w:t>ấ</w:t>
      </w:r>
      <w:r>
        <w:t>t nh</w:t>
      </w:r>
      <w:r>
        <w:t>ấ</w:t>
      </w:r>
      <w:r>
        <w:t>t đ</w:t>
      </w:r>
      <w:r>
        <w:t>ị</w:t>
      </w:r>
      <w:r>
        <w:t>nh.</w:t>
      </w:r>
    </w:p>
    <w:p w:rsidR="00000000" w:rsidRDefault="00DE7C04">
      <w:pPr>
        <w:pStyle w:val="NormalWeb"/>
        <w:spacing w:after="120" w:afterAutospacing="0"/>
        <w:divId w:val="546335036"/>
      </w:pPr>
      <w:r>
        <w:t>10. Th</w:t>
      </w:r>
      <w:r>
        <w:t>ứ</w:t>
      </w:r>
      <w:r>
        <w:t>c ăn hàng hoá là th</w:t>
      </w:r>
      <w:r>
        <w:t>ứ</w:t>
      </w:r>
      <w:r>
        <w:t>c ăn đư</w:t>
      </w:r>
      <w:r>
        <w:t>ợ</w:t>
      </w:r>
      <w:r>
        <w:t>c lưu thông, tiêu th</w:t>
      </w:r>
      <w:r>
        <w:t>ụ</w:t>
      </w:r>
      <w:r>
        <w:t xml:space="preserve"> trên th</w:t>
      </w:r>
      <w:r>
        <w:t>ị</w:t>
      </w:r>
      <w:r>
        <w:t xml:space="preserve"> trư</w:t>
      </w:r>
      <w:r>
        <w:t>ờ</w:t>
      </w:r>
      <w:r>
        <w:t>ng.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</w:t>
      </w:r>
      <w:r>
        <w:rPr>
          <w:b/>
          <w:bCs/>
        </w:rPr>
        <w:t>i</w:t>
      </w:r>
      <w:r>
        <w:rPr>
          <w:b/>
          <w:bCs/>
        </w:rPr>
        <w:t>ề</w:t>
      </w:r>
      <w:r>
        <w:rPr>
          <w:b/>
          <w:bCs/>
        </w:rPr>
        <w:t>u 2.-</w:t>
      </w:r>
      <w:r>
        <w:t xml:space="preserve"> Nhà nư</w:t>
      </w:r>
      <w:r>
        <w:t>ớ</w:t>
      </w:r>
      <w:r>
        <w:t>c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v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t, kinh doanh,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th</w:t>
      </w:r>
      <w:r>
        <w:t>ứ</w:t>
      </w:r>
      <w:r>
        <w:t>c ăn chăn nuôi nh</w:t>
      </w:r>
      <w:r>
        <w:t>ằ</w:t>
      </w:r>
      <w:r>
        <w:t>m b</w:t>
      </w:r>
      <w:r>
        <w:t>ả</w:t>
      </w:r>
      <w:r>
        <w:t>o h</w:t>
      </w:r>
      <w:r>
        <w:t>ộ</w:t>
      </w:r>
      <w:r>
        <w:t xml:space="preserve">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s</w:t>
      </w:r>
      <w:r>
        <w:t>ả</w:t>
      </w:r>
      <w:r>
        <w:t>n xu</w:t>
      </w:r>
      <w:r>
        <w:t>ấ</w:t>
      </w:r>
      <w:r>
        <w:t>t, kinh doanh và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th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3.-</w:t>
      </w:r>
      <w:r>
        <w:t xml:space="preserve"> Nhà nư</w:t>
      </w:r>
      <w:r>
        <w:t>ớ</w:t>
      </w:r>
      <w:r>
        <w:t>c đ</w:t>
      </w:r>
      <w:r>
        <w:t>ầ</w:t>
      </w:r>
      <w:r>
        <w:t>u tư v</w:t>
      </w:r>
      <w:r>
        <w:t>ố</w:t>
      </w:r>
      <w:r>
        <w:t>n ngân sách vào vi</w:t>
      </w:r>
      <w:r>
        <w:t>ệ</w:t>
      </w:r>
      <w:r>
        <w:t>c:</w:t>
      </w:r>
    </w:p>
    <w:p w:rsidR="00000000" w:rsidRDefault="00DE7C04">
      <w:pPr>
        <w:pStyle w:val="NormalWeb"/>
        <w:spacing w:after="120" w:afterAutospacing="0"/>
        <w:divId w:val="546335036"/>
      </w:pPr>
      <w:r>
        <w:t>1. Tăng cư</w:t>
      </w:r>
      <w:r>
        <w:t>ờ</w:t>
      </w:r>
      <w:r>
        <w:t>ng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k</w:t>
      </w:r>
      <w:r>
        <w:t>ỹ</w:t>
      </w:r>
      <w:r>
        <w:t xml:space="preserve"> thu</w:t>
      </w:r>
      <w:r>
        <w:t>ậ</w:t>
      </w:r>
      <w:r>
        <w:t>t, b</w:t>
      </w:r>
      <w:r>
        <w:t>ả</w:t>
      </w:r>
      <w:r>
        <w:t>o đ</w:t>
      </w:r>
      <w:r>
        <w:t>ả</w:t>
      </w:r>
      <w:r>
        <w:t>m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các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2. Đào t</w:t>
      </w:r>
      <w:r>
        <w:t>ạ</w:t>
      </w:r>
      <w:r>
        <w:t>o cán b</w:t>
      </w:r>
      <w:r>
        <w:t>ộ</w:t>
      </w:r>
      <w:r>
        <w:t xml:space="preserve"> chuyên ngành v</w:t>
      </w:r>
      <w:r>
        <w:t>ề</w:t>
      </w:r>
      <w:r>
        <w:t xml:space="preserve"> th</w:t>
      </w:r>
      <w:r>
        <w:t>ứ</w:t>
      </w:r>
      <w:r>
        <w:t>c ăn chăn nuôi làm nhi</w:t>
      </w:r>
      <w:r>
        <w:t>ệ</w:t>
      </w:r>
      <w:r>
        <w:t>m v</w:t>
      </w:r>
      <w:r>
        <w:t>ụ</w:t>
      </w:r>
      <w:r>
        <w:t xml:space="preserve"> ki</w:t>
      </w:r>
      <w:r>
        <w:t>ể</w:t>
      </w:r>
      <w:r>
        <w:t>m nghi</w:t>
      </w:r>
      <w:r>
        <w:t>ệ</w:t>
      </w:r>
      <w:r>
        <w:t>m đánh giá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ăn, xây d</w:t>
      </w:r>
      <w:r>
        <w:t>ự</w:t>
      </w:r>
      <w:r>
        <w:t>ng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</w:t>
      </w:r>
      <w:r>
        <w:t>g th</w:t>
      </w:r>
      <w:r>
        <w:t>ứ</w:t>
      </w:r>
      <w:r>
        <w:t>c ăn cho v</w:t>
      </w:r>
      <w:r>
        <w:t>ậ</w:t>
      </w:r>
      <w:r>
        <w:t>t nuôi.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4.-</w:t>
      </w:r>
      <w:r>
        <w:t xml:space="preserve"> Nhà nư</w:t>
      </w:r>
      <w:r>
        <w:t>ớ</w:t>
      </w:r>
      <w:r>
        <w:t>c có chính sách tín d</w:t>
      </w:r>
      <w:r>
        <w:t>ụ</w:t>
      </w:r>
      <w:r>
        <w:t>ng phù h</w:t>
      </w:r>
      <w:r>
        <w:t>ợ</w:t>
      </w:r>
      <w:r>
        <w:t>p đ</w:t>
      </w:r>
      <w:r>
        <w:t>ố</w:t>
      </w:r>
      <w:r>
        <w:t>i v</w:t>
      </w:r>
      <w:r>
        <w:t>ớ</w:t>
      </w:r>
      <w:r>
        <w:t>i các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th</w:t>
      </w:r>
      <w:r>
        <w:t>ứ</w:t>
      </w:r>
      <w:r>
        <w:t>c ăn chăn nuôi đ</w:t>
      </w:r>
      <w:r>
        <w:t>ể</w:t>
      </w:r>
      <w:r>
        <w:t xml:space="preserve"> tăng cư</w:t>
      </w:r>
      <w:r>
        <w:t>ờ</w:t>
      </w:r>
      <w:r>
        <w:t>ng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t, đ</w:t>
      </w:r>
      <w:r>
        <w:t>ổ</w:t>
      </w:r>
      <w:r>
        <w:t>i m</w:t>
      </w:r>
      <w:r>
        <w:t>ớ</w:t>
      </w:r>
      <w:r>
        <w:t>i trang thi</w:t>
      </w:r>
      <w:r>
        <w:t>ế</w:t>
      </w:r>
      <w:r>
        <w:t>t b</w:t>
      </w:r>
      <w:r>
        <w:t>ị</w:t>
      </w:r>
      <w:r>
        <w:t>, công ngh</w:t>
      </w:r>
      <w:r>
        <w:t>ệ</w:t>
      </w:r>
      <w:r>
        <w:t>, t</w:t>
      </w:r>
      <w:r>
        <w:t>ừ</w:t>
      </w:r>
      <w:r>
        <w:t>ng bư</w:t>
      </w:r>
      <w:r>
        <w:t>ớ</w:t>
      </w:r>
      <w:r>
        <w:t>c hi</w:t>
      </w:r>
      <w:r>
        <w:t>ệ</w:t>
      </w:r>
      <w:r>
        <w:t>n đ</w:t>
      </w:r>
      <w:r>
        <w:t>ạ</w:t>
      </w:r>
      <w:r>
        <w:t>i hoá ngành s</w:t>
      </w:r>
      <w:r>
        <w:t>ả</w:t>
      </w:r>
      <w:r>
        <w:t>n xu</w:t>
      </w:r>
      <w:r>
        <w:t>ấ</w:t>
      </w:r>
      <w:r>
        <w:t>t th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bookmarkStart w:id="1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r>
        <w:rPr>
          <w:b/>
          <w:bCs/>
        </w:rPr>
        <w:t>5.-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cá nhân trong nư</w:t>
      </w:r>
      <w:r>
        <w:t>ớ</w:t>
      </w:r>
      <w:r>
        <w:t>c và nư</w:t>
      </w:r>
      <w:r>
        <w:t>ớ</w:t>
      </w:r>
      <w:r>
        <w:t>c ngoài s</w:t>
      </w:r>
      <w:r>
        <w:t>ả</w:t>
      </w:r>
      <w:r>
        <w:t>n xu</w:t>
      </w:r>
      <w:r>
        <w:t>ấ</w:t>
      </w:r>
      <w:r>
        <w:t>t th</w:t>
      </w:r>
      <w:r>
        <w:t>ứ</w:t>
      </w:r>
      <w:r>
        <w:t>c ăn chăn nuôi trên lãnh th</w:t>
      </w:r>
      <w:r>
        <w:t>ổ</w:t>
      </w:r>
      <w:r>
        <w:t xml:space="preserve"> Vi</w:t>
      </w:r>
      <w:r>
        <w:t>ệ</w:t>
      </w:r>
      <w:r>
        <w:t>t Nam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  <w:bookmarkEnd w:id="1"/>
    </w:p>
    <w:p w:rsidR="00000000" w:rsidRDefault="00DE7C04">
      <w:pPr>
        <w:pStyle w:val="NormalWeb"/>
        <w:spacing w:after="120" w:afterAutospacing="0"/>
        <w:divId w:val="546335036"/>
      </w:pPr>
      <w:bookmarkStart w:id="2" w:name="khoan_1"/>
      <w:r>
        <w:t>1. Có đ</w:t>
      </w:r>
      <w:r>
        <w:t>ị</w:t>
      </w:r>
      <w:r>
        <w:t>a đi</w:t>
      </w:r>
      <w:r>
        <w:t>ể</w:t>
      </w:r>
      <w:r>
        <w:t>m, nhà xư</w:t>
      </w:r>
      <w:r>
        <w:t>ở</w:t>
      </w:r>
      <w:r>
        <w:t>ng, trang thi</w:t>
      </w:r>
      <w:r>
        <w:t>ế</w:t>
      </w:r>
      <w:r>
        <w:t>t b</w:t>
      </w:r>
      <w:r>
        <w:t>ị</w:t>
      </w:r>
      <w:r>
        <w:t>, quy trình công ngh</w:t>
      </w:r>
      <w:r>
        <w:t>ệ</w:t>
      </w:r>
      <w:r>
        <w:t xml:space="preserve">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th</w:t>
      </w:r>
      <w:r>
        <w:t>ứ</w:t>
      </w:r>
      <w:r>
        <w:t>c ăn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chăn </w:t>
      </w:r>
      <w:r>
        <w:t>nuôi thú y và v</w:t>
      </w:r>
      <w:r>
        <w:t>ệ</w:t>
      </w:r>
      <w:r>
        <w:t xml:space="preserve"> sinh môi trư</w:t>
      </w:r>
      <w:r>
        <w:t>ờ</w:t>
      </w:r>
      <w:r>
        <w:t>ng;</w:t>
      </w:r>
      <w:bookmarkEnd w:id="2"/>
    </w:p>
    <w:p w:rsidR="00000000" w:rsidRDefault="00DE7C04">
      <w:pPr>
        <w:pStyle w:val="NormalWeb"/>
        <w:spacing w:after="120" w:afterAutospacing="0"/>
        <w:divId w:val="546335036"/>
      </w:pPr>
      <w:r>
        <w:t>2. Có đi</w:t>
      </w:r>
      <w:r>
        <w:t>ề</w:t>
      </w:r>
      <w:r>
        <w:t>u ki</w:t>
      </w:r>
      <w:r>
        <w:t>ệ</w:t>
      </w:r>
      <w:r>
        <w:t>n ho</w:t>
      </w:r>
      <w:r>
        <w:t>ặ</w:t>
      </w:r>
      <w:r>
        <w:t>c phương ti</w:t>
      </w:r>
      <w:r>
        <w:t>ệ</w:t>
      </w:r>
      <w:r>
        <w:t>n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nguyên li</w:t>
      </w:r>
      <w:r>
        <w:t>ệ</w:t>
      </w:r>
      <w:r>
        <w:t>u và s</w:t>
      </w:r>
      <w:r>
        <w:t>ả</w:t>
      </w:r>
      <w:r>
        <w:t>n ph</w:t>
      </w:r>
      <w:r>
        <w:t>ẩ</w:t>
      </w:r>
      <w:r>
        <w:t>m trư</w:t>
      </w:r>
      <w:r>
        <w:t>ớ</w:t>
      </w:r>
      <w:r>
        <w:t>c khi xu</w:t>
      </w:r>
      <w:r>
        <w:t>ấ</w:t>
      </w:r>
      <w:r>
        <w:t>t xư</w:t>
      </w:r>
      <w:r>
        <w:t>ở</w:t>
      </w:r>
      <w:r>
        <w:t>ng.</w:t>
      </w:r>
    </w:p>
    <w:p w:rsidR="00000000" w:rsidRDefault="00DE7C04">
      <w:pPr>
        <w:pStyle w:val="NormalWeb"/>
        <w:spacing w:after="120" w:afterAutospacing="0"/>
        <w:divId w:val="546335036"/>
      </w:pPr>
      <w:r>
        <w:t>3. Có nhân viên k</w:t>
      </w:r>
      <w:r>
        <w:t>ỹ</w:t>
      </w:r>
      <w:r>
        <w:t xml:space="preserve"> thu</w:t>
      </w:r>
      <w:r>
        <w:t>ậ</w:t>
      </w:r>
      <w:r>
        <w:t xml:space="preserve">t đáp </w:t>
      </w:r>
      <w:r>
        <w:t>ứ</w:t>
      </w:r>
      <w:r>
        <w:t>ng yêu c</w:t>
      </w:r>
      <w:r>
        <w:t>ầ</w:t>
      </w:r>
      <w:r>
        <w:t>u công ngh</w:t>
      </w:r>
      <w:r>
        <w:t>ệ</w:t>
      </w:r>
      <w:r>
        <w:t xml:space="preserve"> s</w:t>
      </w:r>
      <w:r>
        <w:t>ả</w:t>
      </w:r>
      <w:r>
        <w:t>n xu</w:t>
      </w:r>
      <w:r>
        <w:t>ấ</w:t>
      </w:r>
      <w:r>
        <w:t>t và ki</w:t>
      </w:r>
      <w:r>
        <w:t>ể</w:t>
      </w:r>
      <w:r>
        <w:t>m nghi</w:t>
      </w:r>
      <w:r>
        <w:t>ệ</w:t>
      </w:r>
      <w:r>
        <w:t>m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bookmarkStart w:id="3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6.-</w:t>
      </w:r>
      <w:r>
        <w:t xml:space="preserve"> T</w:t>
      </w:r>
      <w:r>
        <w:t>ổ</w:t>
      </w:r>
      <w:r>
        <w:t xml:space="preserve"> ch</w:t>
      </w:r>
      <w:r>
        <w:t>ứ</w:t>
      </w:r>
      <w:r>
        <w:t xml:space="preserve">c, </w:t>
      </w:r>
      <w:r>
        <w:t>cá nhân s</w:t>
      </w:r>
      <w:r>
        <w:t>ả</w:t>
      </w:r>
      <w:r>
        <w:t>n xu</w:t>
      </w:r>
      <w:r>
        <w:t>ấ</w:t>
      </w:r>
      <w:r>
        <w:t>t, kinh doanh th</w:t>
      </w:r>
      <w:r>
        <w:t>ứ</w:t>
      </w:r>
      <w:r>
        <w:t>c ăn chăn nuôi ph</w:t>
      </w:r>
      <w:r>
        <w:t>ả</w:t>
      </w:r>
      <w:r>
        <w:t>i có gi</w:t>
      </w:r>
      <w:r>
        <w:t>ấ</w:t>
      </w:r>
      <w:r>
        <w:t>y phép kinh doanh theo pháp lu</w:t>
      </w:r>
      <w:r>
        <w:t>ậ</w:t>
      </w:r>
      <w:r>
        <w:t>t.</w:t>
      </w:r>
      <w:bookmarkEnd w:id="3"/>
    </w:p>
    <w:p w:rsidR="00000000" w:rsidRDefault="00DE7C04">
      <w:pPr>
        <w:pStyle w:val="NormalWeb"/>
        <w:spacing w:after="120" w:afterAutospacing="0"/>
        <w:divId w:val="546335036"/>
      </w:pPr>
      <w:bookmarkStart w:id="4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các lo</w:t>
      </w:r>
      <w:r>
        <w:t>ạ</w:t>
      </w:r>
      <w:r>
        <w:t>i th</w:t>
      </w:r>
      <w:r>
        <w:t>ứ</w:t>
      </w:r>
      <w:r>
        <w:t>c ăn chăn nuôi hàng hoá ph</w:t>
      </w:r>
      <w:r>
        <w:t>ả</w:t>
      </w:r>
      <w:r>
        <w:t>i đăng ký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hàng hoá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  <w:bookmarkEnd w:id="4"/>
    </w:p>
    <w:p w:rsidR="00000000" w:rsidRDefault="00DE7C04">
      <w:pPr>
        <w:pStyle w:val="NormalWeb"/>
        <w:spacing w:after="120" w:afterAutospacing="0"/>
        <w:divId w:val="546335036"/>
      </w:pPr>
      <w:bookmarkStart w:id="5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8.-</w:t>
      </w:r>
      <w:r>
        <w:t xml:space="preserve"> Th</w:t>
      </w:r>
      <w:r>
        <w:t>ứ</w:t>
      </w:r>
      <w:r>
        <w:t>c ăn xu</w:t>
      </w:r>
      <w:r>
        <w:t>ấ</w:t>
      </w:r>
      <w:r>
        <w:t>t xư</w:t>
      </w:r>
      <w:r>
        <w:t>ở</w:t>
      </w:r>
      <w:r>
        <w:t>ng ph</w:t>
      </w:r>
      <w:r>
        <w:t>ả</w:t>
      </w:r>
      <w:r>
        <w:t>i qua ki</w:t>
      </w:r>
      <w:r>
        <w:t>ể</w:t>
      </w:r>
      <w:r>
        <w:t>m nghi</w:t>
      </w:r>
      <w:r>
        <w:t>ệ</w:t>
      </w:r>
      <w:r>
        <w:t>m, ghi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nghi</w:t>
      </w:r>
      <w:r>
        <w:t>ệ</w:t>
      </w:r>
      <w:r>
        <w:t>m và lưu m</w:t>
      </w:r>
      <w:r>
        <w:t>ẫ</w:t>
      </w:r>
      <w:r>
        <w:t>u đ</w:t>
      </w:r>
      <w:r>
        <w:t>ể</w:t>
      </w:r>
      <w:r>
        <w:t xml:space="preserve"> theo dõi.</w:t>
      </w:r>
      <w:bookmarkEnd w:id="5"/>
    </w:p>
    <w:p w:rsidR="00000000" w:rsidRDefault="00DE7C04">
      <w:pPr>
        <w:pStyle w:val="NormalWeb"/>
        <w:spacing w:after="120" w:afterAutospacing="0"/>
        <w:divId w:val="546335036"/>
      </w:pPr>
      <w:bookmarkStart w:id="6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ch</w:t>
      </w:r>
      <w:r>
        <w:t>ỉ</w:t>
      </w:r>
      <w:r>
        <w:t xml:space="preserve">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các lo</w:t>
      </w:r>
      <w:r>
        <w:t>ạ</w:t>
      </w:r>
      <w:r>
        <w:t>i th</w:t>
      </w:r>
      <w:r>
        <w:t>ứ</w:t>
      </w:r>
      <w:r>
        <w:t>c ăn chăn nuôi đúng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đã đăng ký và có nhãn hi</w:t>
      </w:r>
      <w:r>
        <w:t>ệ</w:t>
      </w:r>
      <w:r>
        <w:t>u hàng hoá.</w:t>
      </w:r>
      <w:bookmarkEnd w:id="6"/>
    </w:p>
    <w:p w:rsidR="00000000" w:rsidRDefault="00DE7C04">
      <w:pPr>
        <w:pStyle w:val="NormalWeb"/>
        <w:spacing w:after="120" w:afterAutospacing="0"/>
        <w:divId w:val="546335036"/>
      </w:pPr>
      <w:bookmarkStart w:id="7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kinh do</w:t>
      </w:r>
      <w:r>
        <w:t>anh th</w:t>
      </w:r>
      <w:r>
        <w:t>ứ</w:t>
      </w:r>
      <w:r>
        <w:t>c ăn chăn nuôi không đư</w:t>
      </w:r>
      <w:r>
        <w:t>ợ</w:t>
      </w:r>
      <w:r>
        <w:t>c đ</w:t>
      </w:r>
      <w:r>
        <w:t>ồ</w:t>
      </w:r>
      <w:r>
        <w:t>ng th</w:t>
      </w:r>
      <w:r>
        <w:t>ờ</w:t>
      </w:r>
      <w:r>
        <w:t>i s</w:t>
      </w:r>
      <w:r>
        <w:t>ả</w:t>
      </w:r>
      <w:r>
        <w:t>n xu</w:t>
      </w:r>
      <w:r>
        <w:t>ấ</w:t>
      </w:r>
      <w:r>
        <w:t>t, kinh doanh các hàng hoá khác có đ</w:t>
      </w:r>
      <w:r>
        <w:t>ộ</w:t>
      </w:r>
      <w:r>
        <w:t>c h</w:t>
      </w:r>
      <w:r>
        <w:t>ạ</w:t>
      </w:r>
      <w:r>
        <w:t xml:space="preserve">i </w:t>
      </w:r>
      <w:r>
        <w:t>ở</w:t>
      </w:r>
      <w:r>
        <w:t xml:space="preserve"> cùng m</w:t>
      </w:r>
      <w:r>
        <w:t>ộ</w:t>
      </w:r>
      <w:r>
        <w:t>t đ</w:t>
      </w:r>
      <w:r>
        <w:t>ị</w:t>
      </w:r>
      <w:r>
        <w:t>a đi</w:t>
      </w:r>
      <w:r>
        <w:t>ể</w:t>
      </w:r>
      <w:r>
        <w:t>m.</w:t>
      </w:r>
      <w:bookmarkEnd w:id="7"/>
    </w:p>
    <w:p w:rsidR="00000000" w:rsidRDefault="00DE7C04">
      <w:pPr>
        <w:pStyle w:val="NormalWeb"/>
        <w:spacing w:after="120" w:afterAutospacing="0"/>
        <w:divId w:val="546335036"/>
      </w:pPr>
      <w:bookmarkStart w:id="8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11.-</w:t>
      </w:r>
      <w:r>
        <w:t xml:space="preserve"> Đ</w:t>
      </w:r>
      <w:r>
        <w:t>ị</w:t>
      </w:r>
      <w:r>
        <w:t>a đi</w:t>
      </w:r>
      <w:r>
        <w:t>ể</w:t>
      </w:r>
      <w:r>
        <w:t>m s</w:t>
      </w:r>
      <w:r>
        <w:t>ả</w:t>
      </w:r>
      <w:r>
        <w:t>n xu</w:t>
      </w:r>
      <w:r>
        <w:t>ấ</w:t>
      </w:r>
      <w:r>
        <w:t>t và kinh doanh th</w:t>
      </w:r>
      <w:r>
        <w:t>ứ</w:t>
      </w:r>
      <w:r>
        <w:t>c ăn chăn nuôi ph</w:t>
      </w:r>
      <w:r>
        <w:t>ả</w:t>
      </w:r>
      <w:r>
        <w:t>i treo bi</w:t>
      </w:r>
      <w:r>
        <w:t>ể</w:t>
      </w:r>
      <w:r>
        <w:t>n tên doanh nghi</w:t>
      </w:r>
      <w:r>
        <w:t>ệ</w:t>
      </w:r>
      <w:r>
        <w:t>p đã đăng ký.</w:t>
      </w:r>
      <w:bookmarkEnd w:id="8"/>
    </w:p>
    <w:p w:rsidR="00000000" w:rsidRDefault="00DE7C04">
      <w:pPr>
        <w:pStyle w:val="NormalWeb"/>
        <w:spacing w:after="120" w:afterAutospacing="0"/>
        <w:divId w:val="546335036"/>
      </w:pPr>
      <w:bookmarkStart w:id="9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12.-</w:t>
      </w:r>
      <w:r>
        <w:t xml:space="preserve"> C</w:t>
      </w:r>
      <w:r>
        <w:t>ấ</w:t>
      </w:r>
      <w:r>
        <w:t>m s</w:t>
      </w:r>
      <w:r>
        <w:t>ả</w:t>
      </w:r>
      <w:r>
        <w:t>n xu</w:t>
      </w:r>
      <w:r>
        <w:t>ấ</w:t>
      </w:r>
      <w:r>
        <w:t>t, kinh doanh các</w:t>
      </w:r>
      <w:r>
        <w:t xml:space="preserve"> lo</w:t>
      </w:r>
      <w:r>
        <w:t>ạ</w:t>
      </w:r>
      <w:r>
        <w:t>i th</w:t>
      </w:r>
      <w:r>
        <w:t>ứ</w:t>
      </w:r>
      <w:r>
        <w:t>c ăn chăn nuôi sau đây:</w:t>
      </w:r>
      <w:bookmarkEnd w:id="9"/>
    </w:p>
    <w:p w:rsidR="00000000" w:rsidRDefault="00DE7C04">
      <w:pPr>
        <w:pStyle w:val="NormalWeb"/>
        <w:spacing w:after="120" w:afterAutospacing="0"/>
        <w:divId w:val="546335036"/>
      </w:pPr>
      <w:r>
        <w:t>1. Th</w:t>
      </w:r>
      <w:r>
        <w:t>ứ</w:t>
      </w:r>
      <w:r>
        <w:t>c ăn kém ph</w:t>
      </w:r>
      <w:r>
        <w:t>ẩ</w:t>
      </w:r>
      <w:r>
        <w:t>m ch</w:t>
      </w:r>
      <w:r>
        <w:t>ấ</w:t>
      </w:r>
      <w:r>
        <w:t>t ho</w:t>
      </w:r>
      <w:r>
        <w:t>ặ</w:t>
      </w:r>
      <w:r>
        <w:t>c quá h</w:t>
      </w:r>
      <w:r>
        <w:t>ạ</w:t>
      </w:r>
      <w:r>
        <w:t>n;</w:t>
      </w:r>
    </w:p>
    <w:p w:rsidR="00000000" w:rsidRDefault="00DE7C04">
      <w:pPr>
        <w:pStyle w:val="NormalWeb"/>
        <w:spacing w:after="120" w:afterAutospacing="0"/>
        <w:divId w:val="546335036"/>
      </w:pPr>
      <w:r>
        <w:t>2. Th</w:t>
      </w:r>
      <w:r>
        <w:t>ứ</w:t>
      </w:r>
      <w:r>
        <w:t>c ăn không đăng ký ho</w:t>
      </w:r>
      <w:r>
        <w:t>ặ</w:t>
      </w:r>
      <w:r>
        <w:t>c đã b</w:t>
      </w:r>
      <w:r>
        <w:t>ị</w:t>
      </w:r>
      <w:r>
        <w:t xml:space="preserve"> đình ch</w:t>
      </w:r>
      <w:r>
        <w:t>ỉ</w:t>
      </w:r>
      <w:r>
        <w:t>, thu h</w:t>
      </w:r>
      <w:r>
        <w:t>ồ</w:t>
      </w:r>
      <w:r>
        <w:t>i đăng ký;</w:t>
      </w:r>
    </w:p>
    <w:p w:rsidR="00000000" w:rsidRDefault="00DE7C04">
      <w:pPr>
        <w:pStyle w:val="NormalWeb"/>
        <w:spacing w:after="120" w:afterAutospacing="0"/>
        <w:divId w:val="546335036"/>
      </w:pPr>
      <w:r>
        <w:t>3. Th</w:t>
      </w:r>
      <w:r>
        <w:t>ứ</w:t>
      </w:r>
      <w:r>
        <w:t>c ăn đ</w:t>
      </w:r>
      <w:r>
        <w:t>ự</w:t>
      </w:r>
      <w:r>
        <w:t>ng trong bao bì không đúng quy cách, không có nhãn hi</w:t>
      </w:r>
      <w:r>
        <w:t>ệ</w:t>
      </w:r>
      <w:r>
        <w:t>u;</w:t>
      </w:r>
    </w:p>
    <w:p w:rsidR="00000000" w:rsidRDefault="00DE7C04">
      <w:pPr>
        <w:pStyle w:val="NormalWeb"/>
        <w:spacing w:after="120" w:afterAutospacing="0"/>
        <w:divId w:val="546335036"/>
      </w:pPr>
      <w:r>
        <w:t>4. Th</w:t>
      </w:r>
      <w:r>
        <w:t>ứ</w:t>
      </w:r>
      <w:r>
        <w:t>c ăn chăn nuôi có trong danh m</w:t>
      </w:r>
      <w:r>
        <w:t>ụ</w:t>
      </w:r>
      <w:r>
        <w:t>c không đư</w:t>
      </w:r>
      <w:r>
        <w:t>ợ</w:t>
      </w:r>
      <w:r>
        <w:t>c p</w:t>
      </w:r>
      <w:r>
        <w:t>hép s</w:t>
      </w:r>
      <w:r>
        <w:t>ả</w:t>
      </w:r>
      <w:r>
        <w:t>n xu</w:t>
      </w:r>
      <w:r>
        <w:t>ấ</w:t>
      </w:r>
      <w:r>
        <w:t>t, kinh doanh do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th</w:t>
      </w:r>
      <w:r>
        <w:t>ứ</w:t>
      </w:r>
      <w:r>
        <w:t>c ăn chăn nuôi thu</w:t>
      </w:r>
      <w:r>
        <w:t>ộ</w:t>
      </w:r>
      <w:r>
        <w:t>c ngành nông nghi</w:t>
      </w:r>
      <w:r>
        <w:t>ệ</w:t>
      </w:r>
      <w:r>
        <w:t>p;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quy đ</w:t>
      </w:r>
      <w:r>
        <w:t>ị</w:t>
      </w:r>
      <w:r>
        <w:t>nh th</w:t>
      </w:r>
      <w:r>
        <w:t>ứ</w:t>
      </w:r>
      <w:r>
        <w:t>c ăn chăn nuôi thu</w:t>
      </w:r>
      <w:r>
        <w:t>ộ</w:t>
      </w:r>
      <w:r>
        <w:t>c ngành thu</w:t>
      </w:r>
      <w:r>
        <w:t>ỷ</w:t>
      </w:r>
      <w:r>
        <w:t xml:space="preserve"> s</w:t>
      </w:r>
      <w:r>
        <w:t>ả</w:t>
      </w:r>
      <w:r>
        <w:t>n;</w:t>
      </w:r>
    </w:p>
    <w:p w:rsidR="00000000" w:rsidRDefault="00DE7C04">
      <w:pPr>
        <w:pStyle w:val="NormalWeb"/>
        <w:spacing w:after="120" w:afterAutospacing="0"/>
        <w:divId w:val="546335036"/>
      </w:pPr>
      <w:r>
        <w:t>5. Th</w:t>
      </w:r>
      <w:r>
        <w:t>ứ</w:t>
      </w:r>
      <w:r>
        <w:t>c ăn chăn nuôi có ho</w:t>
      </w:r>
      <w:r>
        <w:t>ạ</w:t>
      </w:r>
      <w:r>
        <w:t>t tính hoócmôn ho</w:t>
      </w:r>
      <w:r>
        <w:t>ặ</w:t>
      </w:r>
      <w:r>
        <w:t>c k</w:t>
      </w:r>
      <w:r>
        <w:t>háng hoócmôn, ho</w:t>
      </w:r>
      <w:r>
        <w:t>ặ</w:t>
      </w:r>
      <w:r>
        <w:t>c các đ</w:t>
      </w:r>
      <w:r>
        <w:t>ộ</w:t>
      </w:r>
      <w:r>
        <w:t>c t</w:t>
      </w:r>
      <w:r>
        <w:t>ố</w:t>
      </w:r>
      <w:r>
        <w:t xml:space="preserve"> và các ch</w:t>
      </w:r>
      <w:r>
        <w:t>ấ</w:t>
      </w:r>
      <w:r>
        <w:t>t có h</w:t>
      </w:r>
      <w:r>
        <w:t>ạ</w:t>
      </w:r>
      <w:r>
        <w:t>i trên m</w:t>
      </w:r>
      <w:r>
        <w:t>ứ</w:t>
      </w:r>
      <w:r>
        <w:t>c quy đ</w:t>
      </w:r>
      <w:r>
        <w:t>ị</w:t>
      </w:r>
      <w:r>
        <w:t>nh.</w:t>
      </w:r>
    </w:p>
    <w:p w:rsidR="00000000" w:rsidRDefault="00DE7C04">
      <w:pPr>
        <w:pStyle w:val="NormalWeb"/>
        <w:spacing w:after="120" w:afterAutospacing="0"/>
        <w:divId w:val="546335036"/>
      </w:pPr>
      <w:bookmarkStart w:id="10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13.-</w:t>
      </w:r>
      <w:r>
        <w:t xml:space="preserve"> Các lo</w:t>
      </w:r>
      <w:r>
        <w:t>ạ</w:t>
      </w:r>
      <w:r>
        <w:t>i th</w:t>
      </w:r>
      <w:r>
        <w:t>ứ</w:t>
      </w:r>
      <w:r>
        <w:t>c ăn chăn nuôi hàng hoá đ</w:t>
      </w:r>
      <w:r>
        <w:t>ề</w:t>
      </w:r>
      <w:r>
        <w:t>u ph</w:t>
      </w:r>
      <w:r>
        <w:t>ả</w:t>
      </w:r>
      <w:r>
        <w:t>i có bao bì và có nhãn. Trư</w:t>
      </w:r>
      <w:r>
        <w:t>ờ</w:t>
      </w:r>
      <w:r>
        <w:t>ng h</w:t>
      </w:r>
      <w:r>
        <w:t>ợ</w:t>
      </w:r>
      <w:r>
        <w:t>p giao hàng r</w:t>
      </w:r>
      <w:r>
        <w:t>ờ</w:t>
      </w:r>
      <w:r>
        <w:t>i, không c</w:t>
      </w:r>
      <w:r>
        <w:t>ầ</w:t>
      </w:r>
      <w:r>
        <w:t>n có nhãn thì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theo h</w:t>
      </w:r>
      <w:r>
        <w:t>ợ</w:t>
      </w:r>
      <w:r>
        <w:t>p đ</w:t>
      </w:r>
      <w:r>
        <w:t>ồ</w:t>
      </w:r>
      <w:r>
        <w:t>ng,</w:t>
      </w:r>
      <w:r>
        <w:t xml:space="preserve"> có ghi ngày s</w:t>
      </w:r>
      <w:r>
        <w:t>ả</w:t>
      </w:r>
      <w:r>
        <w:t>n xu</w:t>
      </w:r>
      <w:r>
        <w:t>ấ</w:t>
      </w:r>
      <w:r>
        <w:t>t và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ng.</w:t>
      </w:r>
      <w:bookmarkEnd w:id="10"/>
    </w:p>
    <w:p w:rsidR="00000000" w:rsidRDefault="00DE7C04">
      <w:pPr>
        <w:pStyle w:val="NormalWeb"/>
        <w:spacing w:after="120" w:afterAutospacing="0"/>
        <w:divId w:val="546335036"/>
      </w:pPr>
      <w:bookmarkStart w:id="11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14.-</w:t>
      </w:r>
      <w:r>
        <w:t xml:space="preserve"> Các nguyên li</w:t>
      </w:r>
      <w:r>
        <w:t>ệ</w:t>
      </w:r>
      <w:r>
        <w:t>u quý hi</w:t>
      </w:r>
      <w:r>
        <w:t>ế</w:t>
      </w:r>
      <w:r>
        <w:t>m dùng làm th</w:t>
      </w:r>
      <w:r>
        <w:t>ứ</w:t>
      </w:r>
      <w:r>
        <w:t>c ăn chăn nuôi ph</w:t>
      </w:r>
      <w:r>
        <w:t>ả</w:t>
      </w:r>
      <w:r>
        <w:t>i đ</w:t>
      </w:r>
      <w:r>
        <w:t>ự</w:t>
      </w:r>
      <w:r>
        <w:t>ng trong bao bì và ph</w:t>
      </w:r>
      <w:r>
        <w:t>ả</w:t>
      </w:r>
      <w:r>
        <w:t>i có nhãn.</w:t>
      </w:r>
      <w:bookmarkEnd w:id="11"/>
    </w:p>
    <w:p w:rsidR="00000000" w:rsidRDefault="00DE7C04">
      <w:pPr>
        <w:pStyle w:val="NormalWeb"/>
        <w:spacing w:after="120" w:afterAutospacing="0"/>
        <w:divId w:val="546335036"/>
      </w:pPr>
      <w:bookmarkStart w:id="12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15.-</w:t>
      </w:r>
      <w:r>
        <w:t xml:space="preserve"> Nhãn hi</w:t>
      </w:r>
      <w:r>
        <w:t>ệ</w:t>
      </w:r>
      <w:r>
        <w:t>u ph</w:t>
      </w:r>
      <w:r>
        <w:t>ả</w:t>
      </w:r>
      <w:r>
        <w:t>i ghi b</w:t>
      </w:r>
      <w:r>
        <w:t>ằ</w:t>
      </w:r>
      <w:r>
        <w:t>ng ch</w:t>
      </w:r>
      <w:r>
        <w:t>ữ</w:t>
      </w:r>
      <w:r>
        <w:t xml:space="preserve"> Vi</w:t>
      </w:r>
      <w:r>
        <w:t>ệ</w:t>
      </w:r>
      <w:r>
        <w:t>t Nam, cũng có th</w:t>
      </w:r>
      <w:r>
        <w:t>ể</w:t>
      </w:r>
      <w:r>
        <w:t xml:space="preserve"> ghi thêm b</w:t>
      </w:r>
      <w:r>
        <w:t>ằ</w:t>
      </w:r>
      <w:r>
        <w:t>ng ch</w:t>
      </w:r>
      <w:r>
        <w:t>ữ</w:t>
      </w:r>
      <w:r>
        <w:t xml:space="preserve"> nư</w:t>
      </w:r>
      <w:r>
        <w:t>ớ</w:t>
      </w:r>
      <w:r>
        <w:t>c ngoài, n</w:t>
      </w:r>
      <w:r>
        <w:t>ộ</w:t>
      </w:r>
      <w:r>
        <w:t xml:space="preserve">i dung ghi trên nhãn do </w:t>
      </w:r>
      <w:r>
        <w:t>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th</w:t>
      </w:r>
      <w:r>
        <w:t>ứ</w:t>
      </w:r>
      <w:r>
        <w:t>c ăn chăn nuôi thu</w:t>
      </w:r>
      <w:r>
        <w:t>ộ</w:t>
      </w:r>
      <w:r>
        <w:t>c ngành nông nghi</w:t>
      </w:r>
      <w:r>
        <w:t>ệ</w:t>
      </w:r>
      <w:r>
        <w:t>p;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đ</w:t>
      </w:r>
      <w:r>
        <w:t>ố</w:t>
      </w:r>
      <w:r>
        <w:t>i v</w:t>
      </w:r>
      <w:r>
        <w:t>ớ</w:t>
      </w:r>
      <w:r>
        <w:t>i th</w:t>
      </w:r>
      <w:r>
        <w:t>ứ</w:t>
      </w:r>
      <w:r>
        <w:t>c ăn chăn nuôi thu</w:t>
      </w:r>
      <w:r>
        <w:t>ộ</w:t>
      </w:r>
      <w:r>
        <w:t>c ngành thu</w:t>
      </w:r>
      <w:r>
        <w:t>ỷ</w:t>
      </w:r>
      <w:r>
        <w:t xml:space="preserve"> s</w:t>
      </w:r>
      <w:r>
        <w:t>ả</w:t>
      </w:r>
      <w:r>
        <w:t>n.</w:t>
      </w:r>
      <w:bookmarkEnd w:id="12"/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16.-</w:t>
      </w:r>
      <w:r>
        <w:t xml:space="preserve"> Các lo</w:t>
      </w:r>
      <w:r>
        <w:t>ạ</w:t>
      </w:r>
      <w:r>
        <w:t>i th</w:t>
      </w:r>
      <w:r>
        <w:t>ứ</w:t>
      </w:r>
      <w:r>
        <w:t xml:space="preserve">c </w:t>
      </w:r>
      <w:r>
        <w:t>ăn chăn nuôi có ch</w:t>
      </w:r>
      <w:r>
        <w:t>ấ</w:t>
      </w:r>
      <w:r>
        <w:t>t phi dinh dư</w:t>
      </w:r>
      <w:r>
        <w:t>ỡ</w:t>
      </w:r>
      <w:r>
        <w:t>ng dùng đ</w:t>
      </w:r>
      <w:r>
        <w:t>ể</w:t>
      </w:r>
      <w:r>
        <w:t xml:space="preserve"> ch</w:t>
      </w:r>
      <w:r>
        <w:t>ẩ</w:t>
      </w:r>
      <w:r>
        <w:t>n đoán, ch</w:t>
      </w:r>
      <w:r>
        <w:t>ữ</w:t>
      </w:r>
      <w:r>
        <w:t>a b</w:t>
      </w:r>
      <w:r>
        <w:t>ệ</w:t>
      </w:r>
      <w:r>
        <w:t>nh ho</w:t>
      </w:r>
      <w:r>
        <w:t>ặ</w:t>
      </w:r>
      <w:r>
        <w:t>c ngăn ch</w:t>
      </w:r>
      <w:r>
        <w:t>ặ</w:t>
      </w:r>
      <w:r>
        <w:t>n b</w:t>
      </w:r>
      <w:r>
        <w:t>ệ</w:t>
      </w:r>
      <w:r>
        <w:t xml:space="preserve">nh có </w:t>
      </w:r>
      <w:r>
        <w:t>ả</w:t>
      </w:r>
      <w:r>
        <w:t>nh hư</w:t>
      </w:r>
      <w:r>
        <w:t>ở</w:t>
      </w:r>
      <w:r>
        <w:t>ng t</w:t>
      </w:r>
      <w:r>
        <w:t>ớ</w:t>
      </w:r>
      <w:r>
        <w:t>i v</w:t>
      </w:r>
      <w:r>
        <w:t>ậ</w:t>
      </w:r>
      <w:r>
        <w:t>t nuôi thì nhãn, mác ph</w:t>
      </w:r>
      <w:r>
        <w:t>ả</w:t>
      </w:r>
      <w:r>
        <w:t>i ghi rõ tên và s</w:t>
      </w:r>
      <w:r>
        <w:t>ố</w:t>
      </w:r>
      <w:r>
        <w:t xml:space="preserve"> lư</w:t>
      </w:r>
      <w:r>
        <w:t>ợ</w:t>
      </w:r>
      <w:r>
        <w:t>ng ch</w:t>
      </w:r>
      <w:r>
        <w:t>ấ</w:t>
      </w:r>
      <w:r>
        <w:t>t đó, cách s</w:t>
      </w:r>
      <w:r>
        <w:t>ử</w:t>
      </w:r>
      <w:r>
        <w:t xml:space="preserve"> d</w:t>
      </w:r>
      <w:r>
        <w:t>ụ</w:t>
      </w:r>
      <w:r>
        <w:t>ng, ngày s</w:t>
      </w:r>
      <w:r>
        <w:t>ả</w:t>
      </w:r>
      <w:r>
        <w:t>n xu</w:t>
      </w:r>
      <w:r>
        <w:t>ấ</w:t>
      </w:r>
      <w:r>
        <w:t>t, h</w:t>
      </w:r>
      <w:r>
        <w:t>ạ</w:t>
      </w:r>
      <w:r>
        <w:t>n dùng và lưu ý v</w:t>
      </w:r>
      <w:r>
        <w:t>ề</w:t>
      </w:r>
      <w:r>
        <w:t xml:space="preserve"> cách dùng.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17.-</w:t>
      </w:r>
      <w:r>
        <w:t xml:space="preserve"> Ch</w:t>
      </w:r>
      <w:r>
        <w:t>ỉ</w:t>
      </w:r>
      <w:r>
        <w:t xml:space="preserve"> đư</w:t>
      </w:r>
      <w:r>
        <w:t>ợ</w:t>
      </w:r>
      <w:r>
        <w:t>c qu</w:t>
      </w:r>
      <w:r>
        <w:t>ả</w:t>
      </w:r>
      <w:r>
        <w:t>ng cáo nh</w:t>
      </w:r>
      <w:r>
        <w:t>ữ</w:t>
      </w:r>
      <w:r>
        <w:t>n</w:t>
      </w:r>
      <w:r>
        <w:t>g s</w:t>
      </w:r>
      <w:r>
        <w:t>ả</w:t>
      </w:r>
      <w:r>
        <w:t>n ph</w:t>
      </w:r>
      <w:r>
        <w:t>ẩ</w:t>
      </w:r>
      <w:r>
        <w:t>m th</w:t>
      </w:r>
      <w:r>
        <w:t>ứ</w:t>
      </w:r>
      <w:r>
        <w:t>c ăn chăn nuôi hàng hoá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ch</w:t>
      </w:r>
      <w:r>
        <w:t>ấ</w:t>
      </w:r>
      <w:r>
        <w:t>t lư</w:t>
      </w:r>
      <w:r>
        <w:t>ợ</w:t>
      </w:r>
      <w:r>
        <w:t>ng.</w:t>
      </w:r>
    </w:p>
    <w:p w:rsidR="00000000" w:rsidRDefault="00DE7C04">
      <w:pPr>
        <w:pStyle w:val="NormalWeb"/>
        <w:spacing w:after="120" w:afterAutospacing="0"/>
        <w:divId w:val="546335036"/>
      </w:pPr>
      <w:bookmarkStart w:id="13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có nhu c</w:t>
      </w:r>
      <w:r>
        <w:t>ầ</w:t>
      </w:r>
      <w:r>
        <w:t>u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th</w:t>
      </w:r>
      <w:r>
        <w:t>ứ</w:t>
      </w:r>
      <w:r>
        <w:t>c ăn chăn nuôi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xin c</w:t>
      </w:r>
      <w:r>
        <w:t>ấ</w:t>
      </w:r>
      <w:r>
        <w:t>p gi</w:t>
      </w:r>
      <w:r>
        <w:t>ấ</w:t>
      </w:r>
      <w:r>
        <w:t>y phép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theo pháp lu</w:t>
      </w:r>
      <w:r>
        <w:t>ậ</w:t>
      </w:r>
      <w:r>
        <w:t>t hi</w:t>
      </w:r>
      <w:r>
        <w:t>ệ</w:t>
      </w:r>
      <w:r>
        <w:t>n hàn</w:t>
      </w:r>
      <w:r>
        <w:t>h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hàng nông s</w:t>
      </w:r>
      <w:r>
        <w:t>ả</w:t>
      </w:r>
      <w:r>
        <w:t>n.</w:t>
      </w:r>
      <w:bookmarkEnd w:id="13"/>
    </w:p>
    <w:p w:rsidR="00000000" w:rsidRDefault="00DE7C04">
      <w:pPr>
        <w:pStyle w:val="NormalWeb"/>
        <w:spacing w:after="120" w:afterAutospacing="0"/>
        <w:divId w:val="546335036"/>
      </w:pPr>
      <w:bookmarkStart w:id="14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19.-</w:t>
      </w:r>
      <w:r>
        <w:t xml:space="preserve"> C</w:t>
      </w:r>
      <w:r>
        <w:t>ấ</w:t>
      </w:r>
      <w:r>
        <w:t>m nh</w:t>
      </w:r>
      <w:r>
        <w:t>ậ</w:t>
      </w:r>
      <w:r>
        <w:t>p kh</w:t>
      </w:r>
      <w:r>
        <w:t>ẩ</w:t>
      </w:r>
      <w:r>
        <w:t>u các lo</w:t>
      </w:r>
      <w:r>
        <w:t>ạ</w:t>
      </w:r>
      <w:r>
        <w:t>i th</w:t>
      </w:r>
      <w:r>
        <w:t>ứ</w:t>
      </w:r>
      <w:r>
        <w:t>c ăn chăn nuôi, nguyên li</w:t>
      </w:r>
      <w:r>
        <w:t>ệ</w:t>
      </w:r>
      <w:r>
        <w:t>u th</w:t>
      </w:r>
      <w:r>
        <w:t>ứ</w:t>
      </w:r>
      <w:r>
        <w:t>c ăn chăn nuôi có các y</w:t>
      </w:r>
      <w:r>
        <w:t>ế</w:t>
      </w:r>
      <w:r>
        <w:t>u t</w:t>
      </w:r>
      <w:r>
        <w:t>ố</w:t>
      </w:r>
      <w:r>
        <w:t xml:space="preserve"> gây h</w:t>
      </w:r>
      <w:r>
        <w:t>ạ</w:t>
      </w:r>
      <w:r>
        <w:t>i s</w:t>
      </w:r>
      <w:r>
        <w:t>ứ</w:t>
      </w:r>
      <w:r>
        <w:t>c kho</w:t>
      </w:r>
      <w:r>
        <w:t>ẻ</w:t>
      </w:r>
      <w:r>
        <w:t xml:space="preserve"> cho v</w:t>
      </w:r>
      <w:r>
        <w:t>ậ</w:t>
      </w:r>
      <w:r>
        <w:t>t nuôi, cho ngư</w:t>
      </w:r>
      <w:r>
        <w:t>ờ</w:t>
      </w:r>
      <w:r>
        <w:t>i và gây ô nhi</w:t>
      </w:r>
      <w:r>
        <w:t>ễ</w:t>
      </w:r>
      <w:r>
        <w:t>m môi trư</w:t>
      </w:r>
      <w:r>
        <w:t>ờ</w:t>
      </w:r>
      <w:r>
        <w:t>ng.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</w:t>
      </w:r>
      <w:r>
        <w:t>ng thôn,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trong ph</w:t>
      </w:r>
      <w:r>
        <w:t>ạ</w:t>
      </w:r>
      <w:r>
        <w:t>m vi ch</w:t>
      </w:r>
      <w:r>
        <w:t>ứ</w:t>
      </w:r>
      <w:r>
        <w:t>c năng,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quy đ</w:t>
      </w:r>
      <w:r>
        <w:t>ị</w:t>
      </w:r>
      <w:r>
        <w:t>nh danh m</w:t>
      </w:r>
      <w:r>
        <w:t>ụ</w:t>
      </w:r>
      <w:r>
        <w:t>c c</w:t>
      </w:r>
      <w:r>
        <w:t>ụ</w:t>
      </w:r>
      <w:r>
        <w:t xml:space="preserve"> th</w:t>
      </w:r>
      <w:r>
        <w:t>ể</w:t>
      </w:r>
      <w:r>
        <w:t xml:space="preserve"> các lo</w:t>
      </w:r>
      <w:r>
        <w:t>ạ</w:t>
      </w:r>
      <w:r>
        <w:t>i th</w:t>
      </w:r>
      <w:r>
        <w:t>ứ</w:t>
      </w:r>
      <w:r>
        <w:t>c ăn chăn nuôi và nguyên li</w:t>
      </w:r>
      <w:r>
        <w:t>ệ</w:t>
      </w:r>
      <w:r>
        <w:t>u th</w:t>
      </w:r>
      <w:r>
        <w:t>ứ</w:t>
      </w:r>
      <w:r>
        <w:t>c ăn chăn nuôi c</w:t>
      </w:r>
      <w:r>
        <w:t>ấ</w:t>
      </w:r>
      <w:r>
        <w:t>m nh</w:t>
      </w:r>
      <w:r>
        <w:t>ậ</w:t>
      </w:r>
      <w:r>
        <w:t>p kh</w:t>
      </w:r>
      <w:r>
        <w:t>ẩ</w:t>
      </w:r>
      <w:r>
        <w:t>u và công b</w:t>
      </w:r>
      <w:r>
        <w:t>ố</w:t>
      </w:r>
      <w:r>
        <w:t xml:space="preserve"> vào tháng 1 hàng năm.</w:t>
      </w:r>
      <w:bookmarkEnd w:id="14"/>
    </w:p>
    <w:p w:rsidR="00000000" w:rsidRDefault="00DE7C04">
      <w:pPr>
        <w:pStyle w:val="NormalWeb"/>
        <w:spacing w:after="120" w:afterAutospacing="0"/>
        <w:divId w:val="546335036"/>
      </w:pPr>
      <w:bookmarkStart w:id="15" w:name="dieu_2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20.-</w:t>
      </w:r>
      <w:r>
        <w:t xml:space="preserve">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thôn,</w:t>
      </w:r>
      <w:r>
        <w:t xml:space="preserve">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trong ph</w:t>
      </w:r>
      <w:r>
        <w:t>ạ</w:t>
      </w:r>
      <w:r>
        <w:t>m vi ch</w:t>
      </w:r>
      <w:r>
        <w:t>ứ</w:t>
      </w:r>
      <w:r>
        <w:t>c năng,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th</w:t>
      </w:r>
      <w:r>
        <w:t>ự</w:t>
      </w:r>
      <w:r>
        <w:t>c hi</w:t>
      </w:r>
      <w:r>
        <w:t>ệ</w:t>
      </w:r>
      <w:r>
        <w:t>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th</w:t>
      </w:r>
      <w:r>
        <w:t>ứ</w:t>
      </w:r>
      <w:r>
        <w:t>c ăn chăn nuôi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c, có trách nhi</w:t>
      </w:r>
      <w:r>
        <w:t>ệ</w:t>
      </w:r>
      <w:r>
        <w:t>m:</w:t>
      </w:r>
      <w:bookmarkEnd w:id="15"/>
    </w:p>
    <w:p w:rsidR="00000000" w:rsidRDefault="00DE7C04">
      <w:pPr>
        <w:pStyle w:val="NormalWeb"/>
        <w:spacing w:after="120" w:afterAutospacing="0"/>
        <w:divId w:val="546335036"/>
      </w:pPr>
      <w:r>
        <w:t>1.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ban hành chính sách khuy</w:t>
      </w:r>
      <w:r>
        <w:t>ế</w:t>
      </w:r>
      <w:r>
        <w:t>n khích s</w:t>
      </w:r>
      <w:r>
        <w:t>ả</w:t>
      </w:r>
      <w:r>
        <w:t>n xu</w:t>
      </w:r>
      <w:r>
        <w:t>ấ</w:t>
      </w:r>
      <w:r>
        <w:t>t, nâng cao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2</w:t>
      </w:r>
      <w:r>
        <w:t>.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t, kinh doanh th</w:t>
      </w:r>
      <w:r>
        <w:t>ứ</w:t>
      </w:r>
      <w:r>
        <w:t>c ăn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3. Xây d</w:t>
      </w:r>
      <w:r>
        <w:t>ự</w:t>
      </w:r>
      <w:r>
        <w:t>ng tiêu chu</w:t>
      </w:r>
      <w:r>
        <w:t>ẩ</w:t>
      </w:r>
      <w:r>
        <w:t>n Vi</w:t>
      </w:r>
      <w:r>
        <w:t>ệ</w:t>
      </w:r>
      <w:r>
        <w:t>t Nam v</w:t>
      </w:r>
      <w:r>
        <w:t>ề</w:t>
      </w:r>
      <w:r>
        <w:t xml:space="preserve"> th</w:t>
      </w:r>
      <w:r>
        <w:t>ứ</w:t>
      </w:r>
      <w:r>
        <w:t>c ăn chăn nuôi đ</w:t>
      </w:r>
      <w:r>
        <w:t>ể</w:t>
      </w:r>
      <w:r>
        <w:t xml:space="preserve"> cơ quan có th</w:t>
      </w:r>
      <w:r>
        <w:t>ẩ</w:t>
      </w:r>
      <w:r>
        <w:t>m quy</w:t>
      </w:r>
      <w:r>
        <w:t>ề</w:t>
      </w:r>
      <w:r>
        <w:t>n ban hành Tiêu chu</w:t>
      </w:r>
      <w:r>
        <w:t>ẩ</w:t>
      </w:r>
      <w:r>
        <w:t>n Vi</w:t>
      </w:r>
      <w:r>
        <w:t>ệ</w:t>
      </w:r>
      <w:r>
        <w:t>t Nam;</w:t>
      </w:r>
    </w:p>
    <w:p w:rsidR="00000000" w:rsidRDefault="00DE7C04">
      <w:pPr>
        <w:pStyle w:val="NormalWeb"/>
        <w:spacing w:after="120" w:afterAutospacing="0"/>
        <w:divId w:val="546335036"/>
      </w:pPr>
      <w:r>
        <w:t>4. Ki</w:t>
      </w:r>
      <w:r>
        <w:t>ể</w:t>
      </w:r>
      <w:r>
        <w:t>m tra, thanh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5. Hàng năm công b</w:t>
      </w:r>
      <w:r>
        <w:t>ố</w:t>
      </w:r>
      <w:r>
        <w:t xml:space="preserve"> danh m</w:t>
      </w:r>
      <w:r>
        <w:t>ụ</w:t>
      </w:r>
      <w:r>
        <w:t>c th</w:t>
      </w:r>
      <w:r>
        <w:t>ứ</w:t>
      </w:r>
      <w:r>
        <w:t>c</w:t>
      </w:r>
      <w:r>
        <w:t xml:space="preserve"> ăn và nguyên li</w:t>
      </w:r>
      <w:r>
        <w:t>ệ</w:t>
      </w:r>
      <w:r>
        <w:t>u th</w:t>
      </w:r>
      <w:r>
        <w:t>ứ</w:t>
      </w:r>
      <w:r>
        <w:t>c ăn không đư</w:t>
      </w:r>
      <w:r>
        <w:t>ợ</w:t>
      </w:r>
      <w:r>
        <w:t>c phép s</w:t>
      </w:r>
      <w:r>
        <w:t>ả</w:t>
      </w:r>
      <w:r>
        <w:t>n xu</w:t>
      </w:r>
      <w:r>
        <w:t>ấ</w:t>
      </w:r>
      <w:r>
        <w:t>t, kinh doanh;</w:t>
      </w:r>
    </w:p>
    <w:p w:rsidR="00000000" w:rsidRDefault="00DE7C04">
      <w:pPr>
        <w:pStyle w:val="NormalWeb"/>
        <w:spacing w:after="120" w:afterAutospacing="0"/>
        <w:divId w:val="546335036"/>
      </w:pPr>
      <w:r>
        <w:t>6. Ch</w:t>
      </w:r>
      <w:r>
        <w:t>ủ</w:t>
      </w:r>
      <w:r>
        <w:t xml:space="preserve"> trì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và Đ</w:t>
      </w:r>
      <w:r>
        <w:t>ầ</w:t>
      </w:r>
      <w:r>
        <w:t>u tư chương trình Chính ph</w:t>
      </w:r>
      <w:r>
        <w:t>ủ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th</w:t>
      </w:r>
      <w:r>
        <w:t>ứ</w:t>
      </w:r>
      <w:r>
        <w:t>c ăn cho các đ</w:t>
      </w:r>
      <w:r>
        <w:t>ộ</w:t>
      </w:r>
      <w:r>
        <w:t>ng v</w:t>
      </w:r>
      <w:r>
        <w:t>ậ</w:t>
      </w:r>
      <w:r>
        <w:t>t nuôi. Ban hành các văn b</w:t>
      </w:r>
      <w:r>
        <w:t>ả</w:t>
      </w:r>
      <w:r>
        <w:t>n hư</w:t>
      </w:r>
      <w:r>
        <w:t>ớ</w:t>
      </w:r>
      <w:r>
        <w:t>ng d</w:t>
      </w:r>
      <w:r>
        <w:t>ẫ</w:t>
      </w:r>
      <w:r>
        <w:t>n các ngành, các đ</w:t>
      </w:r>
      <w:r>
        <w:t>ị</w:t>
      </w:r>
      <w:r>
        <w:t>a ph</w:t>
      </w:r>
      <w:r>
        <w:t>ương và các cơ s</w:t>
      </w:r>
      <w:r>
        <w:t>ở</w:t>
      </w:r>
      <w:r>
        <w:t xml:space="preserve"> v</w:t>
      </w:r>
      <w:r>
        <w:t>ề</w:t>
      </w:r>
      <w:r>
        <w:t xml:space="preserve"> qu</w:t>
      </w:r>
      <w:r>
        <w:t>ả</w:t>
      </w:r>
      <w:r>
        <w:t>n lý th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bookmarkStart w:id="16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21.-</w:t>
      </w:r>
      <w:r>
        <w:t xml:space="preserve"> U</w:t>
      </w:r>
      <w:r>
        <w:t>ỷ</w:t>
      </w:r>
      <w:r>
        <w:t xml:space="preserve">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và ch</w:t>
      </w:r>
      <w:r>
        <w:t>ỉ</w:t>
      </w:r>
      <w:r>
        <w:t xml:space="preserve"> đ</w:t>
      </w:r>
      <w:r>
        <w:t>ạ</w:t>
      </w:r>
      <w:r>
        <w:t>o các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th</w:t>
      </w:r>
      <w:r>
        <w:t>ứ</w:t>
      </w:r>
      <w:r>
        <w:t>c ăn chăn nuôi trong ph</w:t>
      </w:r>
      <w:r>
        <w:t>ạ</w:t>
      </w:r>
      <w:r>
        <w:t>m vi đ</w:t>
      </w:r>
      <w:r>
        <w:t>ị</w:t>
      </w:r>
      <w:r>
        <w:t>a phương thông qua h</w:t>
      </w:r>
      <w:r>
        <w:t>ệ</w:t>
      </w:r>
      <w:r>
        <w:t xml:space="preserve"> th</w:t>
      </w:r>
      <w:r>
        <w:t>ố</w:t>
      </w:r>
      <w:r>
        <w:t>ng qu</w:t>
      </w:r>
      <w:r>
        <w:t>ả</w:t>
      </w:r>
      <w:r>
        <w:t>n lý Nhà nư</w:t>
      </w:r>
      <w:r>
        <w:t>ớ</w:t>
      </w:r>
      <w:r>
        <w:t>c c</w:t>
      </w:r>
      <w:r>
        <w:t>ủ</w:t>
      </w:r>
      <w:r>
        <w:t>a ngà</w:t>
      </w:r>
      <w:r>
        <w:t>nh nông nghi</w:t>
      </w:r>
      <w:r>
        <w:t>ệ</w:t>
      </w:r>
      <w:r>
        <w:t>p ho</w:t>
      </w:r>
      <w:r>
        <w:t>ặ</w:t>
      </w:r>
      <w:r>
        <w:t>c ngành thu</w:t>
      </w:r>
      <w:r>
        <w:t>ỷ</w:t>
      </w:r>
      <w:r>
        <w:t xml:space="preserve"> s</w:t>
      </w:r>
      <w:r>
        <w:t>ả</w:t>
      </w:r>
      <w:r>
        <w:t>n như sau:</w:t>
      </w:r>
      <w:bookmarkEnd w:id="16"/>
    </w:p>
    <w:p w:rsidR="00000000" w:rsidRDefault="00DE7C04">
      <w:pPr>
        <w:pStyle w:val="NormalWeb"/>
        <w:spacing w:after="120" w:afterAutospacing="0"/>
        <w:divId w:val="546335036"/>
      </w:pPr>
      <w:r>
        <w:t>1.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th</w:t>
      </w:r>
      <w:r>
        <w:t>ứ</w:t>
      </w:r>
      <w:r>
        <w:t>c ăn chăn nuôi trong ph</w:t>
      </w:r>
      <w:r>
        <w:t>ạ</w:t>
      </w:r>
      <w:r>
        <w:t>m vi đ</w:t>
      </w:r>
      <w:r>
        <w:t>ị</w:t>
      </w:r>
      <w:r>
        <w:t>a phương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đ</w:t>
      </w:r>
      <w:r>
        <w:t>ố</w:t>
      </w:r>
      <w:r>
        <w:t>i v</w:t>
      </w:r>
      <w:r>
        <w:t>ớ</w:t>
      </w:r>
      <w:r>
        <w:t>i th</w:t>
      </w:r>
      <w:r>
        <w:t>ứ</w:t>
      </w:r>
      <w:r>
        <w:t>c ăn chăn nuôi ngành nông nghi</w:t>
      </w:r>
      <w:r>
        <w:t>ệ</w:t>
      </w:r>
      <w:r>
        <w:t>p, c</w:t>
      </w:r>
      <w:r>
        <w:t>ủ</w:t>
      </w:r>
      <w:r>
        <w:t>a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đ</w:t>
      </w:r>
      <w:r>
        <w:t>ố</w:t>
      </w:r>
      <w:r>
        <w:t>i v</w:t>
      </w:r>
      <w:r>
        <w:t>ớ</w:t>
      </w:r>
      <w:r>
        <w:t>i th</w:t>
      </w:r>
      <w:r>
        <w:t>ứ</w:t>
      </w:r>
      <w:r>
        <w:t>c ăn chăn nuôi ngành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n;</w:t>
      </w:r>
    </w:p>
    <w:p w:rsidR="00000000" w:rsidRDefault="00DE7C04">
      <w:pPr>
        <w:pStyle w:val="NormalWeb"/>
        <w:spacing w:after="120" w:afterAutospacing="0"/>
        <w:divId w:val="546335036"/>
      </w:pPr>
      <w:r>
        <w:t>2. Ban hành các văn b</w:t>
      </w:r>
      <w:r>
        <w:t>ả</w:t>
      </w:r>
      <w:r>
        <w:t>n hư</w:t>
      </w:r>
      <w:r>
        <w:t>ớ</w:t>
      </w:r>
      <w:r>
        <w:t>ng d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th</w:t>
      </w:r>
      <w:r>
        <w:t>ứ</w:t>
      </w:r>
      <w:r>
        <w:t>c ăn chăn nuôi t</w:t>
      </w:r>
      <w:r>
        <w:t>ạ</w:t>
      </w:r>
      <w:r>
        <w:t>i đ</w:t>
      </w:r>
      <w:r>
        <w:t>ị</w:t>
      </w:r>
      <w:r>
        <w:t>a phương;</w:t>
      </w:r>
    </w:p>
    <w:p w:rsidR="00000000" w:rsidRDefault="00DE7C04">
      <w:pPr>
        <w:pStyle w:val="NormalWeb"/>
        <w:spacing w:after="120" w:afterAutospacing="0"/>
        <w:divId w:val="546335036"/>
      </w:pPr>
      <w:r>
        <w:t>3. Quy</w:t>
      </w:r>
      <w:r>
        <w:t>ế</w:t>
      </w:r>
      <w:r>
        <w:t>t đ</w:t>
      </w:r>
      <w:r>
        <w:t>ị</w:t>
      </w:r>
      <w:r>
        <w:t>nh vi</w:t>
      </w:r>
      <w:r>
        <w:t>ệ</w:t>
      </w:r>
      <w:r>
        <w:t>c xét c</w:t>
      </w:r>
      <w:r>
        <w:t>ấ</w:t>
      </w:r>
      <w:r>
        <w:t>p ho</w:t>
      </w:r>
      <w:r>
        <w:t>ặ</w:t>
      </w:r>
      <w:r>
        <w:t>c thu h</w:t>
      </w:r>
      <w:r>
        <w:t>ồ</w:t>
      </w:r>
      <w:r>
        <w:t>i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kinh doanh th</w:t>
      </w:r>
      <w:r>
        <w:t>ứ</w:t>
      </w:r>
      <w:r>
        <w:t>c ăn chăn nuôi t</w:t>
      </w:r>
      <w:r>
        <w:t>ạ</w:t>
      </w:r>
      <w:r>
        <w:t>i đ</w:t>
      </w:r>
      <w:r>
        <w:t>ị</w:t>
      </w:r>
      <w:r>
        <w:t>a phương trong ph</w:t>
      </w:r>
      <w:r>
        <w:t>ạ</w:t>
      </w:r>
      <w:r>
        <w:t>m vi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mình;</w:t>
      </w:r>
    </w:p>
    <w:p w:rsidR="00000000" w:rsidRDefault="00DE7C04">
      <w:pPr>
        <w:pStyle w:val="NormalWeb"/>
        <w:spacing w:after="120" w:afterAutospacing="0"/>
        <w:divId w:val="546335036"/>
      </w:pPr>
      <w:r>
        <w:t>4. K</w:t>
      </w:r>
      <w:r>
        <w:t>i</w:t>
      </w:r>
      <w:r>
        <w:t>ể</w:t>
      </w:r>
      <w:r>
        <w:t>m tra và x</w:t>
      </w:r>
      <w:r>
        <w:t>ử</w:t>
      </w:r>
      <w:r>
        <w:t xml:space="preserve"> lý các vi ph</w:t>
      </w:r>
      <w:r>
        <w:t>ạ</w:t>
      </w:r>
      <w:r>
        <w:t>m v</w:t>
      </w:r>
      <w:r>
        <w:t>ề</w:t>
      </w:r>
      <w:r>
        <w:t xml:space="preserve"> qu</w:t>
      </w:r>
      <w:r>
        <w:t>ả</w:t>
      </w:r>
      <w:r>
        <w:t>n lý th</w:t>
      </w:r>
      <w:r>
        <w:t>ứ</w:t>
      </w:r>
      <w:r>
        <w:t xml:space="preserve">c ăn chăn nuôi </w:t>
      </w:r>
      <w:r>
        <w:t>ở</w:t>
      </w:r>
      <w:r>
        <w:t xml:space="preserve"> đ</w:t>
      </w:r>
      <w:r>
        <w:t>ị</w:t>
      </w:r>
      <w:r>
        <w:t>a phương.</w:t>
      </w:r>
    </w:p>
    <w:p w:rsidR="00000000" w:rsidRDefault="00DE7C04">
      <w:pPr>
        <w:pStyle w:val="NormalWeb"/>
        <w:spacing w:after="120" w:afterAutospacing="0"/>
        <w:divId w:val="546335036"/>
      </w:pPr>
      <w:bookmarkStart w:id="17" w:name="dieu_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22.-</w:t>
      </w:r>
      <w:r>
        <w:t xml:space="preserve">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theo ch</w:t>
      </w:r>
      <w:r>
        <w:t>ứ</w:t>
      </w:r>
      <w:r>
        <w:t>c năng và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quy đ</w:t>
      </w:r>
      <w:r>
        <w:t>ị</w:t>
      </w:r>
      <w:r>
        <w:t>nh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</w:t>
      </w:r>
      <w:r>
        <w:t xml:space="preserve"> thu</w:t>
      </w:r>
      <w:r>
        <w:t>ộ</w:t>
      </w:r>
      <w:r>
        <w:t>c ph</w:t>
      </w:r>
      <w:r>
        <w:t>ạ</w:t>
      </w:r>
      <w:r>
        <w:t>m vi c</w:t>
      </w:r>
      <w:r>
        <w:t>ủ</w:t>
      </w:r>
      <w:r>
        <w:t>a ngành.</w:t>
      </w:r>
      <w:bookmarkEnd w:id="17"/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23.-</w:t>
      </w:r>
      <w:r>
        <w:t xml:space="preserve">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 có nhi</w:t>
      </w:r>
      <w:r>
        <w:t>ệ</w:t>
      </w:r>
      <w:r>
        <w:t>m v</w:t>
      </w:r>
      <w:r>
        <w:t>ụ</w:t>
      </w:r>
      <w:r>
        <w:t>:</w:t>
      </w:r>
    </w:p>
    <w:p w:rsidR="00000000" w:rsidRDefault="00DE7C04">
      <w:pPr>
        <w:pStyle w:val="NormalWeb"/>
        <w:spacing w:after="120" w:afterAutospacing="0"/>
        <w:divId w:val="546335036"/>
      </w:pPr>
      <w:r>
        <w:t>1.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trong s</w:t>
      </w:r>
      <w:r>
        <w:t>ả</w:t>
      </w:r>
      <w:r>
        <w:t>n xu</w:t>
      </w:r>
      <w:r>
        <w:t>ấ</w:t>
      </w:r>
      <w:r>
        <w:t>t, kinh doanh và s</w:t>
      </w:r>
      <w:r>
        <w:t>ử</w:t>
      </w:r>
      <w:r>
        <w:t xml:space="preserve"> d</w:t>
      </w:r>
      <w:r>
        <w:t>ụ</w:t>
      </w:r>
      <w:r>
        <w:t>ng trong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2. Gi</w:t>
      </w:r>
      <w:r>
        <w:t>ả</w:t>
      </w:r>
      <w:r>
        <w:t>i quy</w:t>
      </w:r>
      <w:r>
        <w:t>ế</w:t>
      </w:r>
      <w:r>
        <w:t>t các tranh ch</w:t>
      </w:r>
      <w:r>
        <w:t>ấ</w:t>
      </w:r>
      <w:r>
        <w:t>p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nuôi;</w:t>
      </w:r>
    </w:p>
    <w:p w:rsidR="00000000" w:rsidRDefault="00DE7C04">
      <w:pPr>
        <w:pStyle w:val="NormalWeb"/>
        <w:spacing w:after="120" w:afterAutospacing="0"/>
        <w:divId w:val="546335036"/>
      </w:pPr>
      <w:r>
        <w:t>3.</w:t>
      </w:r>
      <w:r>
        <w:t xml:space="preserve"> Ki</w:t>
      </w:r>
      <w:r>
        <w:t>ể</w:t>
      </w:r>
      <w:r>
        <w:t>m nghi</w:t>
      </w:r>
      <w:r>
        <w:t>ệ</w:t>
      </w:r>
      <w:r>
        <w:t>m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 theo th</w:t>
      </w:r>
      <w:r>
        <w:t>ẩ</w:t>
      </w:r>
      <w:r>
        <w:t>m quy</w:t>
      </w:r>
      <w:r>
        <w:t>ề</w:t>
      </w:r>
      <w:r>
        <w:t>n ho</w:t>
      </w:r>
      <w:r>
        <w:t>ặ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24.-</w:t>
      </w:r>
      <w:r>
        <w:t xml:space="preserve"> Cơ quan qu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 có quy</w:t>
      </w:r>
      <w:r>
        <w:t>ề</w:t>
      </w:r>
      <w:r>
        <w:t>n</w:t>
      </w:r>
      <w:r>
        <w:t xml:space="preserve"> c</w:t>
      </w:r>
      <w:r>
        <w:t>ử</w:t>
      </w:r>
      <w:r>
        <w:t xml:space="preserve"> ngư</w:t>
      </w:r>
      <w:r>
        <w:t>ờ</w:t>
      </w:r>
      <w:r>
        <w:t>i đ</w:t>
      </w:r>
      <w:r>
        <w:t>ế</w:t>
      </w:r>
      <w:r>
        <w:t>n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 tìm hi</w:t>
      </w:r>
      <w:r>
        <w:t>ể</w:t>
      </w:r>
      <w:r>
        <w:t>u tình hình, l</w:t>
      </w:r>
      <w:r>
        <w:t>ấ</w:t>
      </w:r>
      <w:r>
        <w:t>y m</w:t>
      </w:r>
      <w:r>
        <w:t>ẫ</w:t>
      </w:r>
      <w:r>
        <w:t>u, thu th</w:t>
      </w:r>
      <w:r>
        <w:t>ậ</w:t>
      </w:r>
      <w:r>
        <w:t>p các tài li</w:t>
      </w:r>
      <w:r>
        <w:t>ệ</w:t>
      </w:r>
      <w:r>
        <w:t>u c</w:t>
      </w:r>
      <w:r>
        <w:t>ầ</w:t>
      </w:r>
      <w:r>
        <w:t>n thi</w:t>
      </w:r>
      <w:r>
        <w:t>ế</w:t>
      </w:r>
      <w:r>
        <w:t>t theo quy đ</w:t>
      </w:r>
      <w:r>
        <w:t>ị</w:t>
      </w:r>
      <w:r>
        <w:t>nh đ</w:t>
      </w:r>
      <w:r>
        <w:t>ể</w:t>
      </w:r>
      <w:r>
        <w:t xml:space="preserve"> đánh giá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ăn.</w:t>
      </w:r>
    </w:p>
    <w:p w:rsidR="00000000" w:rsidRDefault="00DE7C04">
      <w:pPr>
        <w:pStyle w:val="NormalWeb"/>
        <w:spacing w:after="120" w:afterAutospacing="0"/>
        <w:divId w:val="546335036"/>
      </w:pPr>
      <w:r>
        <w:t>Vi</w:t>
      </w:r>
      <w:r>
        <w:t>ệ</w:t>
      </w:r>
      <w:r>
        <w:t>c l</w:t>
      </w:r>
      <w:r>
        <w:t>ấ</w:t>
      </w:r>
      <w:r>
        <w:t>y m</w:t>
      </w:r>
      <w:r>
        <w:t>ẫ</w:t>
      </w:r>
      <w:r>
        <w:t>u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có giá tr</w:t>
      </w:r>
      <w:r>
        <w:t>ị</w:t>
      </w:r>
      <w:r>
        <w:t xml:space="preserve"> pháp lý k</w:t>
      </w:r>
      <w:r>
        <w:t>ể</w:t>
      </w:r>
      <w:r>
        <w:t xml:space="preserve"> c</w:t>
      </w:r>
      <w:r>
        <w:t>ả</w:t>
      </w:r>
      <w:r>
        <w:t xml:space="preserve"> khi v</w:t>
      </w:r>
      <w:r>
        <w:t>ắ</w:t>
      </w:r>
      <w:r>
        <w:t>ng m</w:t>
      </w:r>
      <w:r>
        <w:t>ặ</w:t>
      </w:r>
      <w:r>
        <w:t>t ch</w:t>
      </w:r>
      <w:r>
        <w:t>ủ</w:t>
      </w:r>
      <w:r>
        <w:t xml:space="preserve">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 xml:space="preserve">t, kinh </w:t>
      </w:r>
      <w:r>
        <w:t>doanh th</w:t>
      </w:r>
      <w:r>
        <w:t>ứ</w:t>
      </w:r>
      <w:r>
        <w:t>c ăn chăn nuôi. Ngư</w:t>
      </w:r>
      <w:r>
        <w:t>ờ</w:t>
      </w:r>
      <w:r>
        <w:t>i l</w:t>
      </w:r>
      <w:r>
        <w:t>ấ</w:t>
      </w:r>
      <w:r>
        <w:t>y m</w:t>
      </w:r>
      <w:r>
        <w:t>ẫ</w:t>
      </w:r>
      <w:r>
        <w:t>u ph</w:t>
      </w:r>
      <w:r>
        <w:t>ả</w:t>
      </w:r>
      <w:r>
        <w:t>i l</w:t>
      </w:r>
      <w:r>
        <w:t>ậ</w:t>
      </w:r>
      <w:r>
        <w:t>p biên b</w:t>
      </w:r>
      <w:r>
        <w:t>ả</w:t>
      </w:r>
      <w:r>
        <w:t>n l</w:t>
      </w:r>
      <w:r>
        <w:t>ấ</w:t>
      </w:r>
      <w:r>
        <w:t>y m</w:t>
      </w:r>
      <w:r>
        <w:t>ẫ</w:t>
      </w:r>
      <w:r>
        <w:t>u và đ</w:t>
      </w:r>
      <w:r>
        <w:t>ể</w:t>
      </w:r>
      <w:r>
        <w:t xml:space="preserve"> l</w:t>
      </w:r>
      <w:r>
        <w:t>ạ</w:t>
      </w:r>
      <w:r>
        <w:t>i m</w:t>
      </w:r>
      <w:r>
        <w:t>ộ</w:t>
      </w:r>
      <w:r>
        <w:t>t m</w:t>
      </w:r>
      <w:r>
        <w:t>ẫ</w:t>
      </w:r>
      <w:r>
        <w:t xml:space="preserve">u </w:t>
      </w:r>
      <w:r>
        <w:t>ở</w:t>
      </w:r>
      <w:r>
        <w:t xml:space="preserve"> nơi l</w:t>
      </w:r>
      <w:r>
        <w:t>ấ</w:t>
      </w:r>
      <w:r>
        <w:t>y m</w:t>
      </w:r>
      <w:r>
        <w:t>ẫ</w:t>
      </w:r>
      <w:r>
        <w:t>u (có niêm phong).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25.-</w:t>
      </w:r>
      <w:r>
        <w:t xml:space="preserve"> Khi có khi</w:t>
      </w:r>
      <w:r>
        <w:t>ế</w:t>
      </w:r>
      <w:r>
        <w:t>u n</w:t>
      </w:r>
      <w:r>
        <w:t>ạ</w:t>
      </w:r>
      <w:r>
        <w:t>i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ăn,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</w:t>
      </w:r>
      <w:r>
        <w:t>ấ</w:t>
      </w:r>
      <w:r>
        <w:t>p trên m</w:t>
      </w:r>
      <w:r>
        <w:t>ộ</w:t>
      </w:r>
      <w:r>
        <w:t>t c</w:t>
      </w:r>
      <w:r>
        <w:t>ấ</w:t>
      </w:r>
      <w:r>
        <w:t>p xem xét gi</w:t>
      </w:r>
      <w:r>
        <w:t>ả</w:t>
      </w:r>
      <w:r>
        <w:t>i quy</w:t>
      </w:r>
      <w:r>
        <w:t>ế</w:t>
      </w:r>
      <w:r>
        <w:t>t, n</w:t>
      </w:r>
      <w:r>
        <w:t>ế</w:t>
      </w:r>
      <w:r>
        <w:t>u ngư</w:t>
      </w:r>
      <w:r>
        <w:t>ờ</w:t>
      </w:r>
      <w:r>
        <w:t>i khi</w:t>
      </w:r>
      <w:r>
        <w:t>ế</w:t>
      </w:r>
      <w:r>
        <w:t>u n</w:t>
      </w:r>
      <w:r>
        <w:t>ạ</w:t>
      </w:r>
      <w:r>
        <w:t>i không đ</w:t>
      </w:r>
      <w:r>
        <w:t>ồ</w:t>
      </w:r>
      <w:r>
        <w:t>ng ý v</w:t>
      </w:r>
      <w:r>
        <w:t>ớ</w:t>
      </w:r>
      <w:r>
        <w:t>i k</w:t>
      </w:r>
      <w:r>
        <w:t>ế</w:t>
      </w:r>
      <w:r>
        <w:t>t lu</w:t>
      </w:r>
      <w:r>
        <w:t>ậ</w:t>
      </w:r>
      <w:r>
        <w:t>n gi</w:t>
      </w:r>
      <w:r>
        <w:t>ả</w:t>
      </w:r>
      <w:r>
        <w:t>i quy</w:t>
      </w:r>
      <w:r>
        <w:t>ế</w:t>
      </w:r>
      <w:r>
        <w:t>t đó thì có th</w:t>
      </w:r>
      <w:r>
        <w:t>ể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th</w:t>
      </w:r>
      <w:r>
        <w:t>ứ</w:t>
      </w:r>
      <w:r>
        <w:t>c ăn chăn nuôi c</w:t>
      </w:r>
      <w:r>
        <w:t>ủ</w:t>
      </w:r>
      <w:r>
        <w:t>a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ho</w:t>
      </w:r>
      <w:r>
        <w:t>ặ</w:t>
      </w:r>
      <w:r>
        <w:t>c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xem xét gi</w:t>
      </w:r>
      <w:r>
        <w:t>ả</w:t>
      </w:r>
      <w:r>
        <w:t>i quy</w:t>
      </w:r>
      <w:r>
        <w:t>ế</w:t>
      </w:r>
      <w:r>
        <w:t>t theo đúng ch</w:t>
      </w:r>
      <w:r>
        <w:t>ứ</w:t>
      </w:r>
      <w:r>
        <w:t>c năng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mình. K</w:t>
      </w:r>
      <w:r>
        <w:t>ế</w:t>
      </w:r>
      <w:r>
        <w:t>t</w:t>
      </w:r>
      <w:r>
        <w:t xml:space="preserve"> lu</w:t>
      </w:r>
      <w:r>
        <w:t>ậ</w:t>
      </w:r>
      <w:r>
        <w:t>n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 c</w:t>
      </w:r>
      <w:r>
        <w:t>ủ</w:t>
      </w:r>
      <w:r>
        <w:t>a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ho</w:t>
      </w:r>
      <w:r>
        <w:t>ặ</w:t>
      </w:r>
      <w:r>
        <w:t>c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là k</w:t>
      </w:r>
      <w:r>
        <w:t>ế</w:t>
      </w:r>
      <w:r>
        <w:t>t lu</w:t>
      </w:r>
      <w:r>
        <w:t>ậ</w:t>
      </w:r>
      <w:r>
        <w:t>n cu</w:t>
      </w:r>
      <w:r>
        <w:t>ố</w:t>
      </w:r>
      <w:r>
        <w:t>i cùng.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26.-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kinh doanh th</w:t>
      </w:r>
      <w:r>
        <w:t>ứ</w:t>
      </w:r>
      <w:r>
        <w:t>c ăn chăn nuôi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phí, phí t</w:t>
      </w:r>
      <w:r>
        <w:t>ổ</w:t>
      </w:r>
      <w:r>
        <w:t>n cho vi</w:t>
      </w:r>
      <w:r>
        <w:t>ệ</w:t>
      </w:r>
      <w:r>
        <w:t>c ki</w:t>
      </w:r>
      <w:r>
        <w:t>ể</w:t>
      </w:r>
      <w:r>
        <w:t>m tr</w:t>
      </w:r>
      <w:r>
        <w:t>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27.-</w:t>
      </w:r>
      <w:r>
        <w:t xml:space="preserve"> Khi s</w:t>
      </w:r>
      <w:r>
        <w:t>ả</w:t>
      </w:r>
      <w:r>
        <w:t>n ph</w:t>
      </w:r>
      <w:r>
        <w:t>ẩ</w:t>
      </w:r>
      <w:r>
        <w:t>m th</w:t>
      </w:r>
      <w:r>
        <w:t>ứ</w:t>
      </w:r>
      <w:r>
        <w:t>c ăn chăn nuôi không đ</w:t>
      </w:r>
      <w:r>
        <w:t>ạ</w:t>
      </w:r>
      <w:r>
        <w:t>t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thì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có quy</w:t>
      </w:r>
      <w:r>
        <w:t>ề</w:t>
      </w:r>
      <w:r>
        <w:t>n đình ch</w:t>
      </w:r>
      <w:r>
        <w:t>ỉ</w:t>
      </w:r>
      <w:r>
        <w:t xml:space="preserve"> xu</w:t>
      </w:r>
      <w:r>
        <w:t>ấ</w:t>
      </w:r>
      <w:r>
        <w:t>t xư</w:t>
      </w:r>
      <w:r>
        <w:t>ở</w:t>
      </w:r>
      <w:r>
        <w:t>ng, đình ch</w:t>
      </w:r>
      <w:r>
        <w:t>ỉ</w:t>
      </w:r>
      <w:r>
        <w:t xml:space="preserve"> vi</w:t>
      </w:r>
      <w:r>
        <w:t>ệ</w:t>
      </w:r>
      <w:r>
        <w:t>c tiêu th</w:t>
      </w:r>
      <w:r>
        <w:t>ụ</w:t>
      </w:r>
      <w:r>
        <w:t xml:space="preserve"> s</w:t>
      </w:r>
      <w:r>
        <w:t>ả</w:t>
      </w:r>
      <w:r>
        <w:t>n ph</w:t>
      </w:r>
      <w:r>
        <w:t>ẩ</w:t>
      </w:r>
      <w:r>
        <w:t>m. Th</w:t>
      </w:r>
      <w:r>
        <w:t>ứ</w:t>
      </w:r>
      <w:r>
        <w:t>c ăn chăn nuôi không b</w:t>
      </w:r>
      <w:r>
        <w:t>ả</w:t>
      </w:r>
      <w:r>
        <w:t>o đ</w:t>
      </w:r>
      <w:r>
        <w:t>ả</w:t>
      </w:r>
      <w:r>
        <w:t>m an toàn cho v</w:t>
      </w:r>
      <w:r>
        <w:t>ậ</w:t>
      </w:r>
      <w:r>
        <w:t>t nuôi t</w:t>
      </w:r>
      <w:r>
        <w:t>hì b</w:t>
      </w:r>
      <w:r>
        <w:t>ị</w:t>
      </w:r>
      <w:r>
        <w:t xml:space="preserve"> thu h</w:t>
      </w:r>
      <w:r>
        <w:t>ồ</w:t>
      </w:r>
      <w:r>
        <w:t>i và thông báo trên các phương ti</w:t>
      </w:r>
      <w:r>
        <w:t>ệ</w:t>
      </w:r>
      <w:r>
        <w:t>n thông tin đ</w:t>
      </w:r>
      <w:r>
        <w:t>ạ</w:t>
      </w:r>
      <w:r>
        <w:t>i chúng.</w:t>
      </w:r>
    </w:p>
    <w:p w:rsidR="00000000" w:rsidRDefault="00DE7C04">
      <w:pPr>
        <w:pStyle w:val="NormalWeb"/>
        <w:spacing w:after="120" w:afterAutospacing="0"/>
        <w:divId w:val="546335036"/>
      </w:pPr>
      <w:bookmarkStart w:id="18" w:name="dieu_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28.-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có thành tích v</w:t>
      </w:r>
      <w:r>
        <w:t>ề</w:t>
      </w:r>
      <w:r>
        <w:t xml:space="preserve"> qu</w:t>
      </w:r>
      <w:r>
        <w:t>ả</w:t>
      </w:r>
      <w:r>
        <w:t>n lý th</w:t>
      </w:r>
      <w:r>
        <w:t>ứ</w:t>
      </w:r>
      <w:r>
        <w:t>c ăn chăn nuôi, nghiên c</w:t>
      </w:r>
      <w:r>
        <w:t>ứ</w:t>
      </w:r>
      <w:r>
        <w:t>u khoa h</w:t>
      </w:r>
      <w:r>
        <w:t>ọ</w:t>
      </w:r>
      <w:r>
        <w:t>c, s</w:t>
      </w:r>
      <w:r>
        <w:t>ả</w:t>
      </w:r>
      <w:r>
        <w:t>n xu</w:t>
      </w:r>
      <w:r>
        <w:t>ấ</w:t>
      </w:r>
      <w:r>
        <w:t>t, kinh doanh th</w:t>
      </w:r>
      <w:r>
        <w:t>ứ</w:t>
      </w:r>
      <w:r>
        <w:t>c ăn chăn nuôi s</w:t>
      </w:r>
      <w:r>
        <w:t>ẽ</w:t>
      </w:r>
      <w:r>
        <w:t xml:space="preserve"> đư</w:t>
      </w:r>
      <w:r>
        <w:t>ợ</w:t>
      </w:r>
      <w:r>
        <w:t>c khen thư</w:t>
      </w:r>
      <w:r>
        <w:t>ở</w:t>
      </w:r>
      <w:r>
        <w:t>ng.</w:t>
      </w:r>
      <w:bookmarkEnd w:id="18"/>
    </w:p>
    <w:p w:rsidR="00000000" w:rsidRDefault="00DE7C04">
      <w:pPr>
        <w:pStyle w:val="NormalWeb"/>
        <w:spacing w:after="120" w:afterAutospacing="0"/>
        <w:divId w:val="546335036"/>
      </w:pPr>
      <w:r>
        <w:t>Ngư</w:t>
      </w:r>
      <w:r>
        <w:t>ờ</w:t>
      </w:r>
      <w:r>
        <w:t>i có hành vi vi ph</w:t>
      </w:r>
      <w:r>
        <w:t>ạ</w:t>
      </w:r>
      <w:r>
        <w:t>m các quy đ</w:t>
      </w:r>
      <w:r>
        <w:t>ị</w:t>
      </w:r>
      <w:r>
        <w:t>nh trong Ngh</w:t>
      </w:r>
      <w:r>
        <w:t>ị</w:t>
      </w:r>
      <w:r>
        <w:t xml:space="preserve"> đ</w:t>
      </w:r>
      <w:r>
        <w:t>ị</w:t>
      </w:r>
      <w:r>
        <w:t>nh này, tu</w:t>
      </w:r>
      <w:r>
        <w:t>ỳ</w:t>
      </w:r>
      <w:r>
        <w:t xml:space="preserve"> theo m</w:t>
      </w:r>
      <w:r>
        <w:t>ứ</w:t>
      </w:r>
      <w:r>
        <w:t>c đ</w:t>
      </w:r>
      <w:r>
        <w:t>ộ</w:t>
      </w:r>
      <w:r>
        <w:t xml:space="preserve"> gây thi</w:t>
      </w:r>
      <w:r>
        <w:t>ệ</w:t>
      </w:r>
      <w:r>
        <w:t>t h</w:t>
      </w:r>
      <w:r>
        <w:t>ạ</w:t>
      </w:r>
      <w:r>
        <w:t>i cho Nhà nư</w:t>
      </w:r>
      <w:r>
        <w:t>ớ</w:t>
      </w:r>
      <w:r>
        <w:t>c và cho t</w:t>
      </w:r>
      <w:r>
        <w:t>ổ</w:t>
      </w:r>
      <w:r>
        <w:t xml:space="preserve"> ch</w:t>
      </w:r>
      <w:r>
        <w:t>ứ</w:t>
      </w:r>
      <w:r>
        <w:t>c, cá nhân s</w:t>
      </w:r>
      <w:r>
        <w:t>ẽ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và b</w:t>
      </w:r>
      <w:r>
        <w:t>ồ</w:t>
      </w:r>
      <w:r>
        <w:t>i thư</w:t>
      </w:r>
      <w:r>
        <w:t>ờ</w:t>
      </w:r>
      <w:r>
        <w:t>ng v</w:t>
      </w:r>
      <w:r>
        <w:t>ậ</w:t>
      </w:r>
      <w:r>
        <w:t>t ch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29.-</w:t>
      </w:r>
      <w:r>
        <w:t xml:space="preserve"> Cơ quan qu</w:t>
      </w:r>
      <w:r>
        <w:t>ả</w:t>
      </w:r>
      <w:r>
        <w:t>n lý nhà nư</w:t>
      </w:r>
      <w:r>
        <w:t>ớ</w:t>
      </w:r>
      <w:r>
        <w:t>c và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v</w:t>
      </w:r>
      <w:r>
        <w:t>ề</w:t>
      </w:r>
      <w:r>
        <w:t xml:space="preserve"> ki</w:t>
      </w:r>
      <w:r>
        <w:t>ể</w:t>
      </w:r>
      <w:r>
        <w:t>m tra ch</w:t>
      </w:r>
      <w:r>
        <w:t>ấ</w:t>
      </w:r>
      <w:r>
        <w:t>t lư</w:t>
      </w:r>
      <w:r>
        <w:t>ợ</w:t>
      </w:r>
      <w:r>
        <w:t>ng th</w:t>
      </w:r>
      <w:r>
        <w:t>ứ</w:t>
      </w:r>
      <w:r>
        <w:t>c ăn chăn nuôi mà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ho</w:t>
      </w:r>
      <w:r>
        <w:t>ặ</w:t>
      </w:r>
      <w:r>
        <w:t>c x</w:t>
      </w:r>
      <w:r>
        <w:t>ử</w:t>
      </w:r>
      <w:r>
        <w:t xml:space="preserve"> ph</w:t>
      </w:r>
      <w:r>
        <w:t>ạ</w:t>
      </w:r>
      <w:r>
        <w:t>t không đúng th</w:t>
      </w:r>
      <w:r>
        <w:t>ẩ</w:t>
      </w:r>
      <w:r>
        <w:t>m quy</w:t>
      </w:r>
      <w:r>
        <w:t>ề</w:t>
      </w:r>
      <w:r>
        <w:t>n thì tu</w:t>
      </w:r>
      <w:r>
        <w:t>ỳ</w:t>
      </w:r>
      <w:r>
        <w:t xml:space="preserve"> theo tính ch</w:t>
      </w:r>
      <w:r>
        <w:t>ấ</w:t>
      </w:r>
      <w:r>
        <w:t>t,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s</w:t>
      </w:r>
      <w:r>
        <w:t>ẽ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lý t</w:t>
      </w:r>
      <w:r>
        <w:t>ừ</w:t>
      </w:r>
      <w:r>
        <w:t xml:space="preserve"> hình th</w:t>
      </w:r>
      <w:r>
        <w:t>ứ</w:t>
      </w:r>
      <w:r>
        <w:t>c k</w:t>
      </w:r>
      <w:r>
        <w:t>ỷ</w:t>
      </w:r>
      <w:r>
        <w:t xml:space="preserve"> lu</w:t>
      </w:r>
      <w:r>
        <w:t>ậ</w:t>
      </w:r>
      <w:r>
        <w:t>t hành chính đ</w:t>
      </w:r>
      <w:r>
        <w:t>ế</w:t>
      </w:r>
      <w:r>
        <w:t>n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>, n</w:t>
      </w:r>
      <w:r>
        <w:t>ế</w:t>
      </w:r>
      <w:r>
        <w:t>u gây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v</w:t>
      </w:r>
      <w:r>
        <w:t>ậ</w:t>
      </w:r>
      <w:r>
        <w:t>t ch</w:t>
      </w:r>
      <w:r>
        <w:t>ấ</w:t>
      </w:r>
      <w:r>
        <w:t>t cho Nhà nư</w:t>
      </w:r>
      <w:r>
        <w:t>ớ</w:t>
      </w:r>
      <w:r>
        <w:t>c</w:t>
      </w:r>
      <w:r>
        <w:t>, t</w:t>
      </w:r>
      <w:r>
        <w:t>ổ</w:t>
      </w:r>
      <w:r>
        <w:t xml:space="preserve"> ch</w:t>
      </w:r>
      <w:r>
        <w:t>ứ</w:t>
      </w:r>
      <w:r>
        <w:t>c ho</w:t>
      </w:r>
      <w:r>
        <w:t>ặ</w:t>
      </w:r>
      <w:r>
        <w:t>c cá nhân thì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30.-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k</w:t>
      </w:r>
      <w:r>
        <w:t>ể</w:t>
      </w:r>
      <w:r>
        <w:t xml:space="preserve"> t</w:t>
      </w:r>
      <w:r>
        <w:t>ừ</w:t>
      </w:r>
      <w:r>
        <w:t xml:space="preserve"> ngày ký. Nh</w:t>
      </w:r>
      <w:r>
        <w:t>ữ</w:t>
      </w:r>
      <w:r>
        <w:t>ng quy đ</w:t>
      </w:r>
      <w:r>
        <w:t>ị</w:t>
      </w:r>
      <w:r>
        <w:t>nh trư</w:t>
      </w:r>
      <w:r>
        <w:t>ớ</w:t>
      </w:r>
      <w:r>
        <w:t>c đây trái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nh này đ</w:t>
      </w:r>
      <w:r>
        <w:t>ề</w:t>
      </w:r>
      <w:r>
        <w:t>u bãi b</w:t>
      </w:r>
      <w:r>
        <w:t>ỏ</w:t>
      </w:r>
      <w:r>
        <w:t>.</w:t>
      </w:r>
    </w:p>
    <w:p w:rsidR="00000000" w:rsidRDefault="00DE7C04">
      <w:pPr>
        <w:pStyle w:val="NormalWeb"/>
        <w:spacing w:after="120" w:afterAutospacing="0"/>
        <w:divId w:val="546335036"/>
      </w:pPr>
      <w:r>
        <w:t>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 xml:space="preserve">n </w:t>
      </w:r>
      <w:r>
        <w:t>nông thôn, B</w:t>
      </w:r>
      <w:r>
        <w:t>ộ</w:t>
      </w:r>
      <w:r>
        <w:t xml:space="preserve"> Thu</w:t>
      </w:r>
      <w:r>
        <w:t>ỷ</w:t>
      </w:r>
      <w:r>
        <w:t xml:space="preserve"> s</w:t>
      </w:r>
      <w:r>
        <w:t>ả</w:t>
      </w:r>
      <w:r>
        <w:t>n theo ch</w:t>
      </w:r>
      <w:r>
        <w:t>ứ</w:t>
      </w:r>
      <w:r>
        <w:t>c năng và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có liên quan hư</w:t>
      </w:r>
      <w:r>
        <w:t>ớ</w:t>
      </w:r>
      <w:r>
        <w:t>ng d</w:t>
      </w:r>
      <w:r>
        <w:t>ẫ</w:t>
      </w:r>
      <w:r>
        <w:t>n và đôn đ</w:t>
      </w:r>
      <w:r>
        <w:t>ố</w:t>
      </w:r>
      <w:r>
        <w:t>c, ki</w:t>
      </w:r>
      <w:r>
        <w:t>ể</w:t>
      </w:r>
      <w:r>
        <w:t>m tra thi hành Ngh</w:t>
      </w:r>
      <w:r>
        <w:t>ị</w:t>
      </w:r>
      <w:r>
        <w:t xml:space="preserve"> đ</w:t>
      </w:r>
      <w:r>
        <w:t>ị</w:t>
      </w:r>
      <w:r>
        <w:t>nh này.</w:t>
      </w:r>
    </w:p>
    <w:p w:rsidR="00000000" w:rsidRDefault="00DE7C04">
      <w:pPr>
        <w:pStyle w:val="NormalWeb"/>
        <w:spacing w:after="120" w:afterAutospacing="0"/>
        <w:divId w:val="54633503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31.-</w:t>
      </w:r>
      <w:r>
        <w:t xml:space="preserve">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>ch U</w:t>
      </w:r>
      <w:r>
        <w:t>ỷ</w:t>
      </w:r>
      <w:r>
        <w:t xml:space="preserve"> b</w:t>
      </w:r>
      <w:r>
        <w:t>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</w:t>
      </w:r>
    </w:p>
    <w:p w:rsidR="00000000" w:rsidRDefault="00DE7C04">
      <w:pPr>
        <w:pStyle w:val="NormalWeb"/>
        <w:spacing w:after="120" w:afterAutospacing="0"/>
        <w:divId w:val="54633503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>
        <w:trPr>
          <w:divId w:val="546335036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E7C0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Phan Văn Kh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</w:t>
            </w:r>
          </w:p>
          <w:p w:rsidR="00000000" w:rsidRDefault="00DE7C04">
            <w:pPr>
              <w:pStyle w:val="NormalWeb"/>
              <w:spacing w:after="120" w:afterAutospacing="0"/>
              <w:jc w:val="center"/>
            </w:pPr>
            <w:r>
              <w:t>(Đã ký)</w:t>
            </w:r>
          </w:p>
        </w:tc>
      </w:tr>
    </w:tbl>
    <w:p w:rsidR="00DE7C04" w:rsidRDefault="00DE7C04">
      <w:pPr>
        <w:pStyle w:val="NormalWeb"/>
        <w:spacing w:after="120" w:afterAutospacing="0"/>
        <w:divId w:val="546335036"/>
      </w:pPr>
      <w:r>
        <w:t> </w:t>
      </w:r>
    </w:p>
    <w:sectPr w:rsidR="00DE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8A"/>
    <w:rsid w:val="00C4418A"/>
    <w:rsid w:val="00D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5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2022-07-25T02:02:00Z</dcterms:created>
  <dcterms:modified xsi:type="dcterms:W3CDTF">2022-07-25T02:02:00Z</dcterms:modified>
</cp:coreProperties>
</file>