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20702" w14:paraId="08FFB3E2" w14:textId="77777777">
        <w:trPr>
          <w:tblCellSpacing w:w="30" w:type="dxa"/>
        </w:trPr>
        <w:tc>
          <w:tcPr>
            <w:tcW w:w="1167" w:type="pct"/>
            <w:tcBorders>
              <w:top w:val="nil"/>
              <w:left w:val="nil"/>
              <w:bottom w:val="nil"/>
              <w:right w:val="nil"/>
              <w:tl2br w:val="nil"/>
              <w:tr2bl w:val="nil"/>
            </w:tcBorders>
            <w:shd w:val="clear" w:color="auto" w:fill="auto"/>
            <w:tcMar>
              <w:top w:w="57" w:type="dxa"/>
              <w:left w:w="108" w:type="dxa"/>
              <w:bottom w:w="57" w:type="dxa"/>
              <w:right w:w="108" w:type="dxa"/>
            </w:tcMar>
          </w:tcPr>
          <w:p w14:paraId="4649DC25" w14:textId="77777777" w:rsidR="00020702" w:rsidRDefault="00020702">
            <w:pPr>
              <w:jc w:val="center"/>
            </w:pPr>
            <w:bookmarkStart w:id="0" w:name="_GoBack"/>
            <w:bookmarkEnd w:id="0"/>
            <w:r>
              <w:rPr>
                <w:b/>
                <w:bCs/>
              </w:rPr>
              <w:t>CHÍNH PHỦ</w:t>
            </w:r>
            <w:r>
              <w:rPr>
                <w:b/>
                <w:bCs/>
              </w:rPr>
              <w:br/>
              <w:t>********</w:t>
            </w:r>
          </w:p>
        </w:tc>
        <w:tc>
          <w:tcPr>
            <w:tcW w:w="3744" w:type="pct"/>
            <w:tcBorders>
              <w:top w:val="nil"/>
              <w:left w:val="nil"/>
              <w:bottom w:val="nil"/>
              <w:right w:val="nil"/>
              <w:tl2br w:val="nil"/>
              <w:tr2bl w:val="nil"/>
            </w:tcBorders>
            <w:shd w:val="clear" w:color="auto" w:fill="auto"/>
            <w:tcMar>
              <w:top w:w="57" w:type="dxa"/>
              <w:left w:w="108" w:type="dxa"/>
              <w:bottom w:w="57" w:type="dxa"/>
              <w:right w:w="108" w:type="dxa"/>
            </w:tcMar>
          </w:tcPr>
          <w:p w14:paraId="1A8F5D6C" w14:textId="77777777" w:rsidR="00020702" w:rsidRDefault="00020702">
            <w:pPr>
              <w:jc w:val="center"/>
            </w:pPr>
            <w:r>
              <w:rPr>
                <w:b/>
                <w:bCs/>
              </w:rPr>
              <w:t>CỘNG HOÀ XÃ HỘI CHỦ NGHĨA VIỆT NAM</w:t>
            </w:r>
            <w:r>
              <w:rPr>
                <w:b/>
                <w:bCs/>
              </w:rPr>
              <w:br/>
              <w:t>Độc lập - Tự do - Hạnh phúc</w:t>
            </w:r>
            <w:r>
              <w:rPr>
                <w:b/>
                <w:bCs/>
              </w:rPr>
              <w:br/>
              <w:t>********</w:t>
            </w:r>
          </w:p>
        </w:tc>
      </w:tr>
      <w:tr w:rsidR="00020702" w14:paraId="37D1EC4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67" w:type="pct"/>
            <w:tcBorders>
              <w:top w:val="nil"/>
              <w:left w:val="nil"/>
              <w:bottom w:val="nil"/>
              <w:right w:val="nil"/>
              <w:tl2br w:val="nil"/>
              <w:tr2bl w:val="nil"/>
            </w:tcBorders>
            <w:shd w:val="clear" w:color="auto" w:fill="auto"/>
            <w:tcMar>
              <w:top w:w="57" w:type="dxa"/>
              <w:left w:w="108" w:type="dxa"/>
              <w:bottom w:w="57" w:type="dxa"/>
              <w:right w:w="108" w:type="dxa"/>
            </w:tcMar>
          </w:tcPr>
          <w:p w14:paraId="54A488B1" w14:textId="77777777" w:rsidR="00020702" w:rsidRDefault="00020702">
            <w:pPr>
              <w:jc w:val="center"/>
            </w:pPr>
            <w:r>
              <w:t>Số: 45-CP</w:t>
            </w:r>
          </w:p>
        </w:tc>
        <w:tc>
          <w:tcPr>
            <w:tcW w:w="3744" w:type="pct"/>
            <w:tcBorders>
              <w:top w:val="nil"/>
              <w:left w:val="nil"/>
              <w:bottom w:val="nil"/>
              <w:right w:val="nil"/>
              <w:tl2br w:val="nil"/>
              <w:tr2bl w:val="nil"/>
            </w:tcBorders>
            <w:shd w:val="clear" w:color="auto" w:fill="auto"/>
            <w:tcMar>
              <w:top w:w="57" w:type="dxa"/>
              <w:left w:w="108" w:type="dxa"/>
              <w:bottom w:w="57" w:type="dxa"/>
              <w:right w:w="108" w:type="dxa"/>
            </w:tcMar>
          </w:tcPr>
          <w:p w14:paraId="471CD2DB" w14:textId="77777777" w:rsidR="00020702" w:rsidRDefault="00020702">
            <w:pPr>
              <w:jc w:val="right"/>
            </w:pPr>
            <w:r>
              <w:rPr>
                <w:i/>
                <w:iCs/>
              </w:rPr>
              <w:t>Hà Nội, ngày 03 tháng 8 năm 1996</w:t>
            </w:r>
          </w:p>
        </w:tc>
      </w:tr>
    </w:tbl>
    <w:p w14:paraId="0B616B82" w14:textId="77777777" w:rsidR="00020702" w:rsidRDefault="00020702">
      <w:pPr>
        <w:spacing w:after="120"/>
      </w:pPr>
      <w:r>
        <w:t> </w:t>
      </w:r>
    </w:p>
    <w:p w14:paraId="3366114D" w14:textId="77777777" w:rsidR="00020702" w:rsidRDefault="00020702">
      <w:pPr>
        <w:spacing w:after="120"/>
        <w:jc w:val="center"/>
      </w:pPr>
      <w:r>
        <w:rPr>
          <w:b/>
          <w:bCs/>
        </w:rPr>
        <w:t>NGHỊ ĐỊNH</w:t>
      </w:r>
    </w:p>
    <w:p w14:paraId="6DB27DDA" w14:textId="77777777" w:rsidR="00020702" w:rsidRDefault="00020702">
      <w:pPr>
        <w:spacing w:after="120"/>
        <w:jc w:val="center"/>
      </w:pPr>
      <w:r>
        <w:t>CỦA CHÍNH PHỦ SỐ 45-CP NGÀY 03 THÁNG 8 NĂM1996 VỀ VIỆC BỔ SUNG ĐIỀU 10 CỦA NGHỊ ĐỊNH SỐ 60/CP NGÀY 5 THÁNG 7 NĂM 1994 CỦACHÍNH PHỦ VỀ QUYỀN SỞ HỮU NHÀ Ở VÀ QUYỀN SỬ DỤNG ĐẤT Ở TẠI ĐÔ THỊ</w:t>
      </w:r>
    </w:p>
    <w:p w14:paraId="73930DF3" w14:textId="77777777" w:rsidR="00020702" w:rsidRDefault="00020702">
      <w:pPr>
        <w:spacing w:after="120"/>
        <w:jc w:val="center"/>
      </w:pPr>
      <w:r>
        <w:rPr>
          <w:b/>
          <w:bCs/>
        </w:rPr>
        <w:t>CHÍNH PHỦ</w:t>
      </w:r>
    </w:p>
    <w:p w14:paraId="6B8B29EC" w14:textId="77777777" w:rsidR="00020702" w:rsidRDefault="00020702">
      <w:pPr>
        <w:spacing w:after="120"/>
      </w:pPr>
      <w:r>
        <w:rPr>
          <w:i/>
          <w:iCs/>
        </w:rPr>
        <w:t>Căn cứ Luật Tổ chức Chính phủ ngày 30 tháng 9 năm 1992;</w:t>
      </w:r>
      <w:r>
        <w:br/>
      </w:r>
      <w:r>
        <w:rPr>
          <w:i/>
          <w:iCs/>
        </w:rPr>
        <w:t>Căn cứ Bộ Luật dân sự ngày 28 tháng 10 năm 1995;</w:t>
      </w:r>
      <w:r>
        <w:br/>
      </w:r>
      <w:r>
        <w:rPr>
          <w:i/>
          <w:iCs/>
        </w:rPr>
        <w:t>Căn cứ Luật đất đai ngày 14 tháng 7 năm 1993;</w:t>
      </w:r>
      <w:r>
        <w:br/>
      </w:r>
      <w:r>
        <w:rPr>
          <w:i/>
          <w:iCs/>
        </w:rPr>
        <w:t>Theo đề nghị của Bộ trưởng Bộ Tài chính, Bộ trưởng Bộ Xây dựng, Tổngcục trưởng Tổng cục Địa chính,</w:t>
      </w:r>
    </w:p>
    <w:p w14:paraId="54D42C4F" w14:textId="77777777" w:rsidR="00020702" w:rsidRDefault="00020702">
      <w:pPr>
        <w:spacing w:after="120"/>
        <w:jc w:val="center"/>
      </w:pPr>
      <w:r>
        <w:rPr>
          <w:b/>
          <w:bCs/>
        </w:rPr>
        <w:t>NGHỊ ĐỊNH:</w:t>
      </w:r>
    </w:p>
    <w:p w14:paraId="6AB4A9FD" w14:textId="77777777" w:rsidR="00020702" w:rsidRDefault="00020702">
      <w:pPr>
        <w:spacing w:after="120"/>
      </w:pPr>
      <w:r>
        <w:rPr>
          <w:b/>
          <w:bCs/>
        </w:rPr>
        <w:t>Điều 1.-</w:t>
      </w:r>
      <w:r>
        <w:t xml:space="preserve"> Khoản 3 Điều 10 của Nghị định số 60/CP ngày 5 tháng7 năm 1994 của Chính phủ về quyền sở hữu nhà ở và quyền sử dụng đất ở tại đôthị được bổ sung thêm mục đ như sau:</w:t>
      </w:r>
    </w:p>
    <w:p w14:paraId="2FEA4034" w14:textId="77777777" w:rsidR="00020702" w:rsidRDefault="00020702">
      <w:pPr>
        <w:spacing w:after="120"/>
      </w:pPr>
      <w:bookmarkStart w:id="1" w:name="cumtu_1"/>
      <w:r>
        <w:t>đ. Về việc thu tiền sử dụng đấtkhi xét hợp thức hoá để cấp giấy chứng nhận quyền sở hữu nhà ở và quyền sử dụngđất ở tại đô thị:</w:t>
      </w:r>
      <w:bookmarkEnd w:id="1"/>
    </w:p>
    <w:p w14:paraId="48ADD6F1" w14:textId="77777777" w:rsidR="00020702" w:rsidRDefault="00020702">
      <w:pPr>
        <w:spacing w:after="120"/>
      </w:pPr>
      <w:r>
        <w:t>- Trường hợp đất đã được sử dụnglàm đất ở ổn định trước ngày 18 tháng 12 năm 1980 (ngày ban hành Hiến pháp năm1980), không có đủ giấy tờ hợp lệ, nay xét phù hợp với quy hoạch, không cótranh chấp và được Uỷ ban nhân dân phường chứng nhận thì được xét cấp giấychứng nhận quyền sở hữu nhà ở, quyền sử dụng đất ở và không phải nộp tiền sửdụng đất.</w:t>
      </w:r>
    </w:p>
    <w:p w14:paraId="501BC367" w14:textId="77777777" w:rsidR="00020702" w:rsidRDefault="00020702">
      <w:pPr>
        <w:spacing w:after="120"/>
      </w:pPr>
      <w:r>
        <w:t>- Trường hợp đất đã được sử dụnglàm đất ở ổn định từ ngày 18 tháng 12 năm 1980 đến ngày 15 tháng 10 năm 1993(ngày Luật Đất đai có hiệu lực) nhưng không có đủ giấy tờ hợp lệ, nay xét phùhợp với quy hoạch, không có tranh chấp thì được xét cấp giấy chứng nhận quyềnsở hữu nhà ở, quyền sử dụng đất ở và phải nộp 20% tiền sử dụng đất.</w:t>
      </w:r>
    </w:p>
    <w:p w14:paraId="542416D1" w14:textId="77777777" w:rsidR="00020702" w:rsidRDefault="00020702">
      <w:pPr>
        <w:spacing w:after="120"/>
      </w:pPr>
      <w:r>
        <w:t>- Trường hợp sử dụng làm đất ởsau ngày 15 tháng 10 năm 1993, không có đủ giấy tờ hợp lệ, nay xét phù hợp vớiquy hoạch, không có tranh chấp thì được xét cấp giấy chứng nhận quyền sở hữunhà ở và quyền sử dụng đất ở và phải nộp 100% tiền sử dụng đất.</w:t>
      </w:r>
    </w:p>
    <w:p w14:paraId="078C25F2" w14:textId="77777777" w:rsidR="00020702" w:rsidRDefault="00020702">
      <w:pPr>
        <w:spacing w:after="120"/>
      </w:pPr>
      <w:r>
        <w:t>- Không truy thu, truy hoàn đốivới các trường hợp đã được cấp giấy chứng nhận quyền sở hữu nhà ở và quyền sửdụng đất ở.</w:t>
      </w:r>
    </w:p>
    <w:p w14:paraId="26987C79" w14:textId="77777777" w:rsidR="00020702" w:rsidRDefault="00020702">
      <w:pPr>
        <w:spacing w:after="120"/>
      </w:pPr>
      <w:r>
        <w:rPr>
          <w:b/>
          <w:bCs/>
        </w:rPr>
        <w:t>Điều 2.-</w:t>
      </w:r>
      <w:r>
        <w:t xml:space="preserve"> Nghị định này có hiệu lực từ ngày ban hành.</w:t>
      </w:r>
    </w:p>
    <w:p w14:paraId="42EBF357" w14:textId="77777777" w:rsidR="00020702" w:rsidRDefault="00020702">
      <w:pPr>
        <w:spacing w:after="120"/>
      </w:pPr>
      <w:r>
        <w:rPr>
          <w:b/>
          <w:bCs/>
        </w:rPr>
        <w:t>Điều 3.-</w:t>
      </w:r>
      <w:r>
        <w:t xml:space="preserve"> Các Bộ trưởng, Thủ trưởng cơ quan ngang Bộ, cơ quanthuộc Chính phủ, Chủ tịch Uỷ ban nhân dân tỉnh, thành phố trực thuộc Trung ươngchịu trách nhiệm thi hành Nghị định này.</w:t>
      </w:r>
    </w:p>
    <w:p w14:paraId="70E33216" w14:textId="77777777" w:rsidR="00020702" w:rsidRDefault="0002070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20702" w14:paraId="0B33A36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7055BE5" w14:textId="77777777" w:rsidR="00020702" w:rsidRDefault="00020702">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3A33B3C" w14:textId="77777777" w:rsidR="00020702" w:rsidRDefault="00020702">
            <w:pPr>
              <w:spacing w:after="120"/>
              <w:jc w:val="center"/>
            </w:pPr>
            <w:r>
              <w:rPr>
                <w:b/>
                <w:bCs/>
              </w:rPr>
              <w:t>Trần Đức Lương</w:t>
            </w:r>
          </w:p>
          <w:p w14:paraId="28241483" w14:textId="77777777" w:rsidR="00020702" w:rsidRDefault="00020702">
            <w:pPr>
              <w:jc w:val="center"/>
            </w:pPr>
            <w:r>
              <w:lastRenderedPageBreak/>
              <w:t>(Đã ký)</w:t>
            </w:r>
          </w:p>
        </w:tc>
      </w:tr>
    </w:tbl>
    <w:p w14:paraId="5710A100" w14:textId="77777777" w:rsidR="00020702" w:rsidRDefault="00020702">
      <w:pPr>
        <w:spacing w:after="120"/>
      </w:pPr>
      <w:r>
        <w:lastRenderedPageBreak/>
        <w:t> </w:t>
      </w:r>
    </w:p>
    <w:sectPr w:rsidR="000207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D2"/>
    <w:rsid w:val="00020702"/>
    <w:rsid w:val="004628D2"/>
    <w:rsid w:val="006A73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ABCEB"/>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1882</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2208</CharactersWithSpaces>
  <SharedDoc>false</SharedDoc>
  <HyperlinkBase>http://vanbanphapluat.co/nghi-dinh-45-cp-quyen-so-huu-nha-o-va-quyen-su-dung-dat-o-tai-do-thi-bo-sung-dieu-10-nghi-dinh-60-cp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2022-07-25T02:30:00Z</dcterms:created>
  <dcterms:modified xsi:type="dcterms:W3CDTF">2022-07-25T02:30:00Z</dcterms:modified>
</cp:coreProperties>
</file>