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108"/>
      </w:tblGrid>
      <w:tr w:rsidR="00AF3F8D" w:rsidRPr="00AF3F8D" w14:paraId="1C5DC47E" w14:textId="77777777" w:rsidTr="00AF3F8D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D0AFB4" w14:textId="77777777" w:rsidR="00AF3F8D" w:rsidRPr="00AF3F8D" w:rsidRDefault="00AF3F8D" w:rsidP="00AF3F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3F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AF3F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F1552F" w14:textId="77777777" w:rsidR="00AF3F8D" w:rsidRPr="00AF3F8D" w:rsidRDefault="00AF3F8D" w:rsidP="00AF3F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3F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AF3F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AF3F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AF3F8D" w:rsidRPr="00AF3F8D" w14:paraId="7FD4F550" w14:textId="77777777" w:rsidTr="00AF3F8D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447D623" w14:textId="77777777" w:rsidR="00AF3F8D" w:rsidRPr="00AF3F8D" w:rsidRDefault="00AF3F8D" w:rsidP="00AF3F8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3F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64-CP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EED7AD" w14:textId="77777777" w:rsidR="00AF3F8D" w:rsidRPr="00AF3F8D" w:rsidRDefault="00AF3F8D" w:rsidP="00AF3F8D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3F8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28 tháng 10 năm 1996</w:t>
            </w:r>
          </w:p>
        </w:tc>
      </w:tr>
    </w:tbl>
    <w:p w14:paraId="27D40CBA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F90F6B" w14:textId="77777777" w:rsidR="00AF3F8D" w:rsidRPr="00AF3F8D" w:rsidRDefault="00AF3F8D" w:rsidP="00AF3F8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AF3F8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49D1392A" w14:textId="77777777" w:rsidR="00AF3F8D" w:rsidRPr="00AF3F8D" w:rsidRDefault="00AF3F8D" w:rsidP="00AF3F8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AF3F8D">
        <w:rPr>
          <w:rFonts w:ascii="Arial" w:eastAsia="Times New Roman" w:hAnsi="Arial" w:cs="Arial"/>
          <w:color w:val="000000"/>
          <w:sz w:val="18"/>
          <w:szCs w:val="18"/>
        </w:rPr>
        <w:t>CỦA CHÍNHPHỦ SỐ 64-CP NGÀY 28 THÁNG 10 NĂM 1996 VỀ VIỆC THÀNH LẬP CÁC PHƯỜNG MỚI THUỘCTHỊ XÃ HẢI DƯƠNG, TỈNH HẢI HƯNG</w:t>
      </w:r>
      <w:bookmarkEnd w:id="1"/>
    </w:p>
    <w:p w14:paraId="7A8ACA0F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39769E6E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chứcchính phủ ngày 30-9-1992;</w:t>
      </w:r>
      <w:r w:rsidRPr="00AF3F8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AF3F8D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Chủtịch Uỷ ban nhân dân tỉnh Hải Hưng và Bộ trưởng Trưởng Ban tổ chức - Cán bộ Chính phủ;</w:t>
      </w:r>
    </w:p>
    <w:p w14:paraId="16A8BAE7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6216FAB2" w14:textId="77777777" w:rsidR="00AF3F8D" w:rsidRPr="00AF3F8D" w:rsidRDefault="00AF3F8D" w:rsidP="00AF3F8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AF3F8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1.-</w:t>
      </w:r>
      <w:r w:rsidRPr="00AF3F8D">
        <w:rPr>
          <w:rFonts w:ascii="Arial" w:eastAsia="Times New Roman" w:hAnsi="Arial" w:cs="Arial"/>
          <w:color w:val="000000"/>
          <w:sz w:val="18"/>
          <w:szCs w:val="18"/>
        </w:rPr>
        <w:t> Nay thành lập phường mới thuộcthị xã Hải Dương, tỉnh Hải Hưng như sau:</w:t>
      </w:r>
      <w:bookmarkEnd w:id="2"/>
    </w:p>
    <w:p w14:paraId="269C6325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1- Thành lập phường Ngọc Châu trên cơ sở toàn bộ diện tíchvà dân số của xã Ngọc Châu.</w:t>
      </w:r>
    </w:p>
    <w:p w14:paraId="58944C2B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- Phường Ngọc Châu có diện tích tự nhiên 654 ha và 13.379nhân khẩu.</w:t>
      </w:r>
    </w:p>
    <w:p w14:paraId="4C3B03A2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Địa giới phường Ngọc châu: Đông và Bắc giáp huyện Nam Thanh;Tây giáp phường Trần Phú, phường Bình Hàn, phường Quang Trung và phường TrầnHưng Đạo; Nam giáp phường Hải Tân.</w:t>
      </w:r>
    </w:p>
    <w:p w14:paraId="0F073AEA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2- Thành lập phường Thanh Bình trên cở toàn bộ diện tích vàdân số của xã Thanh Bình.</w:t>
      </w:r>
    </w:p>
    <w:p w14:paraId="236BED6A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- Phường Thanh Bình có diện tích tự nhiên 365 ha và 15.378nhân khẩu.</w:t>
      </w:r>
    </w:p>
    <w:p w14:paraId="7E7FBD24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Địa giới phường Thanh Bình: Đông giáp phường Phạm Ngũ Lão vàphường Lê Thanh Nghị và Bình Hàn; Tây giáp phường Hải Tân và huyện Gia Lộc xãTứ Minh; Nam giáp huyện Tứ Lộc; Bắc giáp phường Cẩm Thượng và xã Việt Hoà.</w:t>
      </w:r>
    </w:p>
    <w:p w14:paraId="058812C8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3- Thành lập phường Hải Tân trên cơ sở toàn bộ diện tích vàdân số của xã Hải Tân.</w:t>
      </w:r>
    </w:p>
    <w:p w14:paraId="50452A25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- Phường Hải Tân có diện tích tự nhiên 254 ha và 6.603 nhânkhẩu. Địa giới phường Hải Tân: Đông giáp phường Ngọc Châu; Tây giáp phườngThanh Bình và huyện Gia Lộc; Nam giáp huyện Tứ Kỳ và huyện Gia Lộc; Bắc giápphường Trần Phú và Lê Thanh Nghị.</w:t>
      </w:r>
    </w:p>
    <w:p w14:paraId="086E9CB8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4- Thành lập phường Cẩm Thượng trên cơ sở toàn bộ diện tíchvà dân số của xã Cẩm Thượng.</w:t>
      </w:r>
    </w:p>
    <w:p w14:paraId="167EF911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- Xã Cẩm Thượng có diện tích tự nhiên 250 ha và 4.682 nhânkhẩu.</w:t>
      </w:r>
    </w:p>
    <w:p w14:paraId="2025B9D3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Địa giới phường Cẩm Thượng: Đông giáp phường Bình Hàn; Tâygiáp xã Việt Hoà; Nam giáp phường Thanh Bình; Bắc giáp huyện Nam Thanh.</w:t>
      </w:r>
    </w:p>
    <w:p w14:paraId="6256936A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5- Thành lập phường Bình Hàn trên cơ sở toàn bộ diện tích vàdân số của xã Bình Hàn.</w:t>
      </w:r>
    </w:p>
    <w:p w14:paraId="2E623974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Phường Bình Hàn có diện tích tự nhiên 307 ha và 9.639 nhânkhẩu.</w:t>
      </w:r>
    </w:p>
    <w:p w14:paraId="0942D8DB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Địa giới phường Bình Hàn: Đông giáp phường Ngọc Châu vàphường Nguyễn Trãi; Tây giáp phường Cẩm Thượng và phường Thanh Bình; Nam giápphường Thanh Bình phường Phạm Ngũ Lão và phường Quang Trung; Bắc giáp huyện NamThanh.</w:t>
      </w:r>
    </w:p>
    <w:p w14:paraId="6486087F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6- Thành lập phường Lê Thanh Nghị trên cơ sở 140 ha diệntích tự nhiên và 8.100 nhân khẩu của phường Trần Phú.</w:t>
      </w:r>
    </w:p>
    <w:p w14:paraId="0500E029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- Phường Lê Thanh Nghị: Đông giáp phường Trần Phú; Tây giápphường Thanh Bình; Nam giáp phường Hải Tân; Bắc giáp phường Phạm Ngũ Lão.</w:t>
      </w:r>
    </w:p>
    <w:p w14:paraId="0DA42737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- Phường Trần Phú còn lại diện tích tự nhiên 110 ha và10.025 nhân khẩu.</w:t>
      </w:r>
    </w:p>
    <w:p w14:paraId="6D8123CC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lastRenderedPageBreak/>
        <w:t>Địa giới phường Trần Phú: Đông giáp phường Ngọc Châu; Tâygiáp phường Lê Thanh Nghị và phường Phạm Ngũ Lão; Nam giáp phường Hải Tân; Bắcgiáp phường Trần Hưng Đạo và phường Phạm Ngũ Lão.</w:t>
      </w:r>
    </w:p>
    <w:p w14:paraId="0E473981" w14:textId="77777777" w:rsidR="00AF3F8D" w:rsidRPr="00AF3F8D" w:rsidRDefault="00AF3F8D" w:rsidP="00AF3F8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AF3F8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2.-</w:t>
      </w:r>
      <w:r w:rsidRPr="00AF3F8D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kểtừ ngày ban hành. Mọi quy định trước đây trái với Nghị định này đều bãi bỏ.</w:t>
      </w:r>
      <w:bookmarkEnd w:id="3"/>
    </w:p>
    <w:p w14:paraId="5D75CF05" w14:textId="77777777" w:rsidR="00AF3F8D" w:rsidRPr="00AF3F8D" w:rsidRDefault="00AF3F8D" w:rsidP="00AF3F8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AF3F8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3.-</w:t>
      </w:r>
      <w:r w:rsidRPr="00AF3F8D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tỉnhHải Hưng và Bộ trưởng - Trưởng Ban tổ chức - Cán bộ Chính phủ chịu trách nhiệmthi hành Nghị định này.</w:t>
      </w:r>
      <w:bookmarkEnd w:id="4"/>
    </w:p>
    <w:p w14:paraId="0B93E5C3" w14:textId="77777777" w:rsidR="00AF3F8D" w:rsidRPr="00AF3F8D" w:rsidRDefault="00AF3F8D" w:rsidP="00AF3F8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3F8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AF3F8D" w:rsidRPr="00AF3F8D" w14:paraId="60CFD077" w14:textId="77777777" w:rsidTr="00AF3F8D">
        <w:trPr>
          <w:tblCellSpacing w:w="0" w:type="dxa"/>
        </w:trPr>
        <w:tc>
          <w:tcPr>
            <w:tcW w:w="4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20F61" w14:textId="77777777" w:rsidR="00AF3F8D" w:rsidRPr="00AF3F8D" w:rsidRDefault="00AF3F8D" w:rsidP="00AF3F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F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D627" w14:textId="77777777" w:rsidR="00AF3F8D" w:rsidRPr="00AF3F8D" w:rsidRDefault="00AF3F8D" w:rsidP="00AF3F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F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 Văn Kiệt</w:t>
            </w:r>
          </w:p>
          <w:p w14:paraId="67486ECE" w14:textId="77777777" w:rsidR="00AF3F8D" w:rsidRPr="00AF3F8D" w:rsidRDefault="00AF3F8D" w:rsidP="00AF3F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F8D">
              <w:rPr>
                <w:rFonts w:ascii="Times New Roman" w:eastAsia="Times New Roman" w:hAnsi="Times New Roman" w:cs="Times New Roman"/>
                <w:sz w:val="24"/>
                <w:szCs w:val="24"/>
              </w:rPr>
              <w:t>(Đã ký)</w:t>
            </w:r>
          </w:p>
        </w:tc>
      </w:tr>
    </w:tbl>
    <w:p w14:paraId="44D395F9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8D"/>
    <w:rsid w:val="00AF3F8D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B7B3"/>
  <w15:chartTrackingRefBased/>
  <w15:docId w15:val="{4F4CC74B-DF6C-4C38-AB15-4B4367AC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2022-07-25T02:58:00Z</dcterms:created>
  <dcterms:modified xsi:type="dcterms:W3CDTF">2022-07-25T02:58:00Z</dcterms:modified>
</cp:coreProperties>
</file>