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BDFB20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CD4367F" w14:textId="77777777" w:rsidR="00000000" w:rsidRDefault="003C28D4">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43B8EBE" w14:textId="77777777" w:rsidR="00000000" w:rsidRDefault="003C28D4">
            <w:pPr>
              <w:jc w:val="center"/>
            </w:pPr>
            <w:r>
              <w:rPr>
                <w:b/>
                <w:bCs/>
              </w:rPr>
              <w:t>CỘNG HOÀ XÃ HỘI CHỦ NGHĨA VIỆT NAM</w:t>
            </w:r>
            <w:r>
              <w:rPr>
                <w:b/>
                <w:bCs/>
              </w:rPr>
              <w:br/>
              <w:t>Độc lập - Tự do - Hạnh phúc</w:t>
            </w:r>
            <w:r>
              <w:rPr>
                <w:b/>
                <w:bCs/>
              </w:rPr>
              <w:br/>
              <w:t>********</w:t>
            </w:r>
          </w:p>
        </w:tc>
      </w:tr>
      <w:tr w:rsidR="00000000" w14:paraId="0B70DB3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FBD169F" w14:textId="77777777" w:rsidR="00000000" w:rsidRDefault="003C28D4">
            <w:pPr>
              <w:jc w:val="center"/>
            </w:pPr>
            <w:r>
              <w:t>Số: 25/1997/NĐ-CP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419C394" w14:textId="77777777" w:rsidR="00000000" w:rsidRDefault="003C28D4">
            <w:pPr>
              <w:jc w:val="right"/>
            </w:pPr>
            <w:r>
              <w:rPr>
                <w:i/>
                <w:iCs/>
              </w:rPr>
              <w:t>Hà Nội, ngày 26 tháng 3 năm 1997</w:t>
            </w:r>
          </w:p>
        </w:tc>
      </w:tr>
    </w:tbl>
    <w:p w14:paraId="039757CE" w14:textId="77777777" w:rsidR="00000000" w:rsidRDefault="003C28D4">
      <w:pPr>
        <w:spacing w:after="120"/>
      </w:pPr>
      <w:r>
        <w:t> </w:t>
      </w:r>
    </w:p>
    <w:p w14:paraId="6010267E" w14:textId="77777777" w:rsidR="00000000" w:rsidRDefault="003C28D4">
      <w:pPr>
        <w:spacing w:after="120"/>
        <w:jc w:val="center"/>
      </w:pPr>
      <w:r>
        <w:rPr>
          <w:b/>
          <w:bCs/>
        </w:rPr>
        <w:t>NGHỊ ĐỊNH</w:t>
      </w:r>
    </w:p>
    <w:p w14:paraId="66A19380" w14:textId="77777777" w:rsidR="00000000" w:rsidRDefault="003C28D4">
      <w:pPr>
        <w:spacing w:after="120"/>
        <w:jc w:val="center"/>
      </w:pPr>
      <w:r>
        <w:t>CỦA CHÍNH PHỦ SỐ 25-CP NGÀY 26 THÁNG 3 NĂM 1997 SỬA ĐỔI MỘT SỐ ĐIỀU CỦA NGHỊ ĐỊNH SỐ 28/CP NGÀY 7 TH</w:t>
      </w:r>
      <w:r>
        <w:t>ÁNG 5 NĂM 1996 VỀ CHUYỂN MỘT SỐ DOANH NGHIỆP NHÀ NƯỚC THÀNH CÔNG TY CỔ PHẦN</w:t>
      </w:r>
    </w:p>
    <w:p w14:paraId="5FA48CA2" w14:textId="77777777" w:rsidR="00000000" w:rsidRDefault="003C28D4">
      <w:pPr>
        <w:spacing w:after="120"/>
        <w:jc w:val="center"/>
      </w:pPr>
      <w:r>
        <w:rPr>
          <w:b/>
          <w:bCs/>
        </w:rPr>
        <w:t>CHÍNH PHỦ</w:t>
      </w:r>
    </w:p>
    <w:p w14:paraId="46B41BB6" w14:textId="77777777" w:rsidR="00000000" w:rsidRDefault="003C28D4">
      <w:pPr>
        <w:spacing w:after="120"/>
      </w:pPr>
      <w:r>
        <w:rPr>
          <w:i/>
          <w:iCs/>
        </w:rPr>
        <w:t>Căn cứ Luật Tổ chứcChính phủ ngày 30 tháng 9 năm 1992;</w:t>
      </w:r>
      <w:r>
        <w:br/>
      </w:r>
      <w:r>
        <w:rPr>
          <w:i/>
          <w:iCs/>
        </w:rPr>
        <w:t>Để thúc đẩy thực hiện Cổ phần hoá doanh nghiệp Nhà nước, đồng thời tăng thêm quyền hạn, trách nhiệm của các Bộ, Ngà</w:t>
      </w:r>
      <w:r>
        <w:rPr>
          <w:i/>
          <w:iCs/>
        </w:rPr>
        <w:t>nh và địa phương trong lĩnh vực cổ phần hoá;</w:t>
      </w:r>
      <w:r>
        <w:br/>
      </w:r>
      <w:r>
        <w:rPr>
          <w:i/>
          <w:iCs/>
        </w:rPr>
        <w:t>Theo đề nghị Bộtruởng, Trưởng Ban chỉ đạo Trung ương Cổ phần hoá,</w:t>
      </w:r>
    </w:p>
    <w:p w14:paraId="0697EE6F" w14:textId="77777777" w:rsidR="00000000" w:rsidRDefault="003C28D4">
      <w:pPr>
        <w:spacing w:after="120"/>
        <w:jc w:val="center"/>
      </w:pPr>
      <w:r>
        <w:rPr>
          <w:b/>
          <w:bCs/>
        </w:rPr>
        <w:t>NGHỊ ĐỊNH:</w:t>
      </w:r>
    </w:p>
    <w:p w14:paraId="0DA2DF96" w14:textId="77777777" w:rsidR="00000000" w:rsidRDefault="003C28D4">
      <w:pPr>
        <w:spacing w:after="120"/>
      </w:pPr>
      <w:r>
        <w:rPr>
          <w:b/>
          <w:bCs/>
        </w:rPr>
        <w:t>Điều 1-</w:t>
      </w:r>
      <w:r>
        <w:t xml:space="preserve"> Sửa lại khoản 1 và khoản 2 Điều14 của Nghị định số 28/CP ngày 7 tháng 5 năm 1996 của Chính phủ về chuyển một số Doanh nghiệp N</w:t>
      </w:r>
      <w:r>
        <w:t>hà nước thành Công ty Cổ phần như sau:</w:t>
      </w:r>
    </w:p>
    <w:p w14:paraId="3C682701" w14:textId="77777777" w:rsidR="00000000" w:rsidRDefault="003C28D4">
      <w:pPr>
        <w:spacing w:after="120"/>
      </w:pPr>
      <w:r>
        <w:t>"1. Đối với những doanh nghiệp có vốn Nhà nước (gồm vốn Ngân sách cấp, vốn có nguồn gốc từ Ngân sách và vốn do Doanh nghiệp tự tíchluỹ) trên 10 tỷ đồng, các Bộ truởng, Thủ trưởng cơ quan ngang Bộ, Thủ trưởng cơ quan t</w:t>
      </w:r>
      <w:r>
        <w:t xml:space="preserve">huộc Chính phủ, Chủ tịch Uỷ ban Nhân dân tỉnh, thành phố trực thuộc Trung ương xây dựng phưong án cổ phần hoá gửi về Ban chỉ đạo Trung ương Cổ phần hoáđể trình Thủ tướng Chính phủ phê duyệt. </w:t>
      </w:r>
    </w:p>
    <w:p w14:paraId="02AD1CF8" w14:textId="77777777" w:rsidR="00000000" w:rsidRDefault="003C28D4">
      <w:pPr>
        <w:spacing w:after="120"/>
      </w:pPr>
      <w:r>
        <w:t>2. Đối với những Doanh nghiệp có vốn Nhà nước từ mười (10) tỷ đồ</w:t>
      </w:r>
      <w:r>
        <w:t>ng trở xuống, các Bộ trưởng, Thủ trưởng cơ quan Ngang Bộ, Chủ tịch Uỷ banNhân dân tỉnh, thành phố trực thuộc Trung ương tổ chức thực hiện Cổ phần hoá trên cơ sở Nghị định số 28/CP ngày 7 tháng 5 năm 1996 của Chính phủ và hướng dẫn, kiểm tra của các Bộ, ngà</w:t>
      </w:r>
      <w:r>
        <w:t>nh có liên quan. Các văn bản về cổ phần hoá của các Bộ, cơ quan ngang Bộ, cơ quan thuộc Chính phủ, tỉnh, thành phố trực thuộcTrung ương phải gửi về Văn phòng Chính phủ (Ban Chỉ đạo Trung ương đổi mới doanh nghiệp), Bộ Tài chính, Bộ Kế hoạch và Đầu tư để th</w:t>
      </w:r>
      <w:r>
        <w:t>eo dõi".</w:t>
      </w:r>
    </w:p>
    <w:p w14:paraId="463D1422" w14:textId="77777777" w:rsidR="00000000" w:rsidRDefault="003C28D4">
      <w:pPr>
        <w:spacing w:after="120"/>
      </w:pPr>
      <w:r>
        <w:rPr>
          <w:b/>
          <w:bCs/>
        </w:rPr>
        <w:t>Điều 2.-</w:t>
      </w:r>
      <w:r>
        <w:t xml:space="preserve"> Sửa lại Điều 19 của Nghị địnhsố 28/CP ngày 7 tháng 5 năm 1996 như sau:</w:t>
      </w:r>
    </w:p>
    <w:p w14:paraId="303A457B" w14:textId="77777777" w:rsidR="00000000" w:rsidRDefault="003C28D4">
      <w:pPr>
        <w:spacing w:after="120"/>
      </w:pPr>
      <w:r>
        <w:t>"Ban chỉ đạo Trung ương Cổ phần hoá có trách nhiệm phân công tổ chức thực hiện và ban hành Quy trình tiến hành Cổ phần hoá, trực tiếp cùng các Bộ và tỉnh, thành phố tr</w:t>
      </w:r>
      <w:r>
        <w:t>ực thuộc Trung ương, hội đồng quản trị TổngCông ty Nhà nước do Thủ tướng Chính phủ quyết định thành lập tổ chức thực hiện ở những Doanh nghiệp có vốn Nhà nước trên 10 tỷ đồng và các Doanh nghiệp thành viên của Tổng Công ty nói trên".</w:t>
      </w:r>
    </w:p>
    <w:p w14:paraId="46884418" w14:textId="77777777" w:rsidR="00000000" w:rsidRDefault="003C28D4">
      <w:pPr>
        <w:spacing w:after="120"/>
      </w:pPr>
      <w:r>
        <w:rPr>
          <w:b/>
          <w:bCs/>
        </w:rPr>
        <w:t>Điều 3.-</w:t>
      </w:r>
      <w:r>
        <w:t xml:space="preserve"> Nghị định này</w:t>
      </w:r>
      <w:r>
        <w:t xml:space="preserve"> có hiệu lực kể từ ngày ký. Các Bộ trưởng, Thủ trưởng cơ quan ngang Bộ, Thủ trưởng cơ quan thuộc Chính phủ, Chủ tịch Uỷ ban Nhân dân Tỉnh, Thành phố trực thuộc Trungương, Trưởng ban chỉ đạo Trung ương Cổ phần hoá chịu trách nhiệm thi hành Nghị định này.</w:t>
      </w:r>
    </w:p>
    <w:p w14:paraId="74A92056" w14:textId="77777777" w:rsidR="00000000" w:rsidRDefault="003C28D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3670E8B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74A785C" w14:textId="77777777" w:rsidR="00000000" w:rsidRDefault="003C28D4">
            <w:r>
              <w:lastRenderedPageBreak/>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EF8114E" w14:textId="77777777" w:rsidR="00000000" w:rsidRDefault="003C28D4">
            <w:pPr>
              <w:spacing w:after="120"/>
              <w:jc w:val="center"/>
            </w:pPr>
            <w:r>
              <w:rPr>
                <w:b/>
                <w:bCs/>
              </w:rPr>
              <w:t>Phan Văn Khải</w:t>
            </w:r>
          </w:p>
          <w:p w14:paraId="2DBC9370" w14:textId="77777777" w:rsidR="00000000" w:rsidRDefault="003C28D4">
            <w:pPr>
              <w:jc w:val="center"/>
            </w:pPr>
            <w:r>
              <w:t>(Đã ký)</w:t>
            </w:r>
          </w:p>
        </w:tc>
      </w:tr>
    </w:tbl>
    <w:p w14:paraId="249C4A5D" w14:textId="77777777" w:rsidR="003C28D4" w:rsidRDefault="003C28D4">
      <w:pPr>
        <w:spacing w:after="120"/>
      </w:pPr>
      <w:r>
        <w:t> </w:t>
      </w:r>
    </w:p>
    <w:sectPr w:rsidR="003C28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92"/>
    <w:rsid w:val="003C28D4"/>
    <w:rsid w:val="003D2E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7AA6D"/>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2022-07-25T03:43:00Z</dcterms:created>
  <dcterms:modified xsi:type="dcterms:W3CDTF">2022-07-25T03:43:00Z</dcterms:modified>
</cp:coreProperties>
</file>