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Spacing w:w="30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7"/>
        <w:gridCol w:w="6353"/>
      </w:tblGrid>
      <w:tr w:rsidR="00000000" w14:paraId="7FA9BBDD" w14:textId="77777777">
        <w:trPr>
          <w:tblCellSpacing w:w="30" w:type="dxa"/>
        </w:trPr>
        <w:tc>
          <w:tcPr>
            <w:tcW w:w="154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30D1DB2" w14:textId="77777777" w:rsidR="00000000" w:rsidRDefault="00AD3099">
            <w:pPr>
              <w:jc w:val="center"/>
            </w:pPr>
            <w:bookmarkStart w:id="0" w:name="_GoBack"/>
            <w:bookmarkEnd w:id="0"/>
            <w:r>
              <w:rPr>
                <w:b/>
                <w:bCs/>
              </w:rPr>
              <w:t>CHÍNH PHỦ</w:t>
            </w:r>
            <w:r>
              <w:rPr>
                <w:b/>
                <w:bCs/>
              </w:rPr>
              <w:br/>
              <w:t>********</w:t>
            </w:r>
          </w:p>
        </w:tc>
        <w:tc>
          <w:tcPr>
            <w:tcW w:w="332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93920BC" w14:textId="77777777" w:rsidR="00000000" w:rsidRDefault="00AD3099">
            <w:pPr>
              <w:jc w:val="center"/>
            </w:pPr>
            <w:r>
              <w:rPr>
                <w:b/>
                <w:bCs/>
              </w:rPr>
              <w:t>CỘNG HOÀ XÃ HỘI CHỦ NGHĨA VIỆT NAM</w:t>
            </w:r>
            <w:r>
              <w:rPr>
                <w:b/>
                <w:bCs/>
              </w:rPr>
              <w:br/>
              <w:t>Độc lập - Tự do - Hạnh phúc</w:t>
            </w:r>
            <w:r>
              <w:rPr>
                <w:b/>
                <w:bCs/>
              </w:rPr>
              <w:br/>
              <w:t>********</w:t>
            </w:r>
          </w:p>
        </w:tc>
      </w:tr>
      <w:tr w:rsidR="00000000" w14:paraId="2D94AD16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30" w:type="dxa"/>
        </w:trPr>
        <w:tc>
          <w:tcPr>
            <w:tcW w:w="154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D98F8E2" w14:textId="77777777" w:rsidR="00000000" w:rsidRDefault="00AD3099">
            <w:pPr>
              <w:jc w:val="center"/>
            </w:pPr>
            <w:r>
              <w:t>Số: 79/1998/NĐ-CP</w:t>
            </w:r>
          </w:p>
        </w:tc>
        <w:tc>
          <w:tcPr>
            <w:tcW w:w="332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090C9A5" w14:textId="77777777" w:rsidR="00000000" w:rsidRDefault="00AD3099">
            <w:pPr>
              <w:jc w:val="right"/>
            </w:pPr>
            <w:r>
              <w:rPr>
                <w:i/>
                <w:iCs/>
              </w:rPr>
              <w:t>Hà Nội, ngày 29 tháng 9 năm 1998</w:t>
            </w:r>
          </w:p>
        </w:tc>
      </w:tr>
    </w:tbl>
    <w:p w14:paraId="3BC0FF48" w14:textId="77777777" w:rsidR="00000000" w:rsidRDefault="00AD3099">
      <w:pPr>
        <w:spacing w:after="120"/>
        <w:jc w:val="center"/>
      </w:pPr>
      <w:r>
        <w:rPr>
          <w:b/>
          <w:bCs/>
        </w:rPr>
        <w:t>NGHỊ ĐỊNH</w:t>
      </w:r>
    </w:p>
    <w:p w14:paraId="760E4246" w14:textId="77777777" w:rsidR="00000000" w:rsidRDefault="00AD3099">
      <w:pPr>
        <w:spacing w:after="120"/>
        <w:jc w:val="center"/>
      </w:pPr>
      <w:r>
        <w:t>CỦA CHÍNH PHỦ SỐ 79/1998/NĐ-CP NGÀY 29 THÁNG 9 NĂM 1998 VỀ VIỆC SỬA ĐỔI TIÊU CHUẨN HÀNH LÝ MIỄN THUẾ C</w:t>
      </w:r>
      <w:r>
        <w:t xml:space="preserve">ỦA KHÁCH XUẤT, NHẬP CẢNH TẠI CÁC CỬA KHẨU VIỆT NAM BAN HÀNH KÈM THEO NGHỊ ĐỊNH SỐ 17/CP NGÀY 06 THÁNG 02 NĂM 1995 </w:t>
      </w:r>
      <w:r>
        <w:br/>
        <w:t>CỦA CHÍNH PHỦ</w:t>
      </w:r>
    </w:p>
    <w:p w14:paraId="1C115E75" w14:textId="77777777" w:rsidR="00000000" w:rsidRDefault="00AD3099">
      <w:pPr>
        <w:spacing w:after="120"/>
        <w:jc w:val="center"/>
      </w:pPr>
      <w:r>
        <w:rPr>
          <w:b/>
          <w:bCs/>
        </w:rPr>
        <w:t>CHÍNH PHỦ</w:t>
      </w:r>
    </w:p>
    <w:p w14:paraId="61617F0D" w14:textId="77777777" w:rsidR="00000000" w:rsidRDefault="00AD3099">
      <w:pPr>
        <w:spacing w:after="120"/>
      </w:pPr>
      <w:r>
        <w:rPr>
          <w:i/>
          <w:iCs/>
        </w:rPr>
        <w:t>Căn cứ Luật Tổ chức Chính phủ ngày 30 tháng 9 năm 1992;</w:t>
      </w:r>
      <w:r>
        <w:rPr>
          <w:i/>
          <w:iCs/>
        </w:rPr>
        <w:br/>
        <w:t>Căn cứ Luật Thuế xuất khẩu, thuế nhập khẩu ngày 26 tháng 12 n</w:t>
      </w:r>
      <w:r>
        <w:rPr>
          <w:i/>
          <w:iCs/>
        </w:rPr>
        <w:t>ăm 1994;</w:t>
      </w:r>
      <w:r>
        <w:rPr>
          <w:i/>
          <w:iCs/>
        </w:rPr>
        <w:br/>
        <w:t>Căn cứ Pháp lệnh Hải quan ngày 24 tháng 02 năm 1990;</w:t>
      </w:r>
      <w:r>
        <w:rPr>
          <w:i/>
          <w:iCs/>
        </w:rPr>
        <w:br/>
        <w:t>Theo đề nghị của Tổng cục Hải quan,</w:t>
      </w:r>
    </w:p>
    <w:p w14:paraId="7453F9AD" w14:textId="77777777" w:rsidR="00000000" w:rsidRDefault="00AD3099">
      <w:pPr>
        <w:spacing w:after="120"/>
        <w:jc w:val="center"/>
      </w:pPr>
      <w:r>
        <w:rPr>
          <w:b/>
          <w:bCs/>
        </w:rPr>
        <w:t>NGHỊ ĐỊNH:</w:t>
      </w:r>
    </w:p>
    <w:p w14:paraId="549E4786" w14:textId="77777777" w:rsidR="00000000" w:rsidRDefault="00AD3099">
      <w:pPr>
        <w:spacing w:after="120"/>
      </w:pPr>
      <w:bookmarkStart w:id="1" w:name="dieu_1"/>
      <w:r>
        <w:rPr>
          <w:b/>
          <w:bCs/>
        </w:rPr>
        <w:t>Điều 1.</w:t>
      </w:r>
      <w:r>
        <w:t xml:space="preserve"> Sửa đổi hàng số 5 của bản Tiêu chuẩn hành lý miễn thuế của khách xuất, nhập cảnh tại các cửa khẩu Việt Nam ban hành kèm theo Nghị định số 1</w:t>
      </w:r>
      <w:r>
        <w:t>7/CP ngày 06 tháng 02 năm 1995 của Chính phủ như sau :</w:t>
      </w:r>
      <w:bookmarkEnd w:id="1"/>
    </w:p>
    <w:p w14:paraId="572ACC40" w14:textId="77777777" w:rsidR="00000000" w:rsidRDefault="00AD3099">
      <w:pPr>
        <w:spacing w:after="120"/>
      </w:pPr>
      <w:r>
        <w:t>''Các vật phẩm khác ngoài tiêu chuẩn hành lý đã ghi ở các hàng số 1, 2, 3, 4 nêu trên (không phải là hàng cấm) khi xuất, nhập cảnh có hộ chiếu được mang theo với tổng trị giá miễn thuế không quá 300 US</w:t>
      </w:r>
      <w:r>
        <w:t>D, áp dụng đối với công dân Việt Nam, người Việt Nam định cư ở nước ngoài và người nước ngoài''.</w:t>
      </w:r>
    </w:p>
    <w:p w14:paraId="1FEA94A9" w14:textId="77777777" w:rsidR="00000000" w:rsidRDefault="00AD3099">
      <w:pPr>
        <w:spacing w:after="120"/>
      </w:pPr>
      <w:r>
        <w:rPr>
          <w:b/>
          <w:bCs/>
        </w:rPr>
        <w:t>Điều 2.</w:t>
      </w:r>
      <w:r>
        <w:t xml:space="preserve"> Nghị định này có hiệu lực thi hành sau 15 ngày kể từ ngày ký. Các quy định khác tại Nghị định số 17/CP ngày 06 tháng 02 năm 1995 vẫn có giá trị thi hàn</w:t>
      </w:r>
      <w:r>
        <w:t>h.</w:t>
      </w:r>
    </w:p>
    <w:p w14:paraId="0555CFF8" w14:textId="77777777" w:rsidR="00000000" w:rsidRDefault="00AD3099">
      <w:pPr>
        <w:spacing w:after="120"/>
      </w:pPr>
      <w:r>
        <w:rPr>
          <w:b/>
          <w:bCs/>
        </w:rPr>
        <w:t>Điều 3.</w:t>
      </w:r>
      <w:r>
        <w:t xml:space="preserve"> Tổng cục trưởng Tổng cục Hải quan chịu trách nhiệm hướng dẫn và tổ chức việc thi hành Nghị định này.</w:t>
      </w:r>
    </w:p>
    <w:p w14:paraId="481815E4" w14:textId="77777777" w:rsidR="00000000" w:rsidRDefault="00AD3099">
      <w:pPr>
        <w:spacing w:after="120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3"/>
        <w:gridCol w:w="4644"/>
      </w:tblGrid>
      <w:tr w:rsidR="00000000" w14:paraId="0C804F19" w14:textId="77777777">
        <w:tc>
          <w:tcPr>
            <w:tcW w:w="46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C9987" w14:textId="77777777" w:rsidR="00000000" w:rsidRDefault="00AD3099">
            <w:r>
              <w:t> 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AB7BF" w14:textId="77777777" w:rsidR="00000000" w:rsidRDefault="00AD3099">
            <w:pPr>
              <w:spacing w:after="120"/>
              <w:jc w:val="center"/>
            </w:pPr>
            <w:r>
              <w:rPr>
                <w:b/>
                <w:bCs/>
              </w:rPr>
              <w:t>Nguyễn Tấn Dũng</w:t>
            </w:r>
          </w:p>
          <w:p w14:paraId="7617DCD8" w14:textId="77777777" w:rsidR="00000000" w:rsidRDefault="00AD3099">
            <w:pPr>
              <w:jc w:val="center"/>
            </w:pPr>
            <w:r>
              <w:t>(Đã ký)</w:t>
            </w:r>
          </w:p>
        </w:tc>
      </w:tr>
    </w:tbl>
    <w:p w14:paraId="31671E11" w14:textId="77777777" w:rsidR="00AD3099" w:rsidRDefault="00AD3099">
      <w:pPr>
        <w:spacing w:after="120"/>
      </w:pPr>
      <w:r>
        <w:t> </w:t>
      </w:r>
    </w:p>
    <w:sectPr w:rsidR="00AD3099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SortMethod w:val="00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7D9"/>
    <w:rsid w:val="004927D9"/>
    <w:rsid w:val="00AD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BB4017"/>
  <w15:chartTrackingRefBased/>
  <w15:docId w15:val="{CD435DB1-03E3-44D6-AA89-0D5EEFF77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1601-01-01T00:00:00Z</cp:lastPrinted>
  <dcterms:created xsi:type="dcterms:W3CDTF">2022-07-25T08:03:00Z</dcterms:created>
  <dcterms:modified xsi:type="dcterms:W3CDTF">2022-07-25T08:03:00Z</dcterms:modified>
</cp:coreProperties>
</file>