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23F43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BBD519"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EAF0C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91A95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5B8C82" w14:textId="77777777" w:rsidR="00000000" w:rsidRDefault="00000000">
            <w:pPr>
              <w:spacing w:before="120"/>
              <w:jc w:val="center"/>
            </w:pPr>
            <w:r>
              <w:rPr>
                <w:lang w:val="vi-VN"/>
              </w:rPr>
              <w:t>Số: 63/2022/TT-BTC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2A4479" w14:textId="77777777" w:rsidR="00000000" w:rsidRDefault="00000000">
            <w:pPr>
              <w:spacing w:before="120"/>
              <w:jc w:val="right"/>
            </w:pPr>
            <w:r>
              <w:rPr>
                <w:i/>
                <w:iCs/>
                <w:lang w:val="vi-VN"/>
              </w:rPr>
              <w:t>Hà Nội, ngày 05 tháng 10 năm 2022</w:t>
            </w:r>
          </w:p>
        </w:tc>
      </w:tr>
    </w:tbl>
    <w:p w14:paraId="4B1AC1E7" w14:textId="77777777" w:rsidR="00000000" w:rsidRDefault="00000000">
      <w:pPr>
        <w:spacing w:before="120" w:after="280" w:afterAutospacing="1"/>
      </w:pPr>
      <w:r>
        <w:rPr>
          <w:lang w:val="vi-VN"/>
        </w:rPr>
        <w:t> </w:t>
      </w:r>
    </w:p>
    <w:p w14:paraId="5C8D9D72" w14:textId="77777777" w:rsidR="00000000" w:rsidRDefault="00000000">
      <w:pPr>
        <w:spacing w:before="120" w:after="280" w:afterAutospacing="1"/>
        <w:jc w:val="center"/>
      </w:pPr>
      <w:r>
        <w:rPr>
          <w:b/>
          <w:bCs/>
          <w:lang w:val="vi-VN"/>
        </w:rPr>
        <w:t>THÔNG TƯ</w:t>
      </w:r>
    </w:p>
    <w:p w14:paraId="3FDE1926" w14:textId="77777777" w:rsidR="00000000" w:rsidRDefault="00000000">
      <w:pPr>
        <w:spacing w:before="120" w:after="280" w:afterAutospacing="1"/>
        <w:jc w:val="center"/>
      </w:pPr>
      <w:r>
        <w:rPr>
          <w:lang w:val="vi-VN"/>
        </w:rPr>
        <w:t>BÃI BỎ THÔNG TƯ SỐ 117/2013/TT-BTC NGÀY 23 THÁNG 08 NĂM 2013 CỦA BỘ TÀI CHÍNH HƯỚNG DẪN CƠ CHẾ TÀI CHÍNH VÀ GIẢI NGÂN ĐỐI VỚI NGUỒN VỐN TÍN DỤNG CỦA NGÂN HÀNG ĐẦU TƯ CHÂU ÂU CHO HAI DỰ ÁN XÂY DỰNG TUYẾN ĐƯỜNG SẮT ĐÔ THỊ THÍ ĐIỂM TP. HÀ NỘI, ĐOẠN NHỔN-GA HÀ NỘI (TUYẾN SỐ 3) VÀ DỰ ÁN XÂY DỰNG TUYẾN TÀU ĐIỆN NGẦM SỐ 2 TP. HỒ CHÍ MINH VÀ THÔNG TƯ SỐ 105/2015/TT-BTC NGÀY 08/07/2015 SỬA ĐỔI BỔ SUNG MỘT SỐ ĐIỀU THÔNG TƯ SỐ 117/2013/TT-BTC NGÀY 23/08/2013 CỦA BỘ TÀI CHÍNH HƯỚNG DẪN CƠ CHẾ TÀI CHÍNH VÀ GIẢI NGÂN ĐỐI VỚI NGUỒN VỐN TÍN DỤNG CỦA NGÂN HÀNG ĐẦU TƯ CHÂU ÂU CHO HAI DỰ ÁN XÂY DỰNG TUYẾN ĐƯỜNG SẮT ĐÔ THỊ THÍ ĐIỂM TP. HÀ NỘI, ĐOẠN NHỔN-GA HÀ NỘI (TUYẾN SỐ 3) VÀ DỰ ÁN XÂY DỰNG TUYẾN TÀU ĐIỆN NGẦM SỐ 2 TP. HỒ CHÍ MINH.</w:t>
      </w:r>
    </w:p>
    <w:p w14:paraId="46778E83" w14:textId="77777777" w:rsidR="00000000" w:rsidRDefault="00000000">
      <w:pPr>
        <w:spacing w:before="120" w:after="280" w:afterAutospacing="1"/>
      </w:pPr>
      <w:r>
        <w:rPr>
          <w:i/>
          <w:iCs/>
          <w:lang w:val="vi-VN"/>
        </w:rPr>
        <w:t>Căn cứ Luật Ban hành văn bản quy phạm pháp luật năm 2015;</w:t>
      </w:r>
    </w:p>
    <w:p w14:paraId="73A30AE8" w14:textId="77777777" w:rsidR="00000000" w:rsidRDefault="00000000">
      <w:pPr>
        <w:spacing w:before="120" w:after="280" w:afterAutospacing="1"/>
      </w:pPr>
      <w:r>
        <w:rPr>
          <w:i/>
          <w:iCs/>
          <w:lang w:val="vi-VN"/>
        </w:rPr>
        <w:t>Căn cứ Nghị định số 34/2016/NĐ-CP ngày 16/05/2016 của Chính phủ quy định chi tiết một số điều và biện pháp thi hành Luật ban hành văn bản quy phạm pháp luật;</w:t>
      </w:r>
    </w:p>
    <w:p w14:paraId="50E665E2" w14:textId="77777777" w:rsidR="00000000" w:rsidRDefault="00000000">
      <w:pPr>
        <w:spacing w:before="120" w:after="280" w:afterAutospacing="1"/>
      </w:pPr>
      <w:r>
        <w:rPr>
          <w:i/>
          <w:iCs/>
          <w:lang w:val="vi-VN"/>
        </w:rPr>
        <w:t>Căn cứ Nghị định số 87/2017/NĐ-CP ngày 26 tháng 7 năm 2017 của Chính phủ quy định về chức năng, nhiệm vụ, quyền hạn và cơ cấu tổ chức của Bộ Tài chính;</w:t>
      </w:r>
    </w:p>
    <w:p w14:paraId="31DF75D4" w14:textId="77777777" w:rsidR="00000000" w:rsidRDefault="00000000">
      <w:pPr>
        <w:spacing w:before="120" w:after="280" w:afterAutospacing="1"/>
      </w:pPr>
      <w:r>
        <w:rPr>
          <w:i/>
          <w:iCs/>
          <w:lang w:val="vi-VN"/>
        </w:rPr>
        <w:t>Theo đề nghị của Cục trưởng Cục Quản lý nợ và Tài chính đối ngoại;</w:t>
      </w:r>
    </w:p>
    <w:p w14:paraId="64B820FA" w14:textId="77777777" w:rsidR="00000000" w:rsidRDefault="00000000">
      <w:pPr>
        <w:spacing w:before="120" w:after="280" w:afterAutospacing="1"/>
      </w:pPr>
      <w:r>
        <w:rPr>
          <w:i/>
          <w:iCs/>
          <w:lang w:val="vi-VN"/>
        </w:rPr>
        <w:t>Bộ trưởng Bộ Tài chính ban hành Thông tư bãi bỏ các Thông tư của Bộ Tài chính như sau:</w:t>
      </w:r>
    </w:p>
    <w:p w14:paraId="06D6044B" w14:textId="77777777" w:rsidR="00000000" w:rsidRDefault="00000000">
      <w:pPr>
        <w:spacing w:before="120" w:after="280" w:afterAutospacing="1"/>
      </w:pPr>
      <w:r>
        <w:rPr>
          <w:b/>
          <w:bCs/>
          <w:lang w:val="vi-VN"/>
        </w:rPr>
        <w:t>Điều 1.</w:t>
      </w:r>
      <w:r>
        <w:rPr>
          <w:lang w:val="vi-VN"/>
        </w:rPr>
        <w:t xml:space="preserve"> Bãi bỏ Thông tư số 117/2013/TT-BTC ngày 23 tháng 08 năm 2013 của Bộ Tài chính hướng dẫn cơ chế tài chính và giải ngân đối với nguồn vốn tín dụng của Ngân hàng Đầu tư Châu Âu cho hai Dự án Xây dựng tuyến đường sắt đô thị thí điểm TP. Hà Nội, đoạn Nhổn-Ga Hà Nội (tuyến số 3) và Dự án Xây dựng tuyến tàu điện ngầm số 2 TP. Hồ Chí Minh và Thông tư số 105/2015/TT-BTC ngày 08/07/2015 sửa đổi bổ sung một số điều Thông tư số 117/2013/TT-BTC ngày 23/08/2013 của Bộ Tài chính hướng dẫn cơ chế tài chính và giải ngân đối với nguồn vốn tín dụng của Ngân hàng Đầu tư Châu Âu cho hai Dự án Xây dựng tuyến đường sắt đô thị thí điểm TP. Hà Nội, đoạn Nhổn-Ga Hà Nội (tuyến số 3) và Dự án Xây dựng tuyến tàu điện ngầm số 2 TP. Hồ Chí Minh.</w:t>
      </w:r>
    </w:p>
    <w:p w14:paraId="5B6F732F" w14:textId="77777777" w:rsidR="00000000" w:rsidRDefault="00000000">
      <w:pPr>
        <w:spacing w:before="120" w:after="280" w:afterAutospacing="1"/>
      </w:pPr>
      <w:r>
        <w:rPr>
          <w:b/>
          <w:bCs/>
          <w:lang w:val="vi-VN"/>
        </w:rPr>
        <w:t>Điều 2. Hiệu lực thi hành.</w:t>
      </w:r>
    </w:p>
    <w:p w14:paraId="5DA2A5EB" w14:textId="77777777" w:rsidR="00000000" w:rsidRDefault="00000000">
      <w:pPr>
        <w:spacing w:before="120" w:after="280" w:afterAutospacing="1"/>
      </w:pPr>
      <w:r>
        <w:rPr>
          <w:lang w:val="vi-VN"/>
        </w:rPr>
        <w:t>Thông tư này có hiệu lực thi hành kể từ ngày 20 tháng 11 năm 2022./.</w:t>
      </w:r>
    </w:p>
    <w:p w14:paraId="43C40C07"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554A8137"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30E3259" w14:textId="77777777" w:rsidR="00000000" w:rsidRDefault="00000000">
            <w:pPr>
              <w:spacing w:before="120"/>
            </w:pPr>
            <w:r>
              <w:rPr>
                <w:b/>
                <w:bCs/>
                <w:i/>
                <w:iCs/>
                <w:lang w:val="vi-VN"/>
              </w:rPr>
              <w:br/>
              <w:t>Nơi nhận:</w:t>
            </w:r>
            <w:r>
              <w:rPr>
                <w:b/>
                <w:bCs/>
                <w:i/>
                <w:iCs/>
                <w:lang w:val="vi-VN"/>
              </w:rPr>
              <w:br/>
            </w:r>
            <w:r>
              <w:rPr>
                <w:sz w:val="16"/>
                <w:lang w:val="vi-VN"/>
              </w:rPr>
              <w:t>- Văn phòng Trung ương và các Ban của Đảng;</w:t>
            </w:r>
            <w:r>
              <w:rPr>
                <w:sz w:val="16"/>
                <w:lang w:val="vi-VN"/>
              </w:rPr>
              <w:br/>
              <w:t>- Văn phòng Quốc hội;</w:t>
            </w:r>
            <w:r>
              <w:rPr>
                <w:sz w:val="16"/>
                <w:lang w:val="vi-VN"/>
              </w:rPr>
              <w:br/>
              <w:t>- Văn phòng Chủ tịch nước;</w:t>
            </w:r>
            <w:r>
              <w:rPr>
                <w:sz w:val="16"/>
                <w:lang w:val="vi-VN"/>
              </w:rPr>
              <w:br/>
              <w:t>- Văn phòng Tổng Bí thư;</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Các Bộ, cơ quan ngang Bộ, cơ quan thuộc Chính phủ,</w:t>
            </w:r>
            <w:r>
              <w:rPr>
                <w:sz w:val="16"/>
                <w:lang w:val="vi-VN"/>
              </w:rPr>
              <w:br/>
              <w:t>- UBND các tỉnh, TP trực thuộc TW;</w:t>
            </w:r>
            <w:r>
              <w:rPr>
                <w:sz w:val="16"/>
                <w:lang w:val="vi-VN"/>
              </w:rPr>
              <w:br/>
              <w:t>- Cục Kiểm tra văn bản (Bộ Tư pháp);</w:t>
            </w:r>
            <w:r>
              <w:rPr>
                <w:sz w:val="16"/>
                <w:lang w:val="vi-VN"/>
              </w:rPr>
              <w:br/>
              <w:t>- KBNN, Sở TC các tỉnh, TP trực thuộc TW;</w:t>
            </w:r>
            <w:r>
              <w:rPr>
                <w:sz w:val="16"/>
                <w:lang w:val="vi-VN"/>
              </w:rPr>
              <w:br/>
              <w:t>- NHTMCP Công thương VN;</w:t>
            </w:r>
            <w:r>
              <w:rPr>
                <w:sz w:val="16"/>
                <w:lang w:val="vi-VN"/>
              </w:rPr>
              <w:br/>
              <w:t>- Công báo;</w:t>
            </w:r>
            <w:r>
              <w:rPr>
                <w:sz w:val="16"/>
                <w:lang w:val="vi-VN"/>
              </w:rPr>
              <w:br/>
              <w:t>- Website Chính phủ;</w:t>
            </w:r>
            <w:r>
              <w:rPr>
                <w:sz w:val="16"/>
                <w:lang w:val="vi-VN"/>
              </w:rPr>
              <w:br/>
              <w:t>- Website Bộ Tài chính;</w:t>
            </w:r>
            <w:r>
              <w:rPr>
                <w:sz w:val="16"/>
                <w:lang w:val="vi-VN"/>
              </w:rPr>
              <w:br/>
              <w:t>- Các đơn vị thuộc Bộ Tài chính;</w:t>
            </w:r>
            <w:r>
              <w:rPr>
                <w:sz w:val="16"/>
                <w:lang w:val="vi-VN"/>
              </w:rPr>
              <w:br/>
              <w:t>- Lưu: VT, QLN (155).</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2AE56F3"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Đức Chi</w:t>
            </w:r>
          </w:p>
        </w:tc>
      </w:tr>
    </w:tbl>
    <w:p w14:paraId="264C0C20" w14:textId="77777777" w:rsidR="006E2F77" w:rsidRDefault="00000000">
      <w:pPr>
        <w:spacing w:before="120" w:after="280" w:afterAutospacing="1"/>
      </w:pPr>
      <w:r>
        <w:rPr>
          <w:b/>
          <w:bCs/>
          <w:lang w:val="vi-VN"/>
        </w:rPr>
        <w:t> </w:t>
      </w:r>
    </w:p>
    <w:sectPr w:rsidR="006E2F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D9"/>
    <w:rsid w:val="006815D9"/>
    <w:rsid w:val="006E2F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F73C1"/>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2022-10-07T08:46:00Z</dcterms:created>
  <dcterms:modified xsi:type="dcterms:W3CDTF">2022-10-07T08:46:00Z</dcterms:modified>
</cp:coreProperties>
</file>