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037"/>
        <w:gridCol w:w="4066"/>
      </w:tblGrid>
      <w:tr w:rsidR="00903258" w:rsidRPr="00903258" w:rsidTr="00903258">
        <w:trPr>
          <w:tblCellSpacing w:w="24" w:type="dxa"/>
        </w:trPr>
        <w:tc>
          <w:tcPr>
            <w:tcW w:w="1600" w:type="pct"/>
            <w:shd w:val="clear" w:color="auto" w:fill="FFFFFF"/>
            <w:tcMar>
              <w:top w:w="57" w:type="dxa"/>
              <w:left w:w="108" w:type="dxa"/>
              <w:bottom w:w="57" w:type="dxa"/>
              <w:right w:w="108" w:type="dxa"/>
            </w:tcMar>
            <w:hideMark/>
          </w:tcPr>
          <w:p w:rsidR="00903258" w:rsidRPr="00903258" w:rsidRDefault="00903258" w:rsidP="00903258">
            <w:pPr>
              <w:spacing w:before="120" w:after="120" w:line="234" w:lineRule="atLeast"/>
              <w:ind w:left="0" w:firstLine="0"/>
              <w:jc w:val="center"/>
              <w:rPr>
                <w:rFonts w:ascii="Arial" w:eastAsia="Times New Roman" w:hAnsi="Arial" w:cs="Arial"/>
                <w:color w:val="000000"/>
                <w:sz w:val="18"/>
                <w:szCs w:val="18"/>
              </w:rPr>
            </w:pPr>
            <w:r w:rsidRPr="00903258">
              <w:rPr>
                <w:rFonts w:ascii="Arial" w:eastAsia="Times New Roman" w:hAnsi="Arial" w:cs="Arial"/>
                <w:b/>
                <w:bCs/>
                <w:color w:val="000000"/>
                <w:sz w:val="18"/>
                <w:szCs w:val="18"/>
              </w:rPr>
              <w:t>CHÍNH PHỦ</w:t>
            </w:r>
            <w:r w:rsidRPr="00903258">
              <w:rPr>
                <w:rFonts w:ascii="Arial" w:eastAsia="Times New Roman" w:hAnsi="Arial" w:cs="Arial"/>
                <w:b/>
                <w:bCs/>
                <w:color w:val="000000"/>
                <w:sz w:val="18"/>
                <w:szCs w:val="18"/>
              </w:rPr>
              <w:br/>
              <w:t>********</w:t>
            </w:r>
          </w:p>
        </w:tc>
        <w:tc>
          <w:tcPr>
            <w:tcW w:w="3250" w:type="pct"/>
            <w:shd w:val="clear" w:color="auto" w:fill="FFFFFF"/>
            <w:tcMar>
              <w:top w:w="57" w:type="dxa"/>
              <w:left w:w="108" w:type="dxa"/>
              <w:bottom w:w="57" w:type="dxa"/>
              <w:right w:w="108" w:type="dxa"/>
            </w:tcMar>
            <w:hideMark/>
          </w:tcPr>
          <w:p w:rsidR="00903258" w:rsidRPr="00903258" w:rsidRDefault="00903258" w:rsidP="00903258">
            <w:pPr>
              <w:spacing w:before="120" w:after="120" w:line="234" w:lineRule="atLeast"/>
              <w:ind w:left="0" w:firstLine="0"/>
              <w:jc w:val="center"/>
              <w:rPr>
                <w:rFonts w:ascii="Arial" w:eastAsia="Times New Roman" w:hAnsi="Arial" w:cs="Arial"/>
                <w:color w:val="000000"/>
                <w:sz w:val="18"/>
                <w:szCs w:val="18"/>
              </w:rPr>
            </w:pPr>
            <w:r w:rsidRPr="00903258">
              <w:rPr>
                <w:rFonts w:ascii="Arial" w:eastAsia="Times New Roman" w:hAnsi="Arial" w:cs="Arial"/>
                <w:b/>
                <w:bCs/>
                <w:color w:val="000000"/>
                <w:sz w:val="18"/>
                <w:szCs w:val="18"/>
              </w:rPr>
              <w:t>CỘNG HOÀ XÃ HỘI CHỦ NGHĨA VIỆT NAM</w:t>
            </w:r>
            <w:r w:rsidRPr="00903258">
              <w:rPr>
                <w:rFonts w:ascii="Arial" w:eastAsia="Times New Roman" w:hAnsi="Arial" w:cs="Arial"/>
                <w:b/>
                <w:bCs/>
                <w:color w:val="000000"/>
                <w:sz w:val="18"/>
                <w:szCs w:val="18"/>
              </w:rPr>
              <w:br/>
              <w:t>Độc lập - Tự do - Hạnh phúc</w:t>
            </w:r>
            <w:r w:rsidRPr="00903258">
              <w:rPr>
                <w:rFonts w:ascii="Arial" w:eastAsia="Times New Roman" w:hAnsi="Arial" w:cs="Arial"/>
                <w:b/>
                <w:bCs/>
                <w:color w:val="000000"/>
                <w:sz w:val="18"/>
                <w:szCs w:val="18"/>
              </w:rPr>
              <w:br/>
              <w:t>********</w:t>
            </w:r>
          </w:p>
        </w:tc>
      </w:tr>
      <w:tr w:rsidR="00903258" w:rsidRPr="00903258" w:rsidTr="00903258">
        <w:trPr>
          <w:tblCellSpacing w:w="24" w:type="dxa"/>
        </w:trPr>
        <w:tc>
          <w:tcPr>
            <w:tcW w:w="1600" w:type="pct"/>
            <w:shd w:val="clear" w:color="auto" w:fill="FFFFFF"/>
            <w:tcMar>
              <w:top w:w="57" w:type="dxa"/>
              <w:left w:w="108" w:type="dxa"/>
              <w:bottom w:w="57" w:type="dxa"/>
              <w:right w:w="108" w:type="dxa"/>
            </w:tcMar>
            <w:hideMark/>
          </w:tcPr>
          <w:p w:rsidR="00903258" w:rsidRPr="00903258" w:rsidRDefault="00903258" w:rsidP="00903258">
            <w:pPr>
              <w:spacing w:before="120" w:after="120" w:line="234" w:lineRule="atLeast"/>
              <w:ind w:left="0" w:firstLine="0"/>
              <w:jc w:val="center"/>
              <w:rPr>
                <w:rFonts w:ascii="Arial" w:eastAsia="Times New Roman" w:hAnsi="Arial" w:cs="Arial"/>
                <w:color w:val="000000"/>
                <w:sz w:val="18"/>
                <w:szCs w:val="18"/>
              </w:rPr>
            </w:pPr>
            <w:r w:rsidRPr="00903258">
              <w:rPr>
                <w:rFonts w:ascii="Arial" w:eastAsia="Times New Roman" w:hAnsi="Arial" w:cs="Arial"/>
                <w:color w:val="000000"/>
                <w:sz w:val="18"/>
                <w:szCs w:val="18"/>
              </w:rPr>
              <w:t>Số: 143/2004/NĐ-CP</w:t>
            </w:r>
          </w:p>
        </w:tc>
        <w:tc>
          <w:tcPr>
            <w:tcW w:w="3250" w:type="pct"/>
            <w:shd w:val="clear" w:color="auto" w:fill="FFFFFF"/>
            <w:tcMar>
              <w:top w:w="57" w:type="dxa"/>
              <w:left w:w="108" w:type="dxa"/>
              <w:bottom w:w="57" w:type="dxa"/>
              <w:right w:w="108" w:type="dxa"/>
            </w:tcMar>
            <w:hideMark/>
          </w:tcPr>
          <w:p w:rsidR="00903258" w:rsidRPr="00903258" w:rsidRDefault="00903258" w:rsidP="00903258">
            <w:pPr>
              <w:spacing w:before="120" w:after="120" w:line="234" w:lineRule="atLeast"/>
              <w:ind w:left="0" w:firstLine="0"/>
              <w:jc w:val="right"/>
              <w:rPr>
                <w:rFonts w:ascii="Arial" w:eastAsia="Times New Roman" w:hAnsi="Arial" w:cs="Arial"/>
                <w:color w:val="000000"/>
                <w:sz w:val="18"/>
                <w:szCs w:val="18"/>
              </w:rPr>
            </w:pPr>
            <w:r w:rsidRPr="00903258">
              <w:rPr>
                <w:rFonts w:ascii="Arial" w:eastAsia="Times New Roman" w:hAnsi="Arial" w:cs="Arial"/>
                <w:i/>
                <w:iCs/>
                <w:color w:val="000000"/>
                <w:sz w:val="18"/>
                <w:szCs w:val="18"/>
              </w:rPr>
              <w:t>Hà Nội 12 tháng 7 năm 2004</w:t>
            </w:r>
          </w:p>
        </w:tc>
      </w:tr>
    </w:tbl>
    <w:p w:rsidR="00903258" w:rsidRPr="00903258" w:rsidRDefault="00903258" w:rsidP="00903258">
      <w:pPr>
        <w:shd w:val="clear" w:color="auto" w:fill="FFFFFF"/>
        <w:spacing w:before="120" w:after="120" w:line="234" w:lineRule="atLeast"/>
        <w:ind w:left="0" w:firstLine="0"/>
        <w:jc w:val="center"/>
        <w:rPr>
          <w:rFonts w:ascii="Arial" w:eastAsia="Times New Roman" w:hAnsi="Arial" w:cs="Arial"/>
          <w:color w:val="000000"/>
          <w:sz w:val="18"/>
          <w:szCs w:val="18"/>
        </w:rPr>
      </w:pPr>
      <w:r w:rsidRPr="00903258">
        <w:rPr>
          <w:rFonts w:ascii="Arial" w:eastAsia="Times New Roman" w:hAnsi="Arial" w:cs="Arial"/>
          <w:b/>
          <w:bCs/>
          <w:color w:val="000000"/>
          <w:sz w:val="18"/>
          <w:szCs w:val="18"/>
        </w:rPr>
        <w:t> </w:t>
      </w:r>
    </w:p>
    <w:p w:rsidR="00903258" w:rsidRPr="00903258" w:rsidRDefault="00903258" w:rsidP="00903258">
      <w:pPr>
        <w:shd w:val="clear" w:color="auto" w:fill="FFFFFF"/>
        <w:spacing w:after="0" w:line="234" w:lineRule="atLeast"/>
        <w:ind w:left="0" w:firstLine="0"/>
        <w:jc w:val="center"/>
        <w:rPr>
          <w:rFonts w:ascii="Arial" w:eastAsia="Times New Roman" w:hAnsi="Arial" w:cs="Arial"/>
          <w:color w:val="000000"/>
          <w:sz w:val="18"/>
          <w:szCs w:val="18"/>
        </w:rPr>
      </w:pPr>
      <w:bookmarkStart w:id="0" w:name="loai_1"/>
      <w:r w:rsidRPr="00903258">
        <w:rPr>
          <w:rFonts w:ascii="Arial" w:eastAsia="Times New Roman" w:hAnsi="Arial" w:cs="Arial"/>
          <w:b/>
          <w:bCs/>
          <w:color w:val="000000"/>
          <w:sz w:val="24"/>
          <w:szCs w:val="24"/>
        </w:rPr>
        <w:t>NGHỊ ĐỊNH</w:t>
      </w:r>
      <w:bookmarkEnd w:id="0"/>
    </w:p>
    <w:p w:rsidR="00903258" w:rsidRPr="00903258" w:rsidRDefault="00903258" w:rsidP="00903258">
      <w:pPr>
        <w:shd w:val="clear" w:color="auto" w:fill="FFFFFF"/>
        <w:spacing w:after="0" w:line="234" w:lineRule="atLeast"/>
        <w:ind w:left="0" w:firstLine="0"/>
        <w:jc w:val="center"/>
        <w:rPr>
          <w:rFonts w:ascii="Arial" w:eastAsia="Times New Roman" w:hAnsi="Arial" w:cs="Arial"/>
          <w:color w:val="000000"/>
          <w:sz w:val="18"/>
          <w:szCs w:val="18"/>
        </w:rPr>
      </w:pPr>
      <w:bookmarkStart w:id="1" w:name="loai_1_name"/>
      <w:r w:rsidRPr="00903258">
        <w:rPr>
          <w:rFonts w:ascii="Arial" w:eastAsia="Times New Roman" w:hAnsi="Arial" w:cs="Arial"/>
          <w:color w:val="000000"/>
          <w:sz w:val="18"/>
          <w:szCs w:val="18"/>
        </w:rPr>
        <w:t>CỦA CHÍNH PHỦ SỐ 143/2004/NĐ-CP NGÀY 12 THÁNG 7 NĂM 2004 VỀ VIỆC SỬA ĐỔI, BỔ SUNG ĐIỀU 14 NGHỊ ĐỊNH SỐ 175/CP NGÀY 18 THÁNG 10 NĂM 1994 CỦA CHÍNH PHỦ VỀ HƯỚNG DẪN THI HÀNH LUẬT BẢO VỆ MÔI TRƯỜNG</w:t>
      </w:r>
      <w:bookmarkEnd w:id="1"/>
    </w:p>
    <w:p w:rsidR="00903258" w:rsidRPr="00903258" w:rsidRDefault="00903258" w:rsidP="00903258">
      <w:pPr>
        <w:shd w:val="clear" w:color="auto" w:fill="FFFFFF"/>
        <w:spacing w:before="120" w:after="120" w:line="234" w:lineRule="atLeast"/>
        <w:ind w:left="0" w:firstLine="0"/>
        <w:jc w:val="center"/>
        <w:rPr>
          <w:rFonts w:ascii="Arial" w:eastAsia="Times New Roman" w:hAnsi="Arial" w:cs="Arial"/>
          <w:color w:val="000000"/>
          <w:sz w:val="18"/>
          <w:szCs w:val="18"/>
        </w:rPr>
      </w:pPr>
      <w:r w:rsidRPr="00903258">
        <w:rPr>
          <w:rFonts w:ascii="Arial" w:eastAsia="Times New Roman" w:hAnsi="Arial" w:cs="Arial"/>
          <w:b/>
          <w:bCs/>
          <w:color w:val="000000"/>
          <w:sz w:val="24"/>
          <w:szCs w:val="24"/>
        </w:rPr>
        <w:t>CHÍNH PHỦ</w:t>
      </w:r>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i/>
          <w:iCs/>
          <w:color w:val="000000"/>
          <w:sz w:val="18"/>
          <w:szCs w:val="18"/>
        </w:rPr>
        <w:t>Căn cứ Luật Tổ chức Chính phủ ngày 25 tháng 12 năm 2001;</w:t>
      </w:r>
      <w:r w:rsidRPr="00903258">
        <w:rPr>
          <w:rFonts w:ascii="Arial" w:eastAsia="Times New Roman" w:hAnsi="Arial" w:cs="Arial"/>
          <w:color w:val="000000"/>
          <w:sz w:val="18"/>
          <w:szCs w:val="18"/>
        </w:rPr>
        <w:br/>
      </w:r>
      <w:r w:rsidRPr="00903258">
        <w:rPr>
          <w:rFonts w:ascii="Arial" w:eastAsia="Times New Roman" w:hAnsi="Arial" w:cs="Arial"/>
          <w:i/>
          <w:iCs/>
          <w:color w:val="000000"/>
          <w:sz w:val="18"/>
          <w:szCs w:val="18"/>
        </w:rPr>
        <w:t>Căn cứ Luật Bảo vệ môi trường ngày 27 tháng 12 năm 1993;</w:t>
      </w:r>
      <w:r w:rsidRPr="00903258">
        <w:rPr>
          <w:rFonts w:ascii="Arial" w:eastAsia="Times New Roman" w:hAnsi="Arial" w:cs="Arial"/>
          <w:color w:val="000000"/>
          <w:sz w:val="18"/>
          <w:szCs w:val="18"/>
        </w:rPr>
        <w:br/>
      </w:r>
      <w:r w:rsidRPr="00903258">
        <w:rPr>
          <w:rFonts w:ascii="Arial" w:eastAsia="Times New Roman" w:hAnsi="Arial" w:cs="Arial"/>
          <w:i/>
          <w:iCs/>
          <w:color w:val="000000"/>
          <w:sz w:val="18"/>
          <w:szCs w:val="18"/>
        </w:rPr>
        <w:t>Theo đề nghị của Bộ trưởng Bộ Tài nguyên và Môi trường,</w:t>
      </w:r>
    </w:p>
    <w:p w:rsidR="00903258" w:rsidRPr="00903258" w:rsidRDefault="00903258" w:rsidP="00903258">
      <w:pPr>
        <w:shd w:val="clear" w:color="auto" w:fill="FFFFFF"/>
        <w:spacing w:before="120" w:after="120" w:line="234" w:lineRule="atLeast"/>
        <w:ind w:left="0" w:firstLine="0"/>
        <w:jc w:val="center"/>
        <w:rPr>
          <w:rFonts w:ascii="Arial" w:eastAsia="Times New Roman" w:hAnsi="Arial" w:cs="Arial"/>
          <w:color w:val="000000"/>
          <w:sz w:val="18"/>
          <w:szCs w:val="18"/>
        </w:rPr>
      </w:pPr>
      <w:r w:rsidRPr="00903258">
        <w:rPr>
          <w:rFonts w:ascii="Arial" w:eastAsia="Times New Roman" w:hAnsi="Arial" w:cs="Arial"/>
          <w:b/>
          <w:bCs/>
          <w:color w:val="000000"/>
          <w:sz w:val="24"/>
          <w:szCs w:val="24"/>
          <w:lang w:val="sv-SE"/>
        </w:rPr>
        <w:t>NGHỊ ĐỊNH:</w:t>
      </w:r>
    </w:p>
    <w:p w:rsidR="00903258" w:rsidRPr="00903258" w:rsidRDefault="00903258" w:rsidP="00903258">
      <w:pPr>
        <w:shd w:val="clear" w:color="auto" w:fill="FFFFFF"/>
        <w:spacing w:after="0" w:line="234" w:lineRule="atLeast"/>
        <w:ind w:left="0" w:firstLine="0"/>
        <w:jc w:val="left"/>
        <w:rPr>
          <w:rFonts w:ascii="Arial" w:eastAsia="Times New Roman" w:hAnsi="Arial" w:cs="Arial"/>
          <w:color w:val="000000"/>
          <w:sz w:val="18"/>
          <w:szCs w:val="18"/>
        </w:rPr>
      </w:pPr>
      <w:bookmarkStart w:id="2" w:name="dieu_1"/>
      <w:r w:rsidRPr="00903258">
        <w:rPr>
          <w:rFonts w:ascii="Arial" w:eastAsia="Times New Roman" w:hAnsi="Arial" w:cs="Arial"/>
          <w:b/>
          <w:bCs/>
          <w:color w:val="000000"/>
          <w:sz w:val="18"/>
          <w:szCs w:val="18"/>
        </w:rPr>
        <w:t>Điều 1.</w:t>
      </w:r>
      <w:r w:rsidRPr="00903258">
        <w:rPr>
          <w:rFonts w:ascii="Arial" w:eastAsia="Times New Roman" w:hAnsi="Arial" w:cs="Arial"/>
          <w:color w:val="000000"/>
          <w:sz w:val="18"/>
          <w:szCs w:val="18"/>
        </w:rPr>
        <w:t> Sửa đổi, bổ sung Điều 14 Nghị định số 175/CP ngày 18 tháng 10 năm 1994 của Chính phủ về hướng dẫn thi hành Luật Bảo vệ môi trường như sau:</w:t>
      </w:r>
      <w:bookmarkEnd w:id="2"/>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"Điều 14. Thẩm quyền thẩm định và phê duyệt báo cáo đánh giá tác động môi trường</w:t>
      </w:r>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1. Bộ Tài nguyên và Môi trường thẩm định và phê duyệt báo cáo đánh giá tác động môi trường đối với các dự án sau đây:</w:t>
      </w:r>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a) Dự án có sử dụng một phần hoặc toàn bộ diện tích đất của vườn quốc gia, khu bảo tồn thiên nhiên đã được Thủ tướng Chính phủ phê duyệt hoặc khu di tích lịch sử - văn hoá, danh lam thắng cảnh đã được xếp hạng; dự án có sử dụng diện tích đất thuộc phạm vi từ 2 tỉnh, thành phố trực thuộc Trung ương trở lên;</w:t>
      </w:r>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b) Dự án xây dựng kết cấu hạ tầng khu đô thị từ loại 3 trở lên (có quy mô dân số từ 100.000 người trở lên); dự án xây dựng kết cấu hạ tầng khu công nghiệp, khu công nghệ cao có quy mô từ 150 ha trở lên; dự án xây dựng kết cấu hạ tầng khu kinh tế, thương mại có quy mô từ 1.000 ha trở lên;</w:t>
      </w:r>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c) Dự án xây dựng cầu vĩnh cửu có chiều dài từ 1.000 m trở lên, cảng biển cho tàu thuỷ có trọng tải từ 50.000 DWT trở lên, cảng hàng không, sân bay; dự án nhà máy đóng, sửa chữa tàu thuỷ trọng tải từ 10.000 DWT trở lên; dự án kho xăng dầu có dung tích từ 50.000 m</w:t>
      </w:r>
      <w:r w:rsidRPr="00903258">
        <w:rPr>
          <w:rFonts w:ascii="Arial" w:eastAsia="Times New Roman" w:hAnsi="Arial" w:cs="Arial"/>
          <w:color w:val="000000"/>
          <w:sz w:val="18"/>
          <w:szCs w:val="18"/>
          <w:vertAlign w:val="superscript"/>
        </w:rPr>
        <w:t>3</w:t>
      </w:r>
      <w:r w:rsidRPr="00903258">
        <w:rPr>
          <w:rFonts w:ascii="Arial" w:eastAsia="Times New Roman" w:hAnsi="Arial" w:cs="Arial"/>
          <w:color w:val="000000"/>
          <w:sz w:val="18"/>
          <w:szCs w:val="18"/>
        </w:rPr>
        <w:t> trở lên;</w:t>
      </w:r>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d) Dự án nhà máy thuỷ điện với hồ chứa có dung tích từ 100.000.000 m</w:t>
      </w:r>
      <w:r w:rsidRPr="00903258">
        <w:rPr>
          <w:rFonts w:ascii="Arial" w:eastAsia="Times New Roman" w:hAnsi="Arial" w:cs="Arial"/>
          <w:color w:val="000000"/>
          <w:sz w:val="18"/>
          <w:szCs w:val="18"/>
          <w:vertAlign w:val="superscript"/>
        </w:rPr>
        <w:t>3</w:t>
      </w:r>
      <w:r w:rsidRPr="00903258">
        <w:rPr>
          <w:rFonts w:ascii="Arial" w:eastAsia="Times New Roman" w:hAnsi="Arial" w:cs="Arial"/>
          <w:color w:val="000000"/>
          <w:sz w:val="18"/>
          <w:szCs w:val="18"/>
        </w:rPr>
        <w:t> nước trở lên; dự án nhà máy nhiệt điện có công suất từ 200 MW trở lên;</w:t>
      </w:r>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đ) Dự án lọc, hoá dầu; dự án nhà máy sản xuất chất dẻo có công suất từ 10.000 tấn sản phẩm/năm trở lên; dự án nhà máy sản xuất phân hoá học có công suất từ 100.000 tấn sản phẩm/năm trở lên; dự án nhà máy sản xuất sơn, hoá chất cơ bản, thuốc bảo vệ thực vật, chất tẩy rửa, phụ gia có công suất từ 20.000 tấn sản phẩm/năm trở lên; dự án nhà máy chế biến mủ cao su và cao su có công suất từ 50.000 tấn sản phẩm/năm trở lên; dự án nhà máy sản xuất săm, lốp ô tô, máy kéo có công suất từ 1.000.000 sản phẩm/năm trở lên; dự án nhà máy sản xuất ắc quy có công suất từ 300.000 KWh/năm trở lên; dự án nhà máy dệt nhuộm có công suất từ 30.000.000 m vải/năm trở lên;</w:t>
      </w:r>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e) Dự án nhà máy sản xuất cồn, rượu có công suất từ 1.000.000 lít sản phẩm/năm trở lên; dự án nhà máy sản xuất bia, nước giải khát có công suất từ 10.000.000 lít sản phẩm/năm trở lên;</w:t>
      </w:r>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g) Dự án khai thác dầu, khí; dự án khai thác khoáng sản rắn (không sử dụng hoá chất) có công suất từ 500.000 m</w:t>
      </w:r>
      <w:r w:rsidRPr="00903258">
        <w:rPr>
          <w:rFonts w:ascii="Arial" w:eastAsia="Times New Roman" w:hAnsi="Arial" w:cs="Arial"/>
          <w:color w:val="000000"/>
          <w:sz w:val="18"/>
          <w:szCs w:val="18"/>
          <w:vertAlign w:val="superscript"/>
        </w:rPr>
        <w:t>3</w:t>
      </w:r>
      <w:r w:rsidRPr="00903258">
        <w:rPr>
          <w:rFonts w:ascii="Arial" w:eastAsia="Times New Roman" w:hAnsi="Arial" w:cs="Arial"/>
          <w:color w:val="000000"/>
          <w:sz w:val="18"/>
          <w:szCs w:val="18"/>
        </w:rPr>
        <w:t>/năm trở lên; dự án khai thác khoáng sản rắn có chứa những chất độc hại hoặc có sử dụng hoá chất độc hại; dự án khai thác nước dưới đất có công suất khai thác từ 50.000 m</w:t>
      </w:r>
      <w:r w:rsidRPr="00903258">
        <w:rPr>
          <w:rFonts w:ascii="Arial" w:eastAsia="Times New Roman" w:hAnsi="Arial" w:cs="Arial"/>
          <w:color w:val="000000"/>
          <w:sz w:val="18"/>
          <w:szCs w:val="18"/>
          <w:vertAlign w:val="superscript"/>
        </w:rPr>
        <w:t>3</w:t>
      </w:r>
      <w:r w:rsidRPr="00903258">
        <w:rPr>
          <w:rFonts w:ascii="Arial" w:eastAsia="Times New Roman" w:hAnsi="Arial" w:cs="Arial"/>
          <w:color w:val="000000"/>
          <w:sz w:val="18"/>
          <w:szCs w:val="18"/>
        </w:rPr>
        <w:t> nước/ngày đêm trở lên; dự án khai thác nước mặt có công suất từ 500.000 m</w:t>
      </w:r>
      <w:r w:rsidRPr="00903258">
        <w:rPr>
          <w:rFonts w:ascii="Arial" w:eastAsia="Times New Roman" w:hAnsi="Arial" w:cs="Arial"/>
          <w:color w:val="000000"/>
          <w:sz w:val="18"/>
          <w:szCs w:val="18"/>
          <w:vertAlign w:val="superscript"/>
        </w:rPr>
        <w:t>3</w:t>
      </w:r>
      <w:r w:rsidRPr="00903258">
        <w:rPr>
          <w:rFonts w:ascii="Arial" w:eastAsia="Times New Roman" w:hAnsi="Arial" w:cs="Arial"/>
          <w:color w:val="000000"/>
          <w:sz w:val="18"/>
          <w:szCs w:val="18"/>
        </w:rPr>
        <w:t> nước/ngày đêm trở lên;</w:t>
      </w:r>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h) Dự án xây dựng nhà máy sản xuất, cán, luyện gang, thép và kim loại màu có công suất từ 300.000 tấn sản phẩm/năm trở lên; dự án nhà máy sản xuất xi măng có công suất từ 1.000.000 tấn xi măng/năm trở lên; dự án nhà máy sản xuất giấy và bột giấy có công suất từ 50.000 tấn sản phẩm/năm trở lên;</w:t>
      </w:r>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i) Dự án xây dựng bãi chôn lấp chất thải công nghiệp, chất thải nguy hại; dự án xây dựng hệ thống xử lý nước thải công nghiệp tập trung có công suất từ 5.000 m</w:t>
      </w:r>
      <w:r w:rsidRPr="00903258">
        <w:rPr>
          <w:rFonts w:ascii="Arial" w:eastAsia="Times New Roman" w:hAnsi="Arial" w:cs="Arial"/>
          <w:color w:val="000000"/>
          <w:sz w:val="18"/>
          <w:szCs w:val="18"/>
          <w:vertAlign w:val="superscript"/>
        </w:rPr>
        <w:t>3</w:t>
      </w:r>
      <w:r w:rsidRPr="00903258">
        <w:rPr>
          <w:rFonts w:ascii="Arial" w:eastAsia="Times New Roman" w:hAnsi="Arial" w:cs="Arial"/>
          <w:color w:val="000000"/>
          <w:sz w:val="18"/>
          <w:szCs w:val="18"/>
        </w:rPr>
        <w:t> nước thải/ngày đêm trở lên.</w:t>
      </w:r>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lastRenderedPageBreak/>
        <w:t>Trên cơ sở xem xét kỹ từng trường hợp cụ thể theo đề nghị của Bộ, ngành quản lý dự án, Bộ Tài nguyên và Môi trường được ủy nhiệm cho Bộ, ngành thẩm định và phê duyệt báo cáo đánh giá tác động môi trường đối với các dự án quy định tại khoản 1 Điều này.</w:t>
      </w:r>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2. Sở Tài nguyên và Môi trường thẩm định và trình Uỷ ban nhân dân tỉnh, thành phố trực thuộc Trung ương phê duyệt báo cáo đánh giá tác động môi trường đối với các dự án không thuộc các đối tượng quy định tại khoản 1 Điều này.</w:t>
      </w:r>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3. Bộ Tài nguyên và Môi trường có trách nhiệm trình Chính phủ xem xét vấn đề bảo vệ môi trường của các dự án quan trọng quốc gia do Quốc hội quyết định chủ trương đầu tư".</w:t>
      </w:r>
    </w:p>
    <w:p w:rsidR="00903258" w:rsidRPr="00903258" w:rsidRDefault="00903258" w:rsidP="00903258">
      <w:pPr>
        <w:shd w:val="clear" w:color="auto" w:fill="FFFFFF"/>
        <w:spacing w:after="0" w:line="234" w:lineRule="atLeast"/>
        <w:ind w:left="0" w:firstLine="0"/>
        <w:jc w:val="left"/>
        <w:rPr>
          <w:rFonts w:ascii="Arial" w:eastAsia="Times New Roman" w:hAnsi="Arial" w:cs="Arial"/>
          <w:color w:val="000000"/>
          <w:sz w:val="18"/>
          <w:szCs w:val="18"/>
        </w:rPr>
      </w:pPr>
      <w:bookmarkStart w:id="3" w:name="dieu_2"/>
      <w:r w:rsidRPr="00903258">
        <w:rPr>
          <w:rFonts w:ascii="Arial" w:eastAsia="Times New Roman" w:hAnsi="Arial" w:cs="Arial"/>
          <w:b/>
          <w:bCs/>
          <w:color w:val="000000"/>
          <w:sz w:val="18"/>
          <w:szCs w:val="18"/>
        </w:rPr>
        <w:t>Điều 2.</w:t>
      </w:r>
      <w:r w:rsidRPr="00903258">
        <w:rPr>
          <w:rFonts w:ascii="Arial" w:eastAsia="Times New Roman" w:hAnsi="Arial" w:cs="Arial"/>
          <w:color w:val="000000"/>
          <w:sz w:val="18"/>
          <w:szCs w:val="18"/>
        </w:rPr>
        <w:t> Hiệu lực thi hành</w:t>
      </w:r>
      <w:bookmarkEnd w:id="3"/>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Nghị định này có hiệu lực thi hành sau 15 ngày, kể từ ngày đăng Công báo và thay thế Điều 14 Nghị định số 175/CP ngày 18 tháng 10 năm 1994 của Chính phủ về hướng dẫn thi hành Luật Bảo vệ môi trường.</w:t>
      </w:r>
    </w:p>
    <w:p w:rsidR="00903258" w:rsidRPr="00903258" w:rsidRDefault="00903258" w:rsidP="00903258">
      <w:pPr>
        <w:shd w:val="clear" w:color="auto" w:fill="FFFFFF"/>
        <w:spacing w:after="0" w:line="234" w:lineRule="atLeast"/>
        <w:ind w:left="0" w:firstLine="0"/>
        <w:jc w:val="left"/>
        <w:rPr>
          <w:rFonts w:ascii="Arial" w:eastAsia="Times New Roman" w:hAnsi="Arial" w:cs="Arial"/>
          <w:color w:val="000000"/>
          <w:sz w:val="18"/>
          <w:szCs w:val="18"/>
        </w:rPr>
      </w:pPr>
      <w:bookmarkStart w:id="4" w:name="dieu_3"/>
      <w:r w:rsidRPr="00903258">
        <w:rPr>
          <w:rFonts w:ascii="Arial" w:eastAsia="Times New Roman" w:hAnsi="Arial" w:cs="Arial"/>
          <w:b/>
          <w:bCs/>
          <w:color w:val="000000"/>
          <w:sz w:val="18"/>
          <w:szCs w:val="18"/>
        </w:rPr>
        <w:t>Điều 3.</w:t>
      </w:r>
      <w:r w:rsidRPr="00903258">
        <w:rPr>
          <w:rFonts w:ascii="Arial" w:eastAsia="Times New Roman" w:hAnsi="Arial" w:cs="Arial"/>
          <w:color w:val="000000"/>
          <w:sz w:val="18"/>
          <w:szCs w:val="18"/>
        </w:rPr>
        <w:t> Tổ chức thực hiện</w:t>
      </w:r>
      <w:bookmarkEnd w:id="4"/>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Bộ trưởng Bộ Tài nguyên và Môi trường có trách nhiệm hướng dẫn cụ thể việc lập, thẩm định báo cáo đánh giá tác động môi trường đối với các dự án thuộc thẩm quyền của Uỷ ban nhân dân tỉnh, thành phố trực thuộc Trung ương và các dự án ủy nhiệm cho Bộ, ngành lập, thẩm định.</w:t>
      </w:r>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Các Bộ trưưởng, Thủ trưưởng cơ quan ngang Bộ, Thủ trưởng cơ quan thuộc Chính phủ, Chủ tịch Uỷ ban nhân dân các tỉnh, thành phố trực thuộc Trung ương chịu trách nhiệm thi hành Nghị định này.</w:t>
      </w:r>
    </w:p>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30"/>
        <w:gridCol w:w="4541"/>
      </w:tblGrid>
      <w:tr w:rsidR="00903258" w:rsidRPr="00903258" w:rsidTr="00903258">
        <w:trPr>
          <w:tblCellSpacing w:w="0" w:type="dxa"/>
        </w:trPr>
        <w:tc>
          <w:tcPr>
            <w:tcW w:w="4643" w:type="dxa"/>
            <w:shd w:val="clear" w:color="auto" w:fill="FFFFFF"/>
            <w:tcMar>
              <w:top w:w="0" w:type="dxa"/>
              <w:left w:w="108" w:type="dxa"/>
              <w:bottom w:w="0" w:type="dxa"/>
              <w:right w:w="108" w:type="dxa"/>
            </w:tcMar>
            <w:hideMark/>
          </w:tcPr>
          <w:p w:rsidR="00903258" w:rsidRPr="00903258" w:rsidRDefault="00903258" w:rsidP="00903258">
            <w:pPr>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rsidR="00903258" w:rsidRPr="00903258" w:rsidRDefault="00903258" w:rsidP="00903258">
            <w:pPr>
              <w:spacing w:before="120" w:after="120" w:line="234" w:lineRule="atLeast"/>
              <w:ind w:left="0" w:firstLine="0"/>
              <w:jc w:val="center"/>
              <w:rPr>
                <w:rFonts w:ascii="Arial" w:eastAsia="Times New Roman" w:hAnsi="Arial" w:cs="Arial"/>
                <w:color w:val="000000"/>
                <w:sz w:val="18"/>
                <w:szCs w:val="18"/>
              </w:rPr>
            </w:pPr>
            <w:r w:rsidRPr="00903258">
              <w:rPr>
                <w:rFonts w:ascii="Arial" w:eastAsia="Times New Roman" w:hAnsi="Arial" w:cs="Arial"/>
                <w:b/>
                <w:bCs/>
                <w:color w:val="000000"/>
                <w:sz w:val="18"/>
                <w:szCs w:val="18"/>
              </w:rPr>
              <w:t>Phan Văn Khải</w:t>
            </w:r>
          </w:p>
          <w:p w:rsidR="00903258" w:rsidRPr="00903258" w:rsidRDefault="00903258" w:rsidP="00903258">
            <w:pPr>
              <w:spacing w:before="120" w:after="120" w:line="234" w:lineRule="atLeast"/>
              <w:ind w:left="0" w:firstLine="0"/>
              <w:jc w:val="center"/>
              <w:rPr>
                <w:rFonts w:ascii="Arial" w:eastAsia="Times New Roman" w:hAnsi="Arial" w:cs="Arial"/>
                <w:color w:val="000000"/>
                <w:sz w:val="18"/>
                <w:szCs w:val="18"/>
              </w:rPr>
            </w:pPr>
            <w:r w:rsidRPr="00903258">
              <w:rPr>
                <w:rFonts w:ascii="Arial" w:eastAsia="Times New Roman" w:hAnsi="Arial" w:cs="Arial"/>
                <w:color w:val="000000"/>
                <w:sz w:val="18"/>
                <w:szCs w:val="18"/>
              </w:rPr>
              <w:t>(Đã ký)</w:t>
            </w:r>
          </w:p>
        </w:tc>
      </w:tr>
    </w:tbl>
    <w:p w:rsidR="00903258" w:rsidRPr="00903258" w:rsidRDefault="00903258" w:rsidP="00903258">
      <w:pPr>
        <w:shd w:val="clear" w:color="auto" w:fill="FFFFFF"/>
        <w:spacing w:before="120" w:after="120" w:line="234" w:lineRule="atLeast"/>
        <w:ind w:left="0" w:firstLine="0"/>
        <w:jc w:val="left"/>
        <w:rPr>
          <w:rFonts w:ascii="Arial" w:eastAsia="Times New Roman" w:hAnsi="Arial" w:cs="Arial"/>
          <w:color w:val="000000"/>
          <w:sz w:val="18"/>
          <w:szCs w:val="18"/>
        </w:rPr>
      </w:pPr>
      <w:r w:rsidRPr="00903258">
        <w:rPr>
          <w:rFonts w:ascii="Arial" w:eastAsia="Times New Roman" w:hAnsi="Arial" w:cs="Arial"/>
          <w:color w:val="000000"/>
          <w:sz w:val="18"/>
          <w:szCs w:val="18"/>
        </w:rPr>
        <w:t> </w:t>
      </w:r>
    </w:p>
    <w:p w:rsidR="00F331AA" w:rsidRDefault="00F331AA">
      <w:bookmarkStart w:id="5" w:name="_GoBack"/>
      <w:bookmarkEnd w:id="5"/>
    </w:p>
    <w:sectPr w:rsidR="00F331AA" w:rsidSect="00BE716B">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58"/>
    <w:rsid w:val="003E6633"/>
    <w:rsid w:val="00903258"/>
    <w:rsid w:val="00A27725"/>
    <w:rsid w:val="00BE716B"/>
    <w:rsid w:val="00F3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AB507-733D-4839-9DFF-A70CA6DE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egoe UI Historic"/>
        <w:color w:val="050505"/>
        <w:sz w:val="26"/>
        <w:szCs w:val="23"/>
        <w:lang w:val="en-US" w:eastAsia="en-US" w:bidi="ar-SA"/>
      </w:rPr>
    </w:rPrDefault>
    <w:pPrDefault>
      <w:pPr>
        <w:spacing w:after="200"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3258"/>
    <w:pPr>
      <w:spacing w:before="100" w:beforeAutospacing="1" w:after="100" w:afterAutospacing="1" w:line="240" w:lineRule="auto"/>
      <w:ind w:left="0" w:firstLine="0"/>
      <w:jc w:val="left"/>
    </w:pPr>
    <w:rPr>
      <w:rFonts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2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2022-07-22T01:50:00Z</dcterms:created>
  <dcterms:modified xsi:type="dcterms:W3CDTF">2022-07-22T01:51:00Z</dcterms:modified>
</cp:coreProperties>
</file>