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2209F9" w:rsidRPr="002209F9" w14:paraId="3EB6047A" w14:textId="77777777" w:rsidTr="002209F9">
        <w:trPr>
          <w:tblCellSpacing w:w="15" w:type="dxa"/>
        </w:trPr>
        <w:tc>
          <w:tcPr>
            <w:tcW w:w="3000" w:type="dxa"/>
            <w:shd w:val="clear" w:color="auto" w:fill="FFFFFF"/>
            <w:tcMar>
              <w:top w:w="30" w:type="dxa"/>
              <w:left w:w="30" w:type="dxa"/>
              <w:bottom w:w="30" w:type="dxa"/>
              <w:right w:w="30" w:type="dxa"/>
            </w:tcMar>
            <w:hideMark/>
          </w:tcPr>
          <w:p w14:paraId="13F69DF7" w14:textId="77777777" w:rsidR="002209F9" w:rsidRPr="002209F9" w:rsidRDefault="002209F9" w:rsidP="002209F9">
            <w:pPr>
              <w:spacing w:before="120" w:after="120" w:line="234" w:lineRule="atLeast"/>
              <w:jc w:val="center"/>
              <w:rPr>
                <w:rFonts w:ascii="Arial" w:eastAsia="Times New Roman" w:hAnsi="Arial" w:cs="Arial"/>
                <w:color w:val="000000"/>
                <w:sz w:val="18"/>
                <w:szCs w:val="18"/>
              </w:rPr>
            </w:pPr>
            <w:r w:rsidRPr="002209F9">
              <w:rPr>
                <w:rFonts w:ascii="Arial" w:eastAsia="Times New Roman" w:hAnsi="Arial" w:cs="Arial"/>
                <w:b/>
                <w:bCs/>
                <w:color w:val="000000"/>
                <w:sz w:val="18"/>
                <w:szCs w:val="18"/>
              </w:rPr>
              <w:t>CHÍNH PHỦ</w:t>
            </w:r>
            <w:r w:rsidRPr="002209F9">
              <w:rPr>
                <w:rFonts w:ascii="Arial" w:eastAsia="Times New Roman" w:hAnsi="Arial" w:cs="Arial"/>
                <w:b/>
                <w:bCs/>
                <w:color w:val="000000"/>
                <w:sz w:val="18"/>
                <w:szCs w:val="18"/>
              </w:rPr>
              <w:br/>
            </w:r>
            <w:r w:rsidRPr="002209F9">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7716BF4E" w14:textId="77777777" w:rsidR="002209F9" w:rsidRPr="002209F9" w:rsidRDefault="002209F9" w:rsidP="002209F9">
            <w:pPr>
              <w:spacing w:before="120" w:after="120" w:line="234" w:lineRule="atLeast"/>
              <w:jc w:val="center"/>
              <w:rPr>
                <w:rFonts w:ascii="Arial" w:eastAsia="Times New Roman" w:hAnsi="Arial" w:cs="Arial"/>
                <w:color w:val="000000"/>
                <w:sz w:val="18"/>
                <w:szCs w:val="18"/>
              </w:rPr>
            </w:pPr>
            <w:r w:rsidRPr="002209F9">
              <w:rPr>
                <w:rFonts w:ascii="Arial" w:eastAsia="Times New Roman" w:hAnsi="Arial" w:cs="Arial"/>
                <w:b/>
                <w:bCs/>
                <w:color w:val="000000"/>
                <w:sz w:val="18"/>
                <w:szCs w:val="18"/>
              </w:rPr>
              <w:t>CỘNG HOÀ XÃ HỘI CHỦ NGHĨA VIỆT NAM</w:t>
            </w:r>
            <w:r w:rsidRPr="002209F9">
              <w:rPr>
                <w:rFonts w:ascii="Arial" w:eastAsia="Times New Roman" w:hAnsi="Arial" w:cs="Arial"/>
                <w:b/>
                <w:bCs/>
                <w:color w:val="000000"/>
                <w:sz w:val="18"/>
                <w:szCs w:val="18"/>
              </w:rPr>
              <w:br/>
              <w:t>Độc lập - Tự do - Hạnh phúc</w:t>
            </w:r>
            <w:r w:rsidRPr="002209F9">
              <w:rPr>
                <w:rFonts w:ascii="Arial" w:eastAsia="Times New Roman" w:hAnsi="Arial" w:cs="Arial"/>
                <w:b/>
                <w:bCs/>
                <w:color w:val="000000"/>
                <w:sz w:val="18"/>
                <w:szCs w:val="18"/>
              </w:rPr>
              <w:br/>
            </w:r>
            <w:r w:rsidRPr="002209F9">
              <w:rPr>
                <w:rFonts w:ascii="Arial" w:eastAsia="Times New Roman" w:hAnsi="Arial" w:cs="Arial"/>
                <w:color w:val="000000"/>
                <w:sz w:val="18"/>
                <w:szCs w:val="18"/>
              </w:rPr>
              <w:t>********</w:t>
            </w:r>
          </w:p>
        </w:tc>
      </w:tr>
      <w:tr w:rsidR="002209F9" w:rsidRPr="002209F9" w14:paraId="275F4853" w14:textId="77777777" w:rsidTr="002209F9">
        <w:trPr>
          <w:tblCellSpacing w:w="15" w:type="dxa"/>
        </w:trPr>
        <w:tc>
          <w:tcPr>
            <w:tcW w:w="3000" w:type="dxa"/>
            <w:shd w:val="clear" w:color="auto" w:fill="FFFFFF"/>
            <w:tcMar>
              <w:top w:w="30" w:type="dxa"/>
              <w:left w:w="30" w:type="dxa"/>
              <w:bottom w:w="30" w:type="dxa"/>
              <w:right w:w="30" w:type="dxa"/>
            </w:tcMar>
            <w:hideMark/>
          </w:tcPr>
          <w:p w14:paraId="67D6A0F2" w14:textId="77777777" w:rsidR="002209F9" w:rsidRPr="002209F9" w:rsidRDefault="002209F9" w:rsidP="002209F9">
            <w:pPr>
              <w:spacing w:before="120" w:after="120" w:line="234" w:lineRule="atLeast"/>
              <w:jc w:val="center"/>
              <w:rPr>
                <w:rFonts w:ascii="Arial" w:eastAsia="Times New Roman" w:hAnsi="Arial" w:cs="Arial"/>
                <w:color w:val="000000"/>
                <w:sz w:val="18"/>
                <w:szCs w:val="18"/>
              </w:rPr>
            </w:pPr>
            <w:r w:rsidRPr="002209F9">
              <w:rPr>
                <w:rFonts w:ascii="Arial" w:eastAsia="Times New Roman" w:hAnsi="Arial" w:cs="Arial"/>
                <w:color w:val="000000"/>
                <w:sz w:val="18"/>
                <w:szCs w:val="18"/>
              </w:rPr>
              <w:t>Số: 57/2006/NĐ-CP</w:t>
            </w:r>
          </w:p>
        </w:tc>
        <w:tc>
          <w:tcPr>
            <w:tcW w:w="0" w:type="auto"/>
            <w:shd w:val="clear" w:color="auto" w:fill="FFFFFF"/>
            <w:tcMar>
              <w:top w:w="30" w:type="dxa"/>
              <w:left w:w="30" w:type="dxa"/>
              <w:bottom w:w="30" w:type="dxa"/>
              <w:right w:w="30" w:type="dxa"/>
            </w:tcMar>
            <w:hideMark/>
          </w:tcPr>
          <w:p w14:paraId="2FE961F2" w14:textId="77777777" w:rsidR="002209F9" w:rsidRPr="002209F9" w:rsidRDefault="002209F9" w:rsidP="002209F9">
            <w:pPr>
              <w:spacing w:before="120" w:after="120" w:line="234" w:lineRule="atLeast"/>
              <w:jc w:val="right"/>
              <w:rPr>
                <w:rFonts w:ascii="Arial" w:eastAsia="Times New Roman" w:hAnsi="Arial" w:cs="Arial"/>
                <w:color w:val="000000"/>
                <w:sz w:val="18"/>
                <w:szCs w:val="18"/>
              </w:rPr>
            </w:pPr>
            <w:r w:rsidRPr="002209F9">
              <w:rPr>
                <w:rFonts w:ascii="Arial" w:eastAsia="Times New Roman" w:hAnsi="Arial" w:cs="Arial"/>
                <w:i/>
                <w:iCs/>
                <w:color w:val="000000"/>
                <w:sz w:val="18"/>
                <w:szCs w:val="18"/>
              </w:rPr>
              <w:t>Hà Nội, ngày 09 tháng 06 năm 2006 </w:t>
            </w:r>
          </w:p>
        </w:tc>
      </w:tr>
    </w:tbl>
    <w:p w14:paraId="0D664F9A"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 </w:t>
      </w:r>
    </w:p>
    <w:p w14:paraId="29088A4F" w14:textId="77777777" w:rsidR="002209F9" w:rsidRPr="002209F9" w:rsidRDefault="002209F9" w:rsidP="002209F9">
      <w:pPr>
        <w:shd w:val="clear" w:color="auto" w:fill="FFFFFF"/>
        <w:spacing w:after="0" w:line="234" w:lineRule="atLeast"/>
        <w:jc w:val="center"/>
        <w:rPr>
          <w:rFonts w:ascii="Arial" w:eastAsia="Times New Roman" w:hAnsi="Arial" w:cs="Arial"/>
          <w:color w:val="000000"/>
          <w:sz w:val="18"/>
          <w:szCs w:val="18"/>
        </w:rPr>
      </w:pPr>
      <w:bookmarkStart w:id="0" w:name="loai_1"/>
      <w:r w:rsidRPr="002209F9">
        <w:rPr>
          <w:rFonts w:ascii="Arial" w:eastAsia="Times New Roman" w:hAnsi="Arial" w:cs="Arial"/>
          <w:b/>
          <w:bCs/>
          <w:color w:val="000000"/>
          <w:sz w:val="24"/>
          <w:szCs w:val="24"/>
        </w:rPr>
        <w:t>NGHỊ ĐỊNH</w:t>
      </w:r>
      <w:bookmarkEnd w:id="0"/>
    </w:p>
    <w:p w14:paraId="47AEB77D" w14:textId="77777777" w:rsidR="002209F9" w:rsidRPr="002209F9" w:rsidRDefault="002209F9" w:rsidP="002209F9">
      <w:pPr>
        <w:shd w:val="clear" w:color="auto" w:fill="FFFFFF"/>
        <w:spacing w:after="0" w:line="234" w:lineRule="atLeast"/>
        <w:jc w:val="center"/>
        <w:rPr>
          <w:rFonts w:ascii="Arial" w:eastAsia="Times New Roman" w:hAnsi="Arial" w:cs="Arial"/>
          <w:color w:val="000000"/>
          <w:sz w:val="18"/>
          <w:szCs w:val="18"/>
        </w:rPr>
      </w:pPr>
      <w:bookmarkStart w:id="1" w:name="loai_1_name"/>
      <w:r w:rsidRPr="002209F9">
        <w:rPr>
          <w:rFonts w:ascii="Arial" w:eastAsia="Times New Roman" w:hAnsi="Arial" w:cs="Arial"/>
          <w:color w:val="000000"/>
          <w:sz w:val="18"/>
          <w:szCs w:val="18"/>
        </w:rPr>
        <w:t>VỀ THƯƠNG MẠI ĐIỆN TỬ</w:t>
      </w:r>
      <w:bookmarkEnd w:id="1"/>
    </w:p>
    <w:p w14:paraId="14C2187F" w14:textId="77777777" w:rsidR="002209F9" w:rsidRPr="002209F9" w:rsidRDefault="002209F9" w:rsidP="002209F9">
      <w:pPr>
        <w:shd w:val="clear" w:color="auto" w:fill="FFFFFF"/>
        <w:spacing w:before="120" w:after="120" w:line="234" w:lineRule="atLeast"/>
        <w:jc w:val="center"/>
        <w:rPr>
          <w:rFonts w:ascii="Arial" w:eastAsia="Times New Roman" w:hAnsi="Arial" w:cs="Arial"/>
          <w:color w:val="000000"/>
          <w:sz w:val="18"/>
          <w:szCs w:val="18"/>
        </w:rPr>
      </w:pPr>
      <w:r w:rsidRPr="002209F9">
        <w:rPr>
          <w:rFonts w:ascii="Arial" w:eastAsia="Times New Roman" w:hAnsi="Arial" w:cs="Arial"/>
          <w:b/>
          <w:bCs/>
          <w:color w:val="000000"/>
          <w:sz w:val="24"/>
          <w:szCs w:val="24"/>
        </w:rPr>
        <w:t>CHÍNH PHỦ</w:t>
      </w:r>
    </w:p>
    <w:p w14:paraId="75326AB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i/>
          <w:iCs/>
          <w:color w:val="000000"/>
          <w:sz w:val="18"/>
          <w:szCs w:val="18"/>
        </w:rPr>
        <w:t>Căn cứ Luật Tổ chức Chính phủ ngày 25 tháng 12 năm 2001;</w:t>
      </w:r>
      <w:r w:rsidRPr="002209F9">
        <w:rPr>
          <w:rFonts w:ascii="Arial" w:eastAsia="Times New Roman" w:hAnsi="Arial" w:cs="Arial"/>
          <w:color w:val="000000"/>
          <w:sz w:val="18"/>
          <w:szCs w:val="18"/>
        </w:rPr>
        <w:br/>
      </w:r>
      <w:r w:rsidRPr="002209F9">
        <w:rPr>
          <w:rFonts w:ascii="Arial" w:eastAsia="Times New Roman" w:hAnsi="Arial" w:cs="Arial"/>
          <w:i/>
          <w:iCs/>
          <w:color w:val="000000"/>
          <w:sz w:val="18"/>
          <w:szCs w:val="18"/>
        </w:rPr>
        <w:t>Căn cứ Luật Thương mại ngày 14 tháng 6 năm 2005;</w:t>
      </w:r>
      <w:r w:rsidRPr="002209F9">
        <w:rPr>
          <w:rFonts w:ascii="Arial" w:eastAsia="Times New Roman" w:hAnsi="Arial" w:cs="Arial"/>
          <w:color w:val="000000"/>
          <w:sz w:val="18"/>
          <w:szCs w:val="18"/>
        </w:rPr>
        <w:br/>
      </w:r>
      <w:r w:rsidRPr="002209F9">
        <w:rPr>
          <w:rFonts w:ascii="Arial" w:eastAsia="Times New Roman" w:hAnsi="Arial" w:cs="Arial"/>
          <w:i/>
          <w:iCs/>
          <w:color w:val="000000"/>
          <w:sz w:val="18"/>
          <w:szCs w:val="18"/>
        </w:rPr>
        <w:t>Căn cứ Luật Giao dịch điện tử ngày 29 tháng 11 năm 2005;</w:t>
      </w:r>
      <w:r w:rsidRPr="002209F9">
        <w:rPr>
          <w:rFonts w:ascii="Arial" w:eastAsia="Times New Roman" w:hAnsi="Arial" w:cs="Arial"/>
          <w:color w:val="000000"/>
          <w:sz w:val="18"/>
          <w:szCs w:val="18"/>
        </w:rPr>
        <w:br/>
      </w:r>
      <w:r w:rsidRPr="002209F9">
        <w:rPr>
          <w:rFonts w:ascii="Arial" w:eastAsia="Times New Roman" w:hAnsi="Arial" w:cs="Arial"/>
          <w:i/>
          <w:iCs/>
          <w:color w:val="000000"/>
          <w:sz w:val="18"/>
          <w:szCs w:val="18"/>
        </w:rPr>
        <w:t>Theo đề nghị của Bộ trưởng Bộ Thương mại,</w:t>
      </w:r>
    </w:p>
    <w:p w14:paraId="2A340F19" w14:textId="77777777" w:rsidR="002209F9" w:rsidRPr="002209F9" w:rsidRDefault="002209F9" w:rsidP="002209F9">
      <w:pPr>
        <w:shd w:val="clear" w:color="auto" w:fill="FFFFFF"/>
        <w:spacing w:before="120" w:after="120" w:line="234" w:lineRule="atLeast"/>
        <w:jc w:val="center"/>
        <w:rPr>
          <w:rFonts w:ascii="Arial" w:eastAsia="Times New Roman" w:hAnsi="Arial" w:cs="Arial"/>
          <w:color w:val="000000"/>
          <w:sz w:val="18"/>
          <w:szCs w:val="18"/>
        </w:rPr>
      </w:pPr>
      <w:r w:rsidRPr="002209F9">
        <w:rPr>
          <w:rFonts w:ascii="Arial" w:eastAsia="Times New Roman" w:hAnsi="Arial" w:cs="Arial"/>
          <w:b/>
          <w:bCs/>
          <w:color w:val="000000"/>
          <w:sz w:val="24"/>
          <w:szCs w:val="24"/>
        </w:rPr>
        <w:t>NGHỊ ĐỊNH:</w:t>
      </w:r>
    </w:p>
    <w:p w14:paraId="2A34033B"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 w:name="chuong_1"/>
      <w:r w:rsidRPr="002209F9">
        <w:rPr>
          <w:rFonts w:ascii="Arial" w:eastAsia="Times New Roman" w:hAnsi="Arial" w:cs="Arial"/>
          <w:b/>
          <w:bCs/>
          <w:color w:val="000000"/>
          <w:sz w:val="18"/>
          <w:szCs w:val="18"/>
        </w:rPr>
        <w:t>Chương 1</w:t>
      </w:r>
      <w:bookmarkEnd w:id="2"/>
    </w:p>
    <w:p w14:paraId="286CBD69" w14:textId="77777777" w:rsidR="002209F9" w:rsidRPr="002209F9" w:rsidRDefault="002209F9" w:rsidP="002209F9">
      <w:pPr>
        <w:shd w:val="clear" w:color="auto" w:fill="FFFFFF"/>
        <w:spacing w:after="0" w:line="234" w:lineRule="atLeast"/>
        <w:jc w:val="center"/>
        <w:rPr>
          <w:rFonts w:ascii="Arial" w:eastAsia="Times New Roman" w:hAnsi="Arial" w:cs="Arial"/>
          <w:color w:val="000000"/>
          <w:sz w:val="18"/>
          <w:szCs w:val="18"/>
        </w:rPr>
      </w:pPr>
      <w:bookmarkStart w:id="3" w:name="chuong_1_name"/>
      <w:r w:rsidRPr="002209F9">
        <w:rPr>
          <w:rFonts w:ascii="Arial" w:eastAsia="Times New Roman" w:hAnsi="Arial" w:cs="Arial"/>
          <w:b/>
          <w:bCs/>
          <w:color w:val="000000"/>
          <w:sz w:val="24"/>
          <w:szCs w:val="24"/>
        </w:rPr>
        <w:t>NHỮNG QUY ĐỊNH CHUNG</w:t>
      </w:r>
      <w:bookmarkEnd w:id="3"/>
    </w:p>
    <w:p w14:paraId="6EAB29DA"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4" w:name="dieu_1"/>
      <w:r w:rsidRPr="002209F9">
        <w:rPr>
          <w:rFonts w:ascii="Arial" w:eastAsia="Times New Roman" w:hAnsi="Arial" w:cs="Arial"/>
          <w:b/>
          <w:bCs/>
          <w:color w:val="000000"/>
          <w:sz w:val="18"/>
          <w:szCs w:val="18"/>
        </w:rPr>
        <w:t>Điều 1. Phạm vi điều chỉnh</w:t>
      </w:r>
      <w:bookmarkEnd w:id="4"/>
    </w:p>
    <w:p w14:paraId="37717FB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Nghị định này áp dụng đối với việc:</w:t>
      </w:r>
    </w:p>
    <w:p w14:paraId="183C6792"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Sử dụng chứng từ điện tử trong hoạt động thương mại và hoạt động có liên quan đến thương mại trên lãnh thổ nước Cộng hòa xã hội chủ nghĩa Việt Nam.</w:t>
      </w:r>
    </w:p>
    <w:p w14:paraId="605DFD57"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Sử dụng chứng từ điện tử trong hoạt động thương mại và hoạt động có liên quan đến thương mại thực hiện ngoài lãnh thổ nước Cộng hòa xã hội chủ nghĩa Việt Nam trong trường hợp các bên thỏa thuận chọn áp dụng Luật Thương mại và Nghị định này.</w:t>
      </w:r>
    </w:p>
    <w:p w14:paraId="10CCE06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3. Các quy định của Nghị định này không áp dụng đối với việc sử dụng chứng từ điện tử là hối phiếu, lệnh phiếu, vận đơn, hoá đơn gửi hàng, phiếu xuất nhập kho hay bất cứ chứng từ có thể chuyển nhượng nào cho phép bên nắm giữ chứng từ hoặc bên thụ hưởng được quyền nhận hàng hóa, dịch vụ hoặc được trả một khoản tiền nào đó.</w:t>
      </w:r>
    </w:p>
    <w:p w14:paraId="1EC8A0B0"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5" w:name="dieu_2"/>
      <w:r w:rsidRPr="002209F9">
        <w:rPr>
          <w:rFonts w:ascii="Arial" w:eastAsia="Times New Roman" w:hAnsi="Arial" w:cs="Arial"/>
          <w:b/>
          <w:bCs/>
          <w:color w:val="000000"/>
          <w:sz w:val="18"/>
          <w:szCs w:val="18"/>
        </w:rPr>
        <w:t>Điều 2. Đối tượng áp dụng</w:t>
      </w:r>
      <w:bookmarkEnd w:id="5"/>
    </w:p>
    <w:p w14:paraId="11C9434D"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Nghị định này áp dụng đối với:</w:t>
      </w:r>
    </w:p>
    <w:p w14:paraId="71279FC3"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Thương nhân sử dụng chứng từ điện tử trong hoạt động thương mại và hoạt động có liên quan đến thương mại.</w:t>
      </w:r>
    </w:p>
    <w:p w14:paraId="1828DDEC"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Tổ chức, cá nhân khác sử đụng chứng từ điện tử trong hoạt động có liên quan đến thương mại.</w:t>
      </w:r>
    </w:p>
    <w:p w14:paraId="72D677BB"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6" w:name="dieu_3"/>
      <w:r w:rsidRPr="002209F9">
        <w:rPr>
          <w:rFonts w:ascii="Arial" w:eastAsia="Times New Roman" w:hAnsi="Arial" w:cs="Arial"/>
          <w:b/>
          <w:bCs/>
          <w:color w:val="000000"/>
          <w:sz w:val="18"/>
          <w:szCs w:val="18"/>
        </w:rPr>
        <w:t>Điều 3. Giải thích từ, ngữ</w:t>
      </w:r>
      <w:bookmarkEnd w:id="6"/>
    </w:p>
    <w:p w14:paraId="28BC2856"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Trong Nghị định này, các từ ngữ dưới đây được hiểu như sau:</w:t>
      </w:r>
    </w:p>
    <w:p w14:paraId="5564383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"Chứng từ" là hợp đồng, đề nghị, thông báo, tuyên bố, hóa đơn hoặc tài liệu khác do các bên đưa ra liên quan tới việc giao kết hay thực hiện hợp đồng.</w:t>
      </w:r>
    </w:p>
    <w:p w14:paraId="00CC9E8D"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“Chứng từ điện tử” là chứng từ ở dạng thông điệp dữ liệu.</w:t>
      </w:r>
    </w:p>
    <w:p w14:paraId="44EB262B"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3. "Thông điệp dữ liệu” là thông tin được tạo ra, được gửi đi, được nhận hoặc được lưu trữ bằng phương tiện điện tử.</w:t>
      </w:r>
    </w:p>
    <w:p w14:paraId="0C241A24"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4. "Người khởi tạo" là bên, hoặc người đại diện của bên đó, đã tạo ra hoặc gửi đi chứng từ điện tử trước khi lưu trữ nó. Người khởi tạo không bao gồm bên hoạt động với tư cách là người trung gian liên quan tới chứng từ điện tử.</w:t>
      </w:r>
    </w:p>
    <w:p w14:paraId="600B7FD6"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5. "Người nhận" là bên nhận được chứng từ điện tử theo chủ ý của người khởi tạo. Người nhận không bao gồm bên hoạt động với tư cách là người trung gian liên quan tới chứng từ điện tử.</w:t>
      </w:r>
    </w:p>
    <w:p w14:paraId="34342DC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lastRenderedPageBreak/>
        <w:t>6. "Hệ thống thông tin" là hệ thống được tạo lập để gửi, nhận, lưu trữ, hiển thị hoặc thực hiện các xử lý khác đối với thông điệp dữ liệu.</w:t>
      </w:r>
    </w:p>
    <w:p w14:paraId="50CC0600"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7. "Hệ thống thông tin tự động" là chương trình máy tính, phương tiện điện tử hoặc tự động được sử dụng để khởi đầu một hành động hay phản hồi các thông điệp dữ liệu nhưng không có sự can thiệp hoặc kiểm tra của con người mỗi lần một hành động được khởi đầu hoặc một phản hồi được tạo ra bởi hệ thống.</w:t>
      </w:r>
    </w:p>
    <w:p w14:paraId="3E0F136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8. “Địa điểm kinh doanh" là cơ sở cố định để tiến hành hoạt động kinh doanh, không bao gồm cơ sở cung ứng tạm thời hàng hóa hay dịch vụ.</w:t>
      </w:r>
    </w:p>
    <w:p w14:paraId="636740DC"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7" w:name="dieu_4"/>
      <w:r w:rsidRPr="002209F9">
        <w:rPr>
          <w:rFonts w:ascii="Arial" w:eastAsia="Times New Roman" w:hAnsi="Arial" w:cs="Arial"/>
          <w:b/>
          <w:bCs/>
          <w:color w:val="000000"/>
          <w:sz w:val="18"/>
          <w:szCs w:val="18"/>
        </w:rPr>
        <w:t>Điều 4. Địa điểm kinh doanh của các bên</w:t>
      </w:r>
      <w:bookmarkEnd w:id="7"/>
    </w:p>
    <w:p w14:paraId="0B3022D9"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Địa điểm kinh doanh của mỗi bên là địa điểm do bên đó chỉ ra, trừ khi bên khác nêu rõ bên đó không có địa điểm kinh doanh tại địa điểm này.</w:t>
      </w:r>
    </w:p>
    <w:p w14:paraId="50B59A06"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Trong trường hợp một bên có nhiều địa điểm kinh doanh nhưng không chỉ ra địa điểm kinh doanh nào thì địa điểm kinh doanh là địa điểm có mối quan hệ mật thiết nhất với hợp đồng liên quan xét tới mọi bối cảnh trước và tại thời điểm giao kết hợp đồng.</w:t>
      </w:r>
    </w:p>
    <w:p w14:paraId="61E2C50C"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3. Trong trường hợp cá nhân không có địa điểm kinh doanh thì địa điểm kinh doanh là nơi cư trú của cá nhân đó.</w:t>
      </w:r>
    </w:p>
    <w:p w14:paraId="53AE5AA3"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4. Một địa điểm không được coi là địa điểm kinh doanh nếu địa điểm đó chỉ là nơi đặt máy móc, thiết bị công nghệ của hệ thống thông tin do một bên sử dụng để giao kết hợp đồng, hoặc chỉ là nơi các bên khác có thể truy cập hệ thống thông tin đó.</w:t>
      </w:r>
    </w:p>
    <w:p w14:paraId="62D81407"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5. Một địa danh gắn với tên miền hay địa chỉ thư điện tử của một bên không nhất thiết liên quan tới địa điểm kinh doanh của bên đó.</w:t>
      </w:r>
    </w:p>
    <w:p w14:paraId="16853134"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8" w:name="dieu_5"/>
      <w:r w:rsidRPr="002209F9">
        <w:rPr>
          <w:rFonts w:ascii="Arial" w:eastAsia="Times New Roman" w:hAnsi="Arial" w:cs="Arial"/>
          <w:b/>
          <w:bCs/>
          <w:color w:val="000000"/>
          <w:sz w:val="18"/>
          <w:szCs w:val="18"/>
        </w:rPr>
        <w:t>Điều 5. Nội dung quản lý nhà nước về thương mại diện tử</w:t>
      </w:r>
      <w:bookmarkEnd w:id="8"/>
    </w:p>
    <w:p w14:paraId="0EBD5782"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Nội dung quản lý nhà nước về thương mại điện tử bao gồm:</w:t>
      </w:r>
    </w:p>
    <w:p w14:paraId="10D2D1DF"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Ban hành và tổ chức thực hiện chiến lược, kế hoạch, quy hoạch và chính sách phát triển thương mại điện tử.</w:t>
      </w:r>
    </w:p>
    <w:p w14:paraId="02CA21F8"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Ban hành và tổ chức thực hiện các văn bản quy phạm pháp luật về thương mại điện tử.</w:t>
      </w:r>
    </w:p>
    <w:p w14:paraId="1F85E549"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3. Ban hành các tiêu chuẩn về thương mại điện tử.</w:t>
      </w:r>
    </w:p>
    <w:p w14:paraId="6EB9F238"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4. Tổ chức đào tạo, tuyên truyền, nâng cao nhận thức về thương mại điện tử, thực hiện các hoạt động hỗ trợ ứng đụng thương mại điện tử.</w:t>
      </w:r>
    </w:p>
    <w:p w14:paraId="6E8E30DF"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5. Thanh tra, kiểm tra việc chấp hành pháp luật về thương mại điện tử, giải quyết khiếu nại, tố cáo và xử lý các hành vi vi phạm pháp luật về thương mại điện tử.</w:t>
      </w:r>
    </w:p>
    <w:p w14:paraId="5FF5D5D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6. Tổ chức, quản lý hợp tác quốc tế về thương mại điện tử.</w:t>
      </w:r>
    </w:p>
    <w:p w14:paraId="7518A809"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9" w:name="dieu_6"/>
      <w:r w:rsidRPr="002209F9">
        <w:rPr>
          <w:rFonts w:ascii="Arial" w:eastAsia="Times New Roman" w:hAnsi="Arial" w:cs="Arial"/>
          <w:b/>
          <w:bCs/>
          <w:color w:val="000000"/>
          <w:sz w:val="18"/>
          <w:szCs w:val="18"/>
        </w:rPr>
        <w:t>Điều 6. Quản lý nhà nước về thương mại điện tử</w:t>
      </w:r>
      <w:bookmarkEnd w:id="9"/>
    </w:p>
    <w:p w14:paraId="4DF35DCD"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Bộ Thương mại chịu trách nhiệm trước Chính phủ thực hiện việc quản lý nhà nước về thương mại điện tử.</w:t>
      </w:r>
    </w:p>
    <w:p w14:paraId="0C62571F"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Các Bộ, cơ quan ngang Bộ, cơ quan trực thuộc Chính phủ, Ủy ban nhân dân tỉnh, thành phố trực thuộc Trung ương trong phạm vi nhiệm vụ, quyền hạn của mình có trách nhiệm phối hợp với Bộ Thương mại thực hiện việc quản lý nhà nước về thương mại điện tử.</w:t>
      </w:r>
    </w:p>
    <w:p w14:paraId="33B4E4FA"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0" w:name="chuong_2"/>
      <w:r w:rsidRPr="002209F9">
        <w:rPr>
          <w:rFonts w:ascii="Arial" w:eastAsia="Times New Roman" w:hAnsi="Arial" w:cs="Arial"/>
          <w:b/>
          <w:bCs/>
          <w:color w:val="000000"/>
          <w:sz w:val="18"/>
          <w:szCs w:val="18"/>
        </w:rPr>
        <w:t>Chương 2:</w:t>
      </w:r>
      <w:bookmarkEnd w:id="10"/>
    </w:p>
    <w:p w14:paraId="3DC124CF" w14:textId="77777777" w:rsidR="002209F9" w:rsidRPr="002209F9" w:rsidRDefault="002209F9" w:rsidP="002209F9">
      <w:pPr>
        <w:shd w:val="clear" w:color="auto" w:fill="FFFFFF"/>
        <w:spacing w:after="0" w:line="234" w:lineRule="atLeast"/>
        <w:jc w:val="center"/>
        <w:rPr>
          <w:rFonts w:ascii="Arial" w:eastAsia="Times New Roman" w:hAnsi="Arial" w:cs="Arial"/>
          <w:color w:val="000000"/>
          <w:sz w:val="18"/>
          <w:szCs w:val="18"/>
        </w:rPr>
      </w:pPr>
      <w:bookmarkStart w:id="11" w:name="chuong_2_name"/>
      <w:r w:rsidRPr="002209F9">
        <w:rPr>
          <w:rFonts w:ascii="Arial" w:eastAsia="Times New Roman" w:hAnsi="Arial" w:cs="Arial"/>
          <w:b/>
          <w:bCs/>
          <w:color w:val="000000"/>
          <w:sz w:val="24"/>
          <w:szCs w:val="24"/>
        </w:rPr>
        <w:t>GIÁ TRỊ PHÁP LÝ CỦA CHỨNG TỪ ĐIỆN TỬ</w:t>
      </w:r>
      <w:bookmarkEnd w:id="11"/>
    </w:p>
    <w:p w14:paraId="35ADF8CF"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2" w:name="dieu_7"/>
      <w:r w:rsidRPr="002209F9">
        <w:rPr>
          <w:rFonts w:ascii="Arial" w:eastAsia="Times New Roman" w:hAnsi="Arial" w:cs="Arial"/>
          <w:b/>
          <w:bCs/>
          <w:color w:val="000000"/>
          <w:sz w:val="18"/>
          <w:szCs w:val="18"/>
        </w:rPr>
        <w:t>Điều 7. Giá trị pháp lý</w:t>
      </w:r>
      <w:bookmarkEnd w:id="12"/>
    </w:p>
    <w:p w14:paraId="6E2EEE58"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Chứng từ không bị phủ nhận giá trị pháp lý chỉ vì chứng từ đó là chứng từ điện tử.</w:t>
      </w:r>
    </w:p>
    <w:p w14:paraId="197A9B4F"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3" w:name="dieu_8"/>
      <w:r w:rsidRPr="002209F9">
        <w:rPr>
          <w:rFonts w:ascii="Arial" w:eastAsia="Times New Roman" w:hAnsi="Arial" w:cs="Arial"/>
          <w:b/>
          <w:bCs/>
          <w:color w:val="000000"/>
          <w:sz w:val="18"/>
          <w:szCs w:val="18"/>
        </w:rPr>
        <w:t>Điều 8. Giá trị pháp lý như văn bản</w:t>
      </w:r>
      <w:bookmarkEnd w:id="13"/>
    </w:p>
    <w:p w14:paraId="0FA4EA90"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Chứng từ điện tử có giá trị pháp lý như văn bản nếu thông tin chứa trong chứng từ điện tử đó có thể truy cập được để sử dụng khi cần thiết.</w:t>
      </w:r>
    </w:p>
    <w:p w14:paraId="44C74704"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4" w:name="dieu_9"/>
      <w:r w:rsidRPr="002209F9">
        <w:rPr>
          <w:rFonts w:ascii="Arial" w:eastAsia="Times New Roman" w:hAnsi="Arial" w:cs="Arial"/>
          <w:b/>
          <w:bCs/>
          <w:color w:val="000000"/>
          <w:sz w:val="18"/>
          <w:szCs w:val="18"/>
        </w:rPr>
        <w:t>Điều 9. Giá trị pháp lý như bản gốc</w:t>
      </w:r>
      <w:bookmarkEnd w:id="14"/>
    </w:p>
    <w:p w14:paraId="2BFC40D7"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lastRenderedPageBreak/>
        <w:t>1. Chứng từ điện tử có giá trị pháp lý như bản gốc nếu thỏa mãn đồng thời cả hai điều kiện sau:</w:t>
      </w:r>
    </w:p>
    <w:p w14:paraId="07505086"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a) Có sự đảm bảo đủ tin cậy về tính toàn vẹn của thông tin chứa trong chứng từ điện tử từ khi thông tin được tạo ra ở dạng cuối cùng là chứng từ điện tử hay dạng khác.</w:t>
      </w:r>
    </w:p>
    <w:p w14:paraId="2F2DE50B"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b) Thông tin chứa trong chứng từ điện tử có thể truy cập, sử dụng được dưới dạng hoàn chỉnh khi cần thiết.</w:t>
      </w:r>
    </w:p>
    <w:p w14:paraId="0EB8B1F6"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Tiêu chí đánh giá tính toàn vẹn là thông tin còn đầy đủ và chưa bị thay đổi, ngoài những thay đổi về hình thức phát sinh trong quá trình trao đổi, lưu trữ hoặc hiển thị chứng từ điện tử.</w:t>
      </w:r>
    </w:p>
    <w:p w14:paraId="5E8FF179"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3. Tiêu chuẩn về sự tin cậy được xem xét phù hợp với mục đích thông tin được tạo ra và mọi bối cảnh liên quan.</w:t>
      </w:r>
    </w:p>
    <w:p w14:paraId="532F9742"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5" w:name="dieu_10"/>
      <w:r w:rsidRPr="002209F9">
        <w:rPr>
          <w:rFonts w:ascii="Arial" w:eastAsia="Times New Roman" w:hAnsi="Arial" w:cs="Arial"/>
          <w:b/>
          <w:bCs/>
          <w:color w:val="000000"/>
          <w:sz w:val="18"/>
          <w:szCs w:val="18"/>
        </w:rPr>
        <w:t>Điều 10. Giá trị pháp lý của chữ ký điện tử</w:t>
      </w:r>
      <w:bookmarkEnd w:id="15"/>
    </w:p>
    <w:p w14:paraId="63CA92D2"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Chứng từ điện tử được coi là có chữ ký của một bên nếu:</w:t>
      </w:r>
    </w:p>
    <w:p w14:paraId="6D6F65F1"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Đã sử dụng một phương pháp để xác nhận được bên ký chứng từ điện tử và xác nhận sự chấp thuận của bên đó đối với thông tin chứa trong chứng từ điện tử được ký.</w:t>
      </w:r>
    </w:p>
    <w:p w14:paraId="65A6BEB7"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Phương pháp nói trên đủ tin cậy cho mục đích tạo ra và trao đổi chứng từ điện tử xét tới mọi bối cảnh và thỏa thuận liên quan.</w:t>
      </w:r>
    </w:p>
    <w:p w14:paraId="48EF6F89"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6" w:name="chuong_3"/>
      <w:r w:rsidRPr="002209F9">
        <w:rPr>
          <w:rFonts w:ascii="Arial" w:eastAsia="Times New Roman" w:hAnsi="Arial" w:cs="Arial"/>
          <w:b/>
          <w:bCs/>
          <w:color w:val="000000"/>
          <w:sz w:val="18"/>
          <w:szCs w:val="18"/>
        </w:rPr>
        <w:t>Chương 3:</w:t>
      </w:r>
      <w:bookmarkEnd w:id="16"/>
    </w:p>
    <w:p w14:paraId="2496BAAE" w14:textId="77777777" w:rsidR="002209F9" w:rsidRPr="002209F9" w:rsidRDefault="002209F9" w:rsidP="002209F9">
      <w:pPr>
        <w:shd w:val="clear" w:color="auto" w:fill="FFFFFF"/>
        <w:spacing w:after="0" w:line="234" w:lineRule="atLeast"/>
        <w:jc w:val="center"/>
        <w:rPr>
          <w:rFonts w:ascii="Arial" w:eastAsia="Times New Roman" w:hAnsi="Arial" w:cs="Arial"/>
          <w:color w:val="000000"/>
          <w:sz w:val="18"/>
          <w:szCs w:val="18"/>
        </w:rPr>
      </w:pPr>
      <w:bookmarkStart w:id="17" w:name="chuong_3_name"/>
      <w:r w:rsidRPr="002209F9">
        <w:rPr>
          <w:rFonts w:ascii="Arial" w:eastAsia="Times New Roman" w:hAnsi="Arial" w:cs="Arial"/>
          <w:b/>
          <w:bCs/>
          <w:color w:val="000000"/>
          <w:sz w:val="24"/>
          <w:szCs w:val="24"/>
        </w:rPr>
        <w:t>CHỨNG TỪ ĐIỆN TỬ TRONG HOẠT ĐỘNG THƯƠNG MẠI</w:t>
      </w:r>
      <w:bookmarkEnd w:id="17"/>
    </w:p>
    <w:p w14:paraId="45846BDE"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8" w:name="dieu_11"/>
      <w:r w:rsidRPr="002209F9">
        <w:rPr>
          <w:rFonts w:ascii="Arial" w:eastAsia="Times New Roman" w:hAnsi="Arial" w:cs="Arial"/>
          <w:b/>
          <w:bCs/>
          <w:color w:val="000000"/>
          <w:sz w:val="18"/>
          <w:szCs w:val="18"/>
        </w:rPr>
        <w:t>Điều 11. Thời điểm, địa điểm gửi và nhận chứng từ điện tử</w:t>
      </w:r>
      <w:bookmarkEnd w:id="18"/>
    </w:p>
    <w:p w14:paraId="042B0882"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Thời điểm gửi một chứng từ điện tử là thời điểm chứng từ điện tử đó rời khỏi hệ thống thông tin dưới sự kiểm soát của người khởi tạo hay đại diện của người khởi tạo. Trong trường hợp chứng từ điện tử không rời khỏi hệ thống thông tin dưới sự kiểm soát của người khởi tạo hay đại diện của người khởi tạo, thời điểm gửi là thời điểm nhận được chứng từ điện tử.</w:t>
      </w:r>
    </w:p>
    <w:p w14:paraId="01F20313"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Thời điểm nhận một chứng từ điện tử là thời điểm người nhận có thể truy cập được chứng từ điện tử đó tại một địa chỉ điện tử đo người nhận chỉ ra. Thời điểm nhận một chứng từ điện tử ở địa chỉ điện tử khác của người nhận là thời điểm người nhận có thể truy cập được chứng từ điện tử tại địa chỉ này và người nhận biết rõ chứng từ điện tử đã được gửi tới địa chỉ này.</w:t>
      </w:r>
    </w:p>
    <w:p w14:paraId="3C6CAAF2"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Người nhận được coi là có thể truy cập được một chứng từ điện tử khi chứng từ điện tử đó tới được địa chỉ điện tử của người nhận.</w:t>
      </w:r>
    </w:p>
    <w:p w14:paraId="2FE6E4DA"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3. Địa điểm kinh doanh của người khởi tạo được coi là địa điểm gửi chứng từ điện tử và địa điểm kinh doanh của người nhận được coi là địa điểm nhận chứng từ điện tử.</w:t>
      </w:r>
    </w:p>
    <w:p w14:paraId="47E64EFE"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4. Khoản 2 Điều này áp dụng trong cả trường hợp khi địa điểm của hệ thống thông tin hỗ trợ địa chỉ điện tử có thể khác với địa điểm chứng từ điện tử được coi là nhận được theo khoản 3 Điều này.</w:t>
      </w:r>
    </w:p>
    <w:p w14:paraId="69715145"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19" w:name="dieu_12"/>
      <w:r w:rsidRPr="002209F9">
        <w:rPr>
          <w:rFonts w:ascii="Arial" w:eastAsia="Times New Roman" w:hAnsi="Arial" w:cs="Arial"/>
          <w:b/>
          <w:bCs/>
          <w:color w:val="000000"/>
          <w:sz w:val="18"/>
          <w:szCs w:val="18"/>
        </w:rPr>
        <w:t>Điều 12. Thông báo về đề nghị giao kết hợp đồng</w:t>
      </w:r>
      <w:bookmarkEnd w:id="19"/>
    </w:p>
    <w:p w14:paraId="3B47AC98"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Một thông báo bằng chứng từ điện tử về đề nghị giao kết hợp đồng mà không có bên nhận cụ thể thì chưa được coi là đề nghị giao kết hợp đồng, trừ khi bên thông báo chỉ rõ trong thông báo đó trách nhiệm của mình trong trường hợp nhận được trả lời chấp nhận.</w:t>
      </w:r>
    </w:p>
    <w:p w14:paraId="47B5059B"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0" w:name="dieu_13"/>
      <w:r w:rsidRPr="002209F9">
        <w:rPr>
          <w:rFonts w:ascii="Arial" w:eastAsia="Times New Roman" w:hAnsi="Arial" w:cs="Arial"/>
          <w:b/>
          <w:bCs/>
          <w:color w:val="000000"/>
          <w:sz w:val="18"/>
          <w:szCs w:val="18"/>
        </w:rPr>
        <w:t>Điều 13. Sử dụng hệ thống thông tin tự động</w:t>
      </w:r>
      <w:bookmarkEnd w:id="20"/>
    </w:p>
    <w:p w14:paraId="06A4E29B"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Hợp đồng được giao kết từ sự tương tác giữa một hệ thống thông tin tự động và một cá nhân,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hợp đồng được giao kết.</w:t>
      </w:r>
    </w:p>
    <w:p w14:paraId="7E95F8DF"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1" w:name="dieu_14"/>
      <w:r w:rsidRPr="002209F9">
        <w:rPr>
          <w:rFonts w:ascii="Arial" w:eastAsia="Times New Roman" w:hAnsi="Arial" w:cs="Arial"/>
          <w:b/>
          <w:bCs/>
          <w:color w:val="000000"/>
          <w:sz w:val="18"/>
          <w:szCs w:val="18"/>
        </w:rPr>
        <w:t>Điều 14. Cung cấp các điều khoản của hợp đồng</w:t>
      </w:r>
      <w:bookmarkEnd w:id="21"/>
    </w:p>
    <w:p w14:paraId="5A79756D"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Trong trường hợp thông qua các hệ thống thông tin, một bên đưa ra đề nghị giao kết hợp đồng và bên được đề nghị có thể tiếp cận được đề nghị đó thì trong khoảng thời gian hợp lý bên đưa ra đề nghị phải cung cấp cho bên được đề nghị chứng tù điện tử hoặc các chứng từ liên quan khác chứa những nội dung của hợp đồng. Các chứng từ này phải thỏa mãn điêu kiện lưu trữ và sử dụng được.</w:t>
      </w:r>
    </w:p>
    <w:p w14:paraId="009ABE87"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2" w:name="dieu_15"/>
      <w:r w:rsidRPr="002209F9">
        <w:rPr>
          <w:rFonts w:ascii="Arial" w:eastAsia="Times New Roman" w:hAnsi="Arial" w:cs="Arial"/>
          <w:b/>
          <w:bCs/>
          <w:color w:val="000000"/>
          <w:sz w:val="18"/>
          <w:szCs w:val="18"/>
        </w:rPr>
        <w:t>Điều 15. Lỗi nhập thông tin trong chứng từ điện tử</w:t>
      </w:r>
      <w:bookmarkEnd w:id="22"/>
    </w:p>
    <w:p w14:paraId="4B8BF20C"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lastRenderedPageBreak/>
        <w:t>1. Trường hợp một cá nhân mắc phải lỗi nhập thông tin trong một chứng từ điện tử được sử dụng để trao đổi với hệ thống thông tin tự động của bên khác nhưng hệ thống thông tin tự động này không hỗ trợ cho cá nhân đó sửa lại lỗi thì cá nhân đó hoặc người đại diện của mình có quyền rút bỏ phần chứng từ điện tử có lỗi nếu tuân thủ hai điều kiện sau:</w:t>
      </w:r>
    </w:p>
    <w:p w14:paraId="52D18842"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a) Ngay khi biết có lỗi, cá nhân hoặc đại diện của cá nhân đó thông báo cho bên kia về lỗi và nêu rõ mình đã mắc phải lỗi trong chứng từ điện tử này.</w:t>
      </w:r>
    </w:p>
    <w:p w14:paraId="4B651F5F"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b) Cá nhân hoặc đại diện của cá nhân đó vẫn chưa sử dụng hoặc có được bất kỳ lợi ích vật chất hay giá trị nào từ hàng hóa hay dịch vụ nhận được từ bên kia.</w:t>
      </w:r>
    </w:p>
    <w:p w14:paraId="01715FB9"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Quyền rút bỏ phần chứng từ điện tử có lỗi không ảnh hưởng tới việc áp dụng pháp luật quy định về hậu quả các lỗi phát sinh ngoài các quy định tại khoản 1 Điều này.</w:t>
      </w:r>
    </w:p>
    <w:p w14:paraId="7571F85F"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3" w:name="chuong_4"/>
      <w:r w:rsidRPr="002209F9">
        <w:rPr>
          <w:rFonts w:ascii="Arial" w:eastAsia="Times New Roman" w:hAnsi="Arial" w:cs="Arial"/>
          <w:b/>
          <w:bCs/>
          <w:color w:val="000000"/>
          <w:sz w:val="18"/>
          <w:szCs w:val="18"/>
        </w:rPr>
        <w:t>Chương 4:</w:t>
      </w:r>
      <w:bookmarkEnd w:id="23"/>
    </w:p>
    <w:p w14:paraId="30524F3F" w14:textId="77777777" w:rsidR="002209F9" w:rsidRPr="002209F9" w:rsidRDefault="002209F9" w:rsidP="002209F9">
      <w:pPr>
        <w:shd w:val="clear" w:color="auto" w:fill="FFFFFF"/>
        <w:spacing w:after="0" w:line="234" w:lineRule="atLeast"/>
        <w:jc w:val="center"/>
        <w:rPr>
          <w:rFonts w:ascii="Arial" w:eastAsia="Times New Roman" w:hAnsi="Arial" w:cs="Arial"/>
          <w:color w:val="000000"/>
          <w:sz w:val="18"/>
          <w:szCs w:val="18"/>
        </w:rPr>
      </w:pPr>
      <w:bookmarkStart w:id="24" w:name="chuong_4_name"/>
      <w:r w:rsidRPr="002209F9">
        <w:rPr>
          <w:rFonts w:ascii="Arial" w:eastAsia="Times New Roman" w:hAnsi="Arial" w:cs="Arial"/>
          <w:b/>
          <w:bCs/>
          <w:color w:val="000000"/>
          <w:sz w:val="24"/>
          <w:szCs w:val="24"/>
        </w:rPr>
        <w:t>XỬ LÝ VI PHẠM</w:t>
      </w:r>
      <w:bookmarkEnd w:id="24"/>
    </w:p>
    <w:p w14:paraId="60B6F721"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5" w:name="dieu_16"/>
      <w:r w:rsidRPr="002209F9">
        <w:rPr>
          <w:rFonts w:ascii="Arial" w:eastAsia="Times New Roman" w:hAnsi="Arial" w:cs="Arial"/>
          <w:b/>
          <w:bCs/>
          <w:color w:val="000000"/>
          <w:sz w:val="18"/>
          <w:szCs w:val="18"/>
        </w:rPr>
        <w:t>Điều 16. Hành vi vi phạm pháp luật về thương mại điện tử</w:t>
      </w:r>
      <w:bookmarkEnd w:id="25"/>
    </w:p>
    <w:p w14:paraId="6633A59F"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Ngăn cản, hạn chế khả năng của tổ chức, cá nhân trong việc sử dụng chứng từ điện tủ.</w:t>
      </w:r>
    </w:p>
    <w:p w14:paraId="6665AF88"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Ngăn cản, hạn chế khả năng của tổ chúc, cá nhân trong việc lựa chọn công nghệ, phương tiện điện tử để tiến hành hoạt động thương mại.</w:t>
      </w:r>
    </w:p>
    <w:p w14:paraId="660BEE63"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3. Thay đổi, xóa, hủy, sao chép, tiết lộ, di chuyển trái phép, giả mạo, chiếm đoạt một phần hoặc toàn bộ chứng từ điện tử.</w:t>
      </w:r>
    </w:p>
    <w:p w14:paraId="72C54113"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4. Xâm phạm, phá hoại hệ thống thông tin sử dụng cho hoạt động thương mại điện tử.</w:t>
      </w:r>
    </w:p>
    <w:p w14:paraId="145E7270"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5. Khởi tạo, gửi, truyền, nhận, xử lý các chứng từ điện tử nhằm thực hiện hành vi trái pháp luật.</w:t>
      </w:r>
    </w:p>
    <w:p w14:paraId="0658E1F9"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6. Các hành vi vi phạm pháp luật khác liên quan tới sử dụng chứng từ điện tử theo quy định của pháp luật.</w:t>
      </w:r>
    </w:p>
    <w:p w14:paraId="1AE1B22D"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6" w:name="dieu_17"/>
      <w:r w:rsidRPr="002209F9">
        <w:rPr>
          <w:rFonts w:ascii="Arial" w:eastAsia="Times New Roman" w:hAnsi="Arial" w:cs="Arial"/>
          <w:b/>
          <w:bCs/>
          <w:color w:val="000000"/>
          <w:sz w:val="18"/>
          <w:szCs w:val="18"/>
        </w:rPr>
        <w:t>Điều 17. Xử lý vi phạm pháp luật về thương mại điện tử</w:t>
      </w:r>
      <w:bookmarkEnd w:id="26"/>
    </w:p>
    <w:p w14:paraId="5F7D1BF9"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Thương nhân, tổ chức có hành vi vi phạm pháp luật trong việc sử dụng chứng từ điện tử trong hoạt động thương mại thì tuỳ theo tính chất, mức độ vi phạm mà bị xử phạt hành chính, đình chỉ hoạt động, nếu gây thiệt hại thì phải bồi thường.</w:t>
      </w:r>
    </w:p>
    <w:p w14:paraId="5DA6FF10"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Cá nhân có hành vi vi phạm pháp luật trong việc sử dụng chứng từ điện tử trong hoạt động thương mại thì tuỳ theo tính chất, mức độ vi phạm mà bị xử lý kỷ luật, xử phạt hành chính hoặc bị truy cứu trách nhiệm hình sự, nếu gây thiệt hại thì phải bồi thường.</w:t>
      </w:r>
    </w:p>
    <w:p w14:paraId="6A940052"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7" w:name="chuong_5"/>
      <w:r w:rsidRPr="002209F9">
        <w:rPr>
          <w:rFonts w:ascii="Arial" w:eastAsia="Times New Roman" w:hAnsi="Arial" w:cs="Arial"/>
          <w:b/>
          <w:bCs/>
          <w:color w:val="000000"/>
          <w:sz w:val="18"/>
          <w:szCs w:val="18"/>
        </w:rPr>
        <w:t>Chương 5</w:t>
      </w:r>
      <w:bookmarkEnd w:id="27"/>
    </w:p>
    <w:p w14:paraId="4ADD3F20" w14:textId="77777777" w:rsidR="002209F9" w:rsidRPr="002209F9" w:rsidRDefault="002209F9" w:rsidP="002209F9">
      <w:pPr>
        <w:shd w:val="clear" w:color="auto" w:fill="FFFFFF"/>
        <w:spacing w:after="0" w:line="234" w:lineRule="atLeast"/>
        <w:jc w:val="center"/>
        <w:rPr>
          <w:rFonts w:ascii="Arial" w:eastAsia="Times New Roman" w:hAnsi="Arial" w:cs="Arial"/>
          <w:color w:val="000000"/>
          <w:sz w:val="18"/>
          <w:szCs w:val="18"/>
        </w:rPr>
      </w:pPr>
      <w:bookmarkStart w:id="28" w:name="chuong_5_name"/>
      <w:r w:rsidRPr="002209F9">
        <w:rPr>
          <w:rFonts w:ascii="Arial" w:eastAsia="Times New Roman" w:hAnsi="Arial" w:cs="Arial"/>
          <w:b/>
          <w:bCs/>
          <w:color w:val="000000"/>
          <w:sz w:val="24"/>
          <w:szCs w:val="24"/>
        </w:rPr>
        <w:t>ĐIỀU KHOẢN THI HÀNH</w:t>
      </w:r>
      <w:bookmarkEnd w:id="28"/>
    </w:p>
    <w:p w14:paraId="24CB99B3"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29" w:name="dieu_18"/>
      <w:r w:rsidRPr="002209F9">
        <w:rPr>
          <w:rFonts w:ascii="Arial" w:eastAsia="Times New Roman" w:hAnsi="Arial" w:cs="Arial"/>
          <w:b/>
          <w:bCs/>
          <w:color w:val="000000"/>
          <w:sz w:val="18"/>
          <w:szCs w:val="18"/>
        </w:rPr>
        <w:t>Điều 18. Hiệu lực thi hành</w:t>
      </w:r>
      <w:bookmarkEnd w:id="29"/>
    </w:p>
    <w:p w14:paraId="31D43129"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Nghị định này có hiệu lực thi hành sau 15 ngày, kể từ ngày đăng Công báo. Các quy định trước đây về giao dịch điện tử trong hoạt động thương mại và hoạt động có liên quan đến thương mại trái với Nghị định này đều bị bãi bỏ.</w:t>
      </w:r>
    </w:p>
    <w:p w14:paraId="346EB029" w14:textId="77777777" w:rsidR="002209F9" w:rsidRPr="002209F9" w:rsidRDefault="002209F9" w:rsidP="002209F9">
      <w:pPr>
        <w:shd w:val="clear" w:color="auto" w:fill="FFFFFF"/>
        <w:spacing w:after="0" w:line="234" w:lineRule="atLeast"/>
        <w:rPr>
          <w:rFonts w:ascii="Arial" w:eastAsia="Times New Roman" w:hAnsi="Arial" w:cs="Arial"/>
          <w:color w:val="000000"/>
          <w:sz w:val="18"/>
          <w:szCs w:val="18"/>
        </w:rPr>
      </w:pPr>
      <w:bookmarkStart w:id="30" w:name="dieu_19"/>
      <w:r w:rsidRPr="002209F9">
        <w:rPr>
          <w:rFonts w:ascii="Arial" w:eastAsia="Times New Roman" w:hAnsi="Arial" w:cs="Arial"/>
          <w:b/>
          <w:bCs/>
          <w:color w:val="000000"/>
          <w:sz w:val="18"/>
          <w:szCs w:val="18"/>
        </w:rPr>
        <w:t>Điều 19. Hướng dẫn thi hành</w:t>
      </w:r>
      <w:bookmarkEnd w:id="30"/>
    </w:p>
    <w:p w14:paraId="1568EC90"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1. Bộ Thương mại chủ trì, phối hợp với các Bộ, cơ quan ngang Bộ hướng dẫn chi tiết việc sử dụng chứng từ điện tử trong các hoạt động thương mại và hoạt động có liên quan đến thương mại theo quy định của Nghị định này và pháp luật hiện hành.</w:t>
      </w:r>
    </w:p>
    <w:p w14:paraId="754817B7"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2. Các Bộ trưởng, Thủ trưởng cơ quan ngang Bộ, Thủ trưởng cơ quan thuộc Chính phủ và Chủ tịch Ủy ban nhân dân các tỉnh, thành phố trực thuộc Trung ương chịu trách nhiệm thi hành Nghị định này./.</w:t>
      </w:r>
    </w:p>
    <w:p w14:paraId="69C2CBA7" w14:textId="77777777" w:rsidR="002209F9" w:rsidRPr="002209F9" w:rsidRDefault="002209F9" w:rsidP="002209F9">
      <w:pPr>
        <w:shd w:val="clear" w:color="auto" w:fill="FFFFFF"/>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 </w:t>
      </w:r>
    </w:p>
    <w:tbl>
      <w:tblPr>
        <w:tblW w:w="8625" w:type="dxa"/>
        <w:tblCellSpacing w:w="0" w:type="dxa"/>
        <w:shd w:val="clear" w:color="auto" w:fill="FFFFFF"/>
        <w:tblCellMar>
          <w:left w:w="0" w:type="dxa"/>
          <w:right w:w="0" w:type="dxa"/>
        </w:tblCellMar>
        <w:tblLook w:val="04A0" w:firstRow="1" w:lastRow="0" w:firstColumn="1" w:lastColumn="0" w:noHBand="0" w:noVBand="1"/>
      </w:tblPr>
      <w:tblGrid>
        <w:gridCol w:w="4377"/>
        <w:gridCol w:w="4248"/>
      </w:tblGrid>
      <w:tr w:rsidR="002209F9" w:rsidRPr="002209F9" w14:paraId="0B0574EB" w14:textId="77777777" w:rsidTr="002209F9">
        <w:trPr>
          <w:tblCellSpacing w:w="0" w:type="dxa"/>
        </w:trPr>
        <w:tc>
          <w:tcPr>
            <w:tcW w:w="0" w:type="auto"/>
            <w:shd w:val="clear" w:color="auto" w:fill="FFFFFF"/>
            <w:vAlign w:val="center"/>
            <w:hideMark/>
          </w:tcPr>
          <w:p w14:paraId="710BAF64" w14:textId="77777777" w:rsidR="002209F9" w:rsidRPr="002209F9" w:rsidRDefault="002209F9" w:rsidP="002209F9">
            <w:pPr>
              <w:spacing w:before="120" w:after="120" w:line="234" w:lineRule="atLeast"/>
              <w:rPr>
                <w:rFonts w:ascii="Arial" w:eastAsia="Times New Roman" w:hAnsi="Arial" w:cs="Arial"/>
                <w:color w:val="000000"/>
                <w:sz w:val="18"/>
                <w:szCs w:val="18"/>
              </w:rPr>
            </w:pPr>
            <w:r w:rsidRPr="002209F9">
              <w:rPr>
                <w:rFonts w:ascii="Arial" w:eastAsia="Times New Roman" w:hAnsi="Arial" w:cs="Arial"/>
                <w:color w:val="000000"/>
                <w:sz w:val="18"/>
                <w:szCs w:val="18"/>
              </w:rPr>
              <w:t>                            </w:t>
            </w:r>
          </w:p>
        </w:tc>
        <w:tc>
          <w:tcPr>
            <w:tcW w:w="0" w:type="auto"/>
            <w:shd w:val="clear" w:color="auto" w:fill="FFFFFF"/>
            <w:vAlign w:val="center"/>
            <w:hideMark/>
          </w:tcPr>
          <w:p w14:paraId="6854747B" w14:textId="77777777" w:rsidR="002209F9" w:rsidRPr="002209F9" w:rsidRDefault="002209F9" w:rsidP="002209F9">
            <w:pPr>
              <w:spacing w:before="120" w:after="120" w:line="234" w:lineRule="atLeast"/>
              <w:jc w:val="center"/>
              <w:rPr>
                <w:rFonts w:ascii="Arial" w:eastAsia="Times New Roman" w:hAnsi="Arial" w:cs="Arial"/>
                <w:color w:val="000000"/>
                <w:sz w:val="18"/>
                <w:szCs w:val="18"/>
              </w:rPr>
            </w:pPr>
            <w:r w:rsidRPr="002209F9">
              <w:rPr>
                <w:rFonts w:ascii="Arial" w:eastAsia="Times New Roman" w:hAnsi="Arial" w:cs="Arial"/>
                <w:b/>
                <w:bCs/>
                <w:color w:val="000000"/>
                <w:sz w:val="18"/>
                <w:szCs w:val="18"/>
              </w:rPr>
              <w:t>TM. CHÍNH PHỦ</w:t>
            </w:r>
            <w:r w:rsidRPr="002209F9">
              <w:rPr>
                <w:rFonts w:ascii="Arial" w:eastAsia="Times New Roman" w:hAnsi="Arial" w:cs="Arial"/>
                <w:color w:val="000000"/>
                <w:sz w:val="18"/>
                <w:szCs w:val="18"/>
              </w:rPr>
              <w:br/>
            </w:r>
            <w:r w:rsidRPr="002209F9">
              <w:rPr>
                <w:rFonts w:ascii="Arial" w:eastAsia="Times New Roman" w:hAnsi="Arial" w:cs="Arial"/>
                <w:b/>
                <w:bCs/>
                <w:color w:val="000000"/>
                <w:sz w:val="18"/>
                <w:szCs w:val="18"/>
              </w:rPr>
              <w:t>THỦ TUỚNG</w:t>
            </w:r>
            <w:r w:rsidRPr="002209F9">
              <w:rPr>
                <w:rFonts w:ascii="Arial" w:eastAsia="Times New Roman" w:hAnsi="Arial" w:cs="Arial"/>
                <w:color w:val="000000"/>
                <w:sz w:val="18"/>
                <w:szCs w:val="18"/>
              </w:rPr>
              <w:br/>
              <w:t> </w:t>
            </w:r>
            <w:r w:rsidRPr="002209F9">
              <w:rPr>
                <w:rFonts w:ascii="Arial" w:eastAsia="Times New Roman" w:hAnsi="Arial" w:cs="Arial"/>
                <w:color w:val="000000"/>
                <w:sz w:val="18"/>
                <w:szCs w:val="18"/>
              </w:rPr>
              <w:br/>
              <w:t> </w:t>
            </w:r>
            <w:r w:rsidRPr="002209F9">
              <w:rPr>
                <w:rFonts w:ascii="Arial" w:eastAsia="Times New Roman" w:hAnsi="Arial" w:cs="Arial"/>
                <w:color w:val="000000"/>
                <w:sz w:val="18"/>
                <w:szCs w:val="18"/>
              </w:rPr>
              <w:br/>
            </w:r>
            <w:r w:rsidRPr="002209F9">
              <w:rPr>
                <w:rFonts w:ascii="Arial" w:eastAsia="Times New Roman" w:hAnsi="Arial" w:cs="Arial"/>
                <w:color w:val="000000"/>
                <w:sz w:val="18"/>
                <w:szCs w:val="18"/>
              </w:rPr>
              <w:lastRenderedPageBreak/>
              <w:t> </w:t>
            </w:r>
            <w:r w:rsidRPr="002209F9">
              <w:rPr>
                <w:rFonts w:ascii="Arial" w:eastAsia="Times New Roman" w:hAnsi="Arial" w:cs="Arial"/>
                <w:color w:val="000000"/>
                <w:sz w:val="18"/>
                <w:szCs w:val="18"/>
              </w:rPr>
              <w:br/>
              <w:t> </w:t>
            </w:r>
            <w:r w:rsidRPr="002209F9">
              <w:rPr>
                <w:rFonts w:ascii="Arial" w:eastAsia="Times New Roman" w:hAnsi="Arial" w:cs="Arial"/>
                <w:color w:val="000000"/>
                <w:sz w:val="18"/>
                <w:szCs w:val="18"/>
              </w:rPr>
              <w:br/>
            </w:r>
            <w:r w:rsidRPr="002209F9">
              <w:rPr>
                <w:rFonts w:ascii="Arial" w:eastAsia="Times New Roman" w:hAnsi="Arial" w:cs="Arial"/>
                <w:b/>
                <w:bCs/>
                <w:color w:val="000000"/>
                <w:sz w:val="18"/>
                <w:szCs w:val="18"/>
              </w:rPr>
              <w:t>Phan Văn Khải</w:t>
            </w:r>
          </w:p>
        </w:tc>
      </w:tr>
    </w:tbl>
    <w:p w14:paraId="6B6313DD" w14:textId="77777777" w:rsidR="00B75D57" w:rsidRDefault="00B75D57">
      <w:bookmarkStart w:id="31" w:name="_GoBack"/>
      <w:bookmarkEnd w:id="3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F9"/>
    <w:rsid w:val="002209F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DA15"/>
  <w15:chartTrackingRefBased/>
  <w15:docId w15:val="{FF277EAB-828B-4AA7-AC8A-684EE14A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09F9"/>
    <w:rPr>
      <w:b/>
      <w:bCs/>
    </w:rPr>
  </w:style>
  <w:style w:type="character" w:styleId="Emphasis">
    <w:name w:val="Emphasis"/>
    <w:basedOn w:val="DefaultParagraphFont"/>
    <w:uiPriority w:val="20"/>
    <w:qFormat/>
    <w:rsid w:val="00220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10011</Characters>
  <Application>Microsoft Office Word</Application>
  <DocSecurity>0</DocSecurity>
  <Lines>83</Lines>
  <Paragraphs>23</Paragraphs>
  <ScaleCrop>false</ScaleCrop>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2022-07-26T04:40:00Z</dcterms:created>
  <dcterms:modified xsi:type="dcterms:W3CDTF">2022-07-26T04:40:00Z</dcterms:modified>
</cp:coreProperties>
</file>