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39" w:type="pct"/>
        <w:tblBorders>
          <w:top w:val="nil"/>
          <w:bottom w:val="nil"/>
          <w:insideH w:val="nil"/>
          <w:insideV w:val="nil"/>
        </w:tblBorders>
        <w:tblCellMar>
          <w:left w:w="0" w:type="dxa"/>
          <w:right w:w="0" w:type="dxa"/>
        </w:tblCellMar>
        <w:tblLook w:val="04A0" w:firstRow="1" w:lastRow="0" w:firstColumn="1" w:lastColumn="0" w:noHBand="0" w:noVBand="1"/>
      </w:tblPr>
      <w:tblGrid>
        <w:gridCol w:w="2966"/>
        <w:gridCol w:w="6280"/>
      </w:tblGrid>
      <w:tr w:rsidR="00000000" w14:paraId="0D289FBF" w14:textId="77777777">
        <w:tc>
          <w:tcPr>
            <w:tcW w:w="1604" w:type="pct"/>
            <w:tcBorders>
              <w:top w:val="nil"/>
              <w:left w:val="nil"/>
              <w:bottom w:val="nil"/>
              <w:right w:val="nil"/>
              <w:tl2br w:val="nil"/>
              <w:tr2bl w:val="nil"/>
            </w:tcBorders>
            <w:shd w:val="clear" w:color="auto" w:fill="auto"/>
            <w:tcMar>
              <w:top w:w="0" w:type="dxa"/>
              <w:left w:w="108" w:type="dxa"/>
              <w:bottom w:w="0" w:type="dxa"/>
              <w:right w:w="108" w:type="dxa"/>
            </w:tcMar>
          </w:tcPr>
          <w:p w14:paraId="75BC5E02" w14:textId="77777777" w:rsidR="00000000" w:rsidRDefault="000E5759">
            <w:pPr>
              <w:jc w:val="center"/>
            </w:pPr>
            <w:bookmarkStart w:id="0" w:name="_GoBack"/>
            <w:bookmarkEnd w:id="0"/>
            <w:r>
              <w:rPr>
                <w:b/>
                <w:bCs/>
                <w:color w:val="000000"/>
              </w:rPr>
              <w:t>CHÍNH PHỦ</w:t>
            </w:r>
          </w:p>
        </w:tc>
        <w:tc>
          <w:tcPr>
            <w:tcW w:w="3396" w:type="pct"/>
            <w:tcBorders>
              <w:top w:val="nil"/>
              <w:left w:val="nil"/>
              <w:bottom w:val="nil"/>
              <w:right w:val="nil"/>
              <w:tl2br w:val="nil"/>
              <w:tr2bl w:val="nil"/>
            </w:tcBorders>
            <w:shd w:val="clear" w:color="auto" w:fill="auto"/>
            <w:tcMar>
              <w:top w:w="0" w:type="dxa"/>
              <w:left w:w="108" w:type="dxa"/>
              <w:bottom w:w="0" w:type="dxa"/>
              <w:right w:w="108" w:type="dxa"/>
            </w:tcMar>
          </w:tcPr>
          <w:p w14:paraId="566F76AD" w14:textId="77777777" w:rsidR="00000000" w:rsidRDefault="000E5759">
            <w:pPr>
              <w:jc w:val="center"/>
            </w:pPr>
            <w:r>
              <w:rPr>
                <w:b/>
                <w:bCs/>
                <w:color w:val="000000"/>
              </w:rPr>
              <w:t>CỘNG HÒA XÃ HỘI CHỦ NGHĨA VIỆT NAM</w:t>
            </w:r>
            <w:r>
              <w:br/>
            </w:r>
            <w:r>
              <w:rPr>
                <w:b/>
                <w:bCs/>
                <w:color w:val="000000"/>
              </w:rPr>
              <w:t>Độc lập - Tự do - Hạnh phúc</w:t>
            </w:r>
          </w:p>
        </w:tc>
      </w:tr>
      <w:tr w:rsidR="00000000" w14:paraId="7C0545A7" w14:textId="77777777">
        <w:tblPrEx>
          <w:tblBorders>
            <w:top w:val="none" w:sz="0" w:space="0" w:color="auto"/>
            <w:bottom w:val="none" w:sz="0" w:space="0" w:color="auto"/>
            <w:insideH w:val="none" w:sz="0" w:space="0" w:color="auto"/>
            <w:insideV w:val="none" w:sz="0" w:space="0" w:color="auto"/>
          </w:tblBorders>
        </w:tblPrEx>
        <w:tc>
          <w:tcPr>
            <w:tcW w:w="1604" w:type="pct"/>
            <w:tcBorders>
              <w:top w:val="nil"/>
              <w:left w:val="nil"/>
              <w:bottom w:val="nil"/>
              <w:right w:val="nil"/>
              <w:tl2br w:val="nil"/>
              <w:tr2bl w:val="nil"/>
            </w:tcBorders>
            <w:shd w:val="clear" w:color="auto" w:fill="auto"/>
            <w:tcMar>
              <w:top w:w="0" w:type="dxa"/>
              <w:left w:w="108" w:type="dxa"/>
              <w:bottom w:w="0" w:type="dxa"/>
              <w:right w:w="108" w:type="dxa"/>
            </w:tcMar>
          </w:tcPr>
          <w:p w14:paraId="6A850E24" w14:textId="77777777" w:rsidR="00000000" w:rsidRDefault="000E5759">
            <w:pPr>
              <w:jc w:val="center"/>
            </w:pPr>
            <w:r>
              <w:rPr>
                <w:color w:val="000000"/>
              </w:rPr>
              <w:t>Số: 105/2006/NĐ-CP</w:t>
            </w:r>
          </w:p>
        </w:tc>
        <w:tc>
          <w:tcPr>
            <w:tcW w:w="3396" w:type="pct"/>
            <w:tcBorders>
              <w:top w:val="nil"/>
              <w:left w:val="nil"/>
              <w:bottom w:val="nil"/>
              <w:right w:val="nil"/>
              <w:tl2br w:val="nil"/>
              <w:tr2bl w:val="nil"/>
            </w:tcBorders>
            <w:shd w:val="clear" w:color="auto" w:fill="auto"/>
            <w:tcMar>
              <w:top w:w="0" w:type="dxa"/>
              <w:left w:w="108" w:type="dxa"/>
              <w:bottom w:w="0" w:type="dxa"/>
              <w:right w:w="108" w:type="dxa"/>
            </w:tcMar>
          </w:tcPr>
          <w:p w14:paraId="0D7C7E48" w14:textId="77777777" w:rsidR="00000000" w:rsidRDefault="000E5759">
            <w:pPr>
              <w:jc w:val="right"/>
            </w:pPr>
            <w:r>
              <w:rPr>
                <w:i/>
                <w:iCs/>
                <w:color w:val="000000"/>
              </w:rPr>
              <w:t>Hà Nội, ngày 22 tháng 9 năm 2006</w:t>
            </w:r>
          </w:p>
        </w:tc>
      </w:tr>
    </w:tbl>
    <w:p w14:paraId="714E0C07" w14:textId="77777777" w:rsidR="00000000" w:rsidRDefault="000E5759">
      <w:pPr>
        <w:spacing w:after="120"/>
        <w:jc w:val="center"/>
      </w:pPr>
      <w:r>
        <w:rPr>
          <w:lang w:val="vi-VN"/>
        </w:rPr>
        <w:t> </w:t>
      </w:r>
    </w:p>
    <w:p w14:paraId="5A306C31" w14:textId="77777777" w:rsidR="00000000" w:rsidRDefault="000E5759">
      <w:pPr>
        <w:pStyle w:val="Heading4"/>
        <w:spacing w:before="0" w:after="120"/>
        <w:jc w:val="center"/>
      </w:pPr>
      <w:bookmarkStart w:id="1" w:name="loai_1"/>
      <w:r>
        <w:rPr>
          <w:lang w:val="vi-VN"/>
        </w:rPr>
        <w:t>NGHỊ ĐỊNH</w:t>
      </w:r>
      <w:bookmarkEnd w:id="1"/>
    </w:p>
    <w:p w14:paraId="0EB37330" w14:textId="77777777" w:rsidR="00000000" w:rsidRDefault="000E5759">
      <w:pPr>
        <w:pStyle w:val="Heading3"/>
        <w:spacing w:before="0" w:after="120"/>
        <w:jc w:val="center"/>
      </w:pPr>
      <w:bookmarkStart w:id="2" w:name="loai_1_name"/>
      <w:r>
        <w:rPr>
          <w:b w:val="0"/>
          <w:sz w:val="20"/>
          <w:lang w:val="vi-VN"/>
        </w:rPr>
        <w:t>QUY ĐỊNH CHI TIẾT VÀ HƯỚNG DẪN THI HÀNH MỘT SỐ ĐIỀU CỦA LUẬT SỞ HỮU TRÍ TUỆ VỀ BẢO VỆ QUYỀN SỞ HỮU TRÍ TUỆ VÀ QUẢN LÝ</w:t>
      </w:r>
      <w:r>
        <w:rPr>
          <w:b w:val="0"/>
          <w:sz w:val="20"/>
          <w:lang w:val="vi-VN"/>
        </w:rPr>
        <w:t xml:space="preserve"> NHÀ NƯỚC VỀ SỞ HỮU TRÍ TUỆ</w:t>
      </w:r>
      <w:bookmarkEnd w:id="2"/>
    </w:p>
    <w:p w14:paraId="1556B4AF" w14:textId="77777777" w:rsidR="00000000" w:rsidRDefault="000E5759">
      <w:pPr>
        <w:spacing w:after="120"/>
        <w:jc w:val="center"/>
      </w:pPr>
      <w:r>
        <w:rPr>
          <w:b/>
          <w:bCs/>
          <w:lang w:val="pt-BR"/>
        </w:rPr>
        <w:t>CHÍNH PHỦ</w:t>
      </w:r>
    </w:p>
    <w:p w14:paraId="3A5E528D" w14:textId="77777777" w:rsidR="00000000" w:rsidRDefault="000E5759">
      <w:pPr>
        <w:spacing w:after="120"/>
      </w:pPr>
      <w:r>
        <w:rPr>
          <w:i/>
          <w:iCs/>
          <w:lang w:val="pt-BR"/>
        </w:rPr>
        <w:t> Căn cứ Luật Tổ chức Chính phủ ngày 25 tháng 12 năm 2001;</w:t>
      </w:r>
      <w:r>
        <w:rPr>
          <w:i/>
          <w:iCs/>
          <w:lang w:val="vi-VN"/>
        </w:rPr>
        <w:br/>
      </w:r>
      <w:r>
        <w:rPr>
          <w:i/>
          <w:iCs/>
          <w:lang w:val="pt-BR"/>
        </w:rPr>
        <w:t>Căn cứ Luật Sở hữu trí tuệ ngày 29 tháng 11 năm 2005;</w:t>
      </w:r>
      <w:r>
        <w:rPr>
          <w:i/>
          <w:iCs/>
          <w:lang w:val="vi-VN"/>
        </w:rPr>
        <w:br/>
      </w:r>
      <w:r>
        <w:rPr>
          <w:i/>
          <w:iCs/>
          <w:lang w:val="pt-BR"/>
        </w:rPr>
        <w:t>Xét đề nghị của Bộ trưởng Bộ Khoa học và Công nghệ,</w:t>
      </w:r>
    </w:p>
    <w:p w14:paraId="4F91AECF" w14:textId="77777777" w:rsidR="00000000" w:rsidRDefault="000E5759">
      <w:pPr>
        <w:spacing w:after="120"/>
        <w:jc w:val="center"/>
      </w:pPr>
      <w:r>
        <w:rPr>
          <w:b/>
          <w:bCs/>
          <w:lang w:val="vi-VN"/>
        </w:rPr>
        <w:t>NGHỊ ĐỊNH :</w:t>
      </w:r>
    </w:p>
    <w:p w14:paraId="22EC0EE5" w14:textId="77777777" w:rsidR="00000000" w:rsidRDefault="000E5759">
      <w:pPr>
        <w:spacing w:after="120"/>
      </w:pPr>
      <w:bookmarkStart w:id="3" w:name="chuong_1"/>
      <w:r>
        <w:rPr>
          <w:b/>
          <w:bCs/>
          <w:lang w:val="vi-VN"/>
        </w:rPr>
        <w:t>Chương 1</w:t>
      </w:r>
      <w:bookmarkEnd w:id="3"/>
      <w:r>
        <w:rPr>
          <w:b/>
          <w:bCs/>
          <w:lang w:val="vi-VN"/>
        </w:rPr>
        <w:t>:</w:t>
      </w:r>
    </w:p>
    <w:p w14:paraId="55043CE9" w14:textId="77777777" w:rsidR="00000000" w:rsidRDefault="000E5759">
      <w:pPr>
        <w:pStyle w:val="Heading6"/>
        <w:spacing w:before="0" w:after="120"/>
        <w:jc w:val="center"/>
      </w:pPr>
      <w:bookmarkStart w:id="4" w:name="chuong_1_name"/>
      <w:r>
        <w:rPr>
          <w:sz w:val="24"/>
          <w:lang w:val="vi-VN"/>
        </w:rPr>
        <w:t>NHỮNG QUY ĐỊNH CHUNG</w:t>
      </w:r>
      <w:bookmarkEnd w:id="4"/>
    </w:p>
    <w:p w14:paraId="1EA188B2" w14:textId="77777777" w:rsidR="00000000" w:rsidRDefault="000E5759">
      <w:pPr>
        <w:spacing w:after="120"/>
        <w:jc w:val="both"/>
      </w:pPr>
      <w:bookmarkStart w:id="5" w:name="dieu_1"/>
      <w:r>
        <w:rPr>
          <w:b/>
          <w:bCs/>
          <w:lang w:val="nb-NO"/>
        </w:rPr>
        <w:t>Điều 1. Phạ</w:t>
      </w:r>
      <w:r>
        <w:rPr>
          <w:b/>
          <w:bCs/>
          <w:lang w:val="nb-NO"/>
        </w:rPr>
        <w:t xml:space="preserve">m vi điều chỉnh </w:t>
      </w:r>
      <w:bookmarkEnd w:id="5"/>
    </w:p>
    <w:p w14:paraId="3605C42B" w14:textId="77777777" w:rsidR="00000000" w:rsidRDefault="000E5759">
      <w:pPr>
        <w:spacing w:after="120"/>
        <w:jc w:val="both"/>
      </w:pPr>
      <w:r>
        <w:rPr>
          <w:lang w:val="nb-NO"/>
        </w:rPr>
        <w:t>Nghị định này quy định chi tiết, hướng dẫn thi hành một số điều của Luật Sở hữu trí tuệ về bảo vệ quyền sở hữu trí tuệ, gồm việc xác định hành vi, tính chất và mức độ xâm phạm quyền sở hữu trí tuệ, xác định thiệt hại, yêu cầu và giải quyết</w:t>
      </w:r>
      <w:r>
        <w:rPr>
          <w:lang w:val="nb-NO"/>
        </w:rPr>
        <w:t xml:space="preserve"> yêu cầu xử lý xâm phạm, xử lý xâm phạm bằng biện pháp hành chính, kiểm soát hàng hoá xuất khẩu, nhập khẩu liên quan đến sở hữu trí tuệ, giám định sở hữu trí tuệ và quy định quản lý nhà nước về sở hữu trí tuệ. </w:t>
      </w:r>
    </w:p>
    <w:p w14:paraId="1643859B" w14:textId="77777777" w:rsidR="00000000" w:rsidRDefault="000E5759">
      <w:pPr>
        <w:spacing w:after="120"/>
        <w:jc w:val="both"/>
      </w:pPr>
      <w:bookmarkStart w:id="6" w:name="dieu_2"/>
      <w:r>
        <w:rPr>
          <w:b/>
          <w:bCs/>
          <w:lang w:val="nb-NO"/>
        </w:rPr>
        <w:t>Điều 2. Đối tượng áp dụng</w:t>
      </w:r>
      <w:bookmarkEnd w:id="6"/>
    </w:p>
    <w:p w14:paraId="376958EF" w14:textId="77777777" w:rsidR="00000000" w:rsidRDefault="000E5759">
      <w:pPr>
        <w:spacing w:after="120"/>
        <w:jc w:val="both"/>
      </w:pPr>
      <w:r>
        <w:rPr>
          <w:lang w:val="nb-NO"/>
        </w:rPr>
        <w:t>Nghị định này áp dụ</w:t>
      </w:r>
      <w:r>
        <w:rPr>
          <w:lang w:val="nb-NO"/>
        </w:rPr>
        <w:t xml:space="preserve">ng đối với tổ chức, cá nhân Việt Nam, tổ chức, cá nhân nước ngoài có quyền sở hữu trí tuệ được bảo hộ hoặc có hành vi xâm phạm quyền sở hữu trí tuệ theo quy định của Luật Sở hữu trí tuệ.  </w:t>
      </w:r>
    </w:p>
    <w:p w14:paraId="5F85A98E" w14:textId="77777777" w:rsidR="00000000" w:rsidRDefault="000E5759">
      <w:pPr>
        <w:spacing w:after="120"/>
        <w:jc w:val="both"/>
      </w:pPr>
      <w:bookmarkStart w:id="7" w:name="dieu_3"/>
      <w:r>
        <w:rPr>
          <w:b/>
          <w:bCs/>
          <w:lang w:val="nb-NO"/>
        </w:rPr>
        <w:t>Điều 3. Giải thích từ ngữ</w:t>
      </w:r>
      <w:bookmarkEnd w:id="7"/>
    </w:p>
    <w:p w14:paraId="25C69989" w14:textId="77777777" w:rsidR="00000000" w:rsidRDefault="000E5759">
      <w:pPr>
        <w:spacing w:after="120"/>
        <w:jc w:val="both"/>
      </w:pPr>
      <w:r>
        <w:rPr>
          <w:lang w:val="nb-NO"/>
        </w:rPr>
        <w:t xml:space="preserve">Trong Nghị định này, các từ ngữ dưới đây </w:t>
      </w:r>
      <w:r>
        <w:rPr>
          <w:lang w:val="nb-NO"/>
        </w:rPr>
        <w:t>được hiểu như sau:</w:t>
      </w:r>
    </w:p>
    <w:p w14:paraId="4EFCD44A" w14:textId="77777777" w:rsidR="00000000" w:rsidRDefault="000E5759">
      <w:pPr>
        <w:spacing w:after="120"/>
        <w:jc w:val="both"/>
      </w:pPr>
      <w:r>
        <w:rPr>
          <w:lang w:val="nb-NO"/>
        </w:rPr>
        <w:t xml:space="preserve">1. </w:t>
      </w:r>
      <w:r>
        <w:rPr>
          <w:i/>
          <w:iCs/>
          <w:lang w:val="nb-NO"/>
        </w:rPr>
        <w:t xml:space="preserve">"Hành vi xâm phạm” </w:t>
      </w:r>
      <w:r>
        <w:rPr>
          <w:lang w:val="nb-NO"/>
        </w:rPr>
        <w:t>là hành vi xâm phạm quyền sở hữu trí tuệ.</w:t>
      </w:r>
    </w:p>
    <w:p w14:paraId="54690B93" w14:textId="77777777" w:rsidR="00000000" w:rsidRDefault="000E5759">
      <w:pPr>
        <w:spacing w:after="120"/>
        <w:jc w:val="both"/>
      </w:pPr>
      <w:r>
        <w:rPr>
          <w:i/>
          <w:iCs/>
          <w:lang w:val="nb-NO"/>
        </w:rPr>
        <w:t xml:space="preserve">2. "Xử lý hành vi xâm phạm” </w:t>
      </w:r>
      <w:r>
        <w:rPr>
          <w:lang w:val="nb-NO"/>
        </w:rPr>
        <w:t>là xử lý hành vi xâm phạm quyền sở hữu trí tuệ.</w:t>
      </w:r>
    </w:p>
    <w:p w14:paraId="5CEDE76F" w14:textId="77777777" w:rsidR="00000000" w:rsidRDefault="000E5759">
      <w:pPr>
        <w:spacing w:after="120"/>
        <w:jc w:val="both"/>
      </w:pPr>
      <w:r>
        <w:rPr>
          <w:lang w:val="vi-VN"/>
        </w:rPr>
        <w:t>3. “</w:t>
      </w:r>
      <w:r>
        <w:rPr>
          <w:i/>
          <w:iCs/>
          <w:lang w:val="vi-VN"/>
        </w:rPr>
        <w:t>Người xâm phạm</w:t>
      </w:r>
      <w:r>
        <w:rPr>
          <w:lang w:val="vi-VN"/>
        </w:rPr>
        <w:t>” là tổ chức, cá nhân thực hiện hành vi xâm phạm quyền sở hữu trí tuệ.</w:t>
      </w:r>
    </w:p>
    <w:p w14:paraId="2DD46FC8" w14:textId="77777777" w:rsidR="00000000" w:rsidRDefault="000E5759">
      <w:pPr>
        <w:spacing w:after="120"/>
        <w:jc w:val="both"/>
      </w:pPr>
      <w:r>
        <w:rPr>
          <w:lang w:val="vi-VN"/>
        </w:rPr>
        <w:t>4. "</w:t>
      </w:r>
      <w:r>
        <w:rPr>
          <w:i/>
          <w:iCs/>
          <w:lang w:val="vi-VN"/>
        </w:rPr>
        <w:t xml:space="preserve">Yếu </w:t>
      </w:r>
      <w:r>
        <w:rPr>
          <w:i/>
          <w:iCs/>
          <w:lang w:val="vi-VN"/>
        </w:rPr>
        <w:t xml:space="preserve">tố" </w:t>
      </w:r>
      <w:r>
        <w:rPr>
          <w:lang w:val="vi-VN"/>
        </w:rPr>
        <w:t>là sản phẩm, quy trình hoặc là một phần, bộ phận cấu thành sản phẩm hoặc quy trình.</w:t>
      </w:r>
    </w:p>
    <w:p w14:paraId="49D1190F" w14:textId="77777777" w:rsidR="00000000" w:rsidRDefault="000E5759">
      <w:pPr>
        <w:spacing w:after="120"/>
        <w:jc w:val="both"/>
      </w:pPr>
      <w:r>
        <w:rPr>
          <w:lang w:val="vi-VN"/>
        </w:rPr>
        <w:t xml:space="preserve">5. </w:t>
      </w:r>
      <w:r>
        <w:rPr>
          <w:i/>
          <w:iCs/>
          <w:lang w:val="vi-VN"/>
        </w:rPr>
        <w:t xml:space="preserve">"Yếu tố xâm phạm" </w:t>
      </w:r>
      <w:r>
        <w:rPr>
          <w:lang w:val="vi-VN"/>
        </w:rPr>
        <w:t>là yếu tố được tạo ra từ hành vi xâm phạm.</w:t>
      </w:r>
    </w:p>
    <w:p w14:paraId="75BB2046" w14:textId="77777777" w:rsidR="00000000" w:rsidRDefault="000E5759">
      <w:pPr>
        <w:spacing w:after="120"/>
        <w:jc w:val="both"/>
      </w:pPr>
      <w:r>
        <w:rPr>
          <w:lang w:val="vi-VN"/>
        </w:rPr>
        <w:t xml:space="preserve">6. </w:t>
      </w:r>
      <w:r>
        <w:rPr>
          <w:i/>
          <w:iCs/>
          <w:lang w:val="vi-VN"/>
        </w:rPr>
        <w:t>"Hành vi bị xem xét</w:t>
      </w:r>
      <w:r>
        <w:rPr>
          <w:lang w:val="vi-VN"/>
        </w:rPr>
        <w:t xml:space="preserve">” </w:t>
      </w:r>
      <w:r>
        <w:rPr>
          <w:lang w:val="nb-NO"/>
        </w:rPr>
        <w:t>là hành vi bị nghi ngờ là hành vi xâm phạm và bị xem xét nhằm đưa ra kết luận có</w:t>
      </w:r>
      <w:r>
        <w:rPr>
          <w:lang w:val="nb-NO"/>
        </w:rPr>
        <w:t xml:space="preserve"> phải là hành vi xâm phạm hay không.</w:t>
      </w:r>
    </w:p>
    <w:p w14:paraId="26D216BE" w14:textId="77777777" w:rsidR="00000000" w:rsidRDefault="000E5759">
      <w:pPr>
        <w:spacing w:after="120"/>
        <w:jc w:val="both"/>
      </w:pPr>
      <w:r>
        <w:rPr>
          <w:i/>
          <w:iCs/>
          <w:lang w:val="vi-VN"/>
        </w:rPr>
        <w:t>7. "Đối tượng bị xem xét</w:t>
      </w:r>
      <w:r>
        <w:rPr>
          <w:lang w:val="vi-VN"/>
        </w:rPr>
        <w:t>” là đối tượng bị nghi ngờ và bị xem xét nhằm đưa ra kết luận đó có phải là đối tượng xâm phạm hay không.</w:t>
      </w:r>
    </w:p>
    <w:p w14:paraId="64BF2D7F" w14:textId="77777777" w:rsidR="00000000" w:rsidRDefault="000E5759">
      <w:pPr>
        <w:spacing w:after="120"/>
        <w:jc w:val="both"/>
      </w:pPr>
      <w:r>
        <w:rPr>
          <w:lang w:val="vi-VN"/>
        </w:rPr>
        <w:t xml:space="preserve">8. </w:t>
      </w:r>
      <w:r>
        <w:rPr>
          <w:i/>
          <w:iCs/>
          <w:lang w:val="vi-VN"/>
        </w:rPr>
        <w:t>"Đơn yêu cầu xử lý xâm phạm”</w:t>
      </w:r>
      <w:r>
        <w:rPr>
          <w:lang w:val="vi-VN"/>
        </w:rPr>
        <w:t xml:space="preserve"> dùng để chỉ đơn yêu cầu áp dụng các biện pháp để xử lý hà</w:t>
      </w:r>
      <w:r>
        <w:rPr>
          <w:lang w:val="vi-VN"/>
        </w:rPr>
        <w:t>nh vi xâm phạm.</w:t>
      </w:r>
    </w:p>
    <w:p w14:paraId="15413D00" w14:textId="77777777" w:rsidR="00000000" w:rsidRDefault="000E5759">
      <w:pPr>
        <w:spacing w:after="120"/>
        <w:jc w:val="both"/>
      </w:pPr>
      <w:bookmarkStart w:id="8" w:name="dieu_4"/>
      <w:r>
        <w:rPr>
          <w:b/>
          <w:bCs/>
          <w:lang w:val="vi-VN"/>
        </w:rPr>
        <w:lastRenderedPageBreak/>
        <w:t>Điều 4. Áp dụng các biện pháp dân sự, hành chính, hình sự để bảo vệ quyền sở hữu trí tuệ</w:t>
      </w:r>
      <w:bookmarkEnd w:id="8"/>
    </w:p>
    <w:p w14:paraId="02CDF701" w14:textId="77777777" w:rsidR="00000000" w:rsidRDefault="000E5759">
      <w:pPr>
        <w:spacing w:after="120"/>
        <w:jc w:val="both"/>
      </w:pPr>
      <w:r>
        <w:rPr>
          <w:lang w:val="vi-VN"/>
        </w:rPr>
        <w:t>Tuỳ theo tính chất và mức độ, hành vi xâm phạm có thể bị xử lý bằng biện pháp dân sự, hành chính hoặc hình sự theo quy định tại Phần thứ năm (Bảo vệ qu</w:t>
      </w:r>
      <w:r>
        <w:rPr>
          <w:lang w:val="vi-VN"/>
        </w:rPr>
        <w:t>yền sở hữu trí tuệ) của Luật Sở hữu trí tuệ và theo quy định sau đây:</w:t>
      </w:r>
    </w:p>
    <w:p w14:paraId="32899836" w14:textId="77777777" w:rsidR="00000000" w:rsidRDefault="000E5759">
      <w:pPr>
        <w:spacing w:after="120"/>
        <w:jc w:val="both"/>
      </w:pPr>
      <w:r>
        <w:rPr>
          <w:lang w:val="vi-VN"/>
        </w:rPr>
        <w:t>1. Biện pháp dân sự được áp dụng để xử lý hành vi xâm phạm theo yêu cầu của chủ thể quyền sở hữu trí tuệ hoặc của tổ chức, cá nhân bị thiệt hại do hành vi xâm phạm gây ra, kể cả khi hành</w:t>
      </w:r>
      <w:r>
        <w:rPr>
          <w:lang w:val="vi-VN"/>
        </w:rPr>
        <w:t xml:space="preserve"> vi đó đã hoặc đang bị xử lý bằng biện pháp hành chính hoặc biện pháp hình sự. </w:t>
      </w:r>
    </w:p>
    <w:p w14:paraId="63A127F5" w14:textId="77777777" w:rsidR="00000000" w:rsidRDefault="000E5759">
      <w:pPr>
        <w:spacing w:after="120"/>
        <w:jc w:val="both"/>
      </w:pPr>
      <w:r>
        <w:rPr>
          <w:lang w:val="vi-VN"/>
        </w:rPr>
        <w:t>Thủ tục yêu cầu áp dụng biện pháp dân sự, thẩm quyền, trình tự, thủ tục áp dụng biện pháp dân sự tuân theo quy định của pháp luật về tố tụng dân sự.</w:t>
      </w:r>
    </w:p>
    <w:p w14:paraId="3886D8C4" w14:textId="77777777" w:rsidR="00000000" w:rsidRDefault="000E5759">
      <w:pPr>
        <w:spacing w:after="120"/>
        <w:jc w:val="both"/>
      </w:pPr>
      <w:r>
        <w:rPr>
          <w:lang w:val="vi-VN"/>
        </w:rPr>
        <w:t>2. Biện pháp hành chính đượ</w:t>
      </w:r>
      <w:r>
        <w:rPr>
          <w:lang w:val="vi-VN"/>
        </w:rPr>
        <w:t xml:space="preserve">c áp dụng để xử lý hành vi xâm phạm thuộc một trong các trường hợp quy định tại </w:t>
      </w:r>
      <w:bookmarkStart w:id="9" w:name="dc_1"/>
      <w:r>
        <w:rPr>
          <w:lang w:val="vi-VN"/>
        </w:rPr>
        <w:t>Điều 211 của Luật Sở hữu trí tuệ</w:t>
      </w:r>
      <w:bookmarkEnd w:id="9"/>
      <w:r>
        <w:rPr>
          <w:lang w:val="vi-VN"/>
        </w:rPr>
        <w:t>, theo yêu cầu của chủ thể quyền sở hữu trí tuệ, tổ chức, cá nhân bị thiệt hại do hành vi xâm phạm gây ra, tổ chức, cá nhân phát hiện hành vi xâ</w:t>
      </w:r>
      <w:r>
        <w:rPr>
          <w:lang w:val="vi-VN"/>
        </w:rPr>
        <w:t xml:space="preserve">m phạm hoặc do cơ quan có thẩm quyền chủ động phát hiện. </w:t>
      </w:r>
    </w:p>
    <w:p w14:paraId="2836AD39" w14:textId="77777777" w:rsidR="00000000" w:rsidRDefault="000E5759">
      <w:pPr>
        <w:spacing w:after="120"/>
        <w:jc w:val="both"/>
      </w:pPr>
      <w:r>
        <w:rPr>
          <w:lang w:val="vi-VN"/>
        </w:rPr>
        <w:t xml:space="preserve">Hình thức, mức phạt, thẩm quyền, thủ tục xử phạt hành vi xâm phạm và các biện pháp khắc phục hậu quả tuân theo quy định của Luật Sở hữu trí tuệ và pháp luật về xử phạt vi phạm hành chính trong lĩnh </w:t>
      </w:r>
      <w:r>
        <w:rPr>
          <w:lang w:val="vi-VN"/>
        </w:rPr>
        <w:t>vực quyền tác giả và quyền liên quan, quyền sở hữu công nghiệp, quyền đối với giống cây trồng.</w:t>
      </w:r>
    </w:p>
    <w:p w14:paraId="54A02B43" w14:textId="77777777" w:rsidR="00000000" w:rsidRDefault="000E5759">
      <w:pPr>
        <w:spacing w:after="120"/>
        <w:jc w:val="both"/>
      </w:pPr>
      <w:r>
        <w:rPr>
          <w:lang w:val="vi-VN"/>
        </w:rPr>
        <w:t>3. Biện pháp hình sự được áp dụng để xử lý hành vi xâm phạm trong trường hợp hành vi đó có yếu tố cấu thành tội phạm theo quy định của Bộ luật Hình sự.</w:t>
      </w:r>
    </w:p>
    <w:p w14:paraId="1FA89517" w14:textId="77777777" w:rsidR="00000000" w:rsidRDefault="000E5759">
      <w:pPr>
        <w:spacing w:after="120"/>
        <w:jc w:val="both"/>
      </w:pPr>
      <w:r>
        <w:rPr>
          <w:lang w:val="vi-VN"/>
        </w:rPr>
        <w:t>Thẩm quyề</w:t>
      </w:r>
      <w:r>
        <w:rPr>
          <w:lang w:val="vi-VN"/>
        </w:rPr>
        <w:t>n, trình tự, thủ tục áp dụng biện pháp hình sự tuân theo quy định của pháp luật về tố tụng hình sự.</w:t>
      </w:r>
    </w:p>
    <w:p w14:paraId="216C4E7A" w14:textId="77777777" w:rsidR="00000000" w:rsidRDefault="000E5759">
      <w:pPr>
        <w:pStyle w:val="Heading1"/>
        <w:spacing w:before="0" w:after="120"/>
      </w:pPr>
      <w:bookmarkStart w:id="10" w:name="chuong_2"/>
      <w:r>
        <w:rPr>
          <w:sz w:val="20"/>
          <w:lang w:val="vi-VN"/>
        </w:rPr>
        <w:t xml:space="preserve">Chương </w:t>
      </w:r>
      <w:bookmarkEnd w:id="10"/>
      <w:r>
        <w:rPr>
          <w:sz w:val="20"/>
          <w:lang w:val="vi-VN"/>
        </w:rPr>
        <w:t>2:</w:t>
      </w:r>
    </w:p>
    <w:p w14:paraId="530B5DDC" w14:textId="77777777" w:rsidR="00000000" w:rsidRDefault="000E5759">
      <w:pPr>
        <w:spacing w:after="120"/>
        <w:jc w:val="center"/>
      </w:pPr>
      <w:bookmarkStart w:id="11" w:name="chuong_2_name"/>
      <w:r>
        <w:rPr>
          <w:b/>
          <w:bCs/>
          <w:lang w:val="vi-VN"/>
        </w:rPr>
        <w:t>XÁC ĐỊNH HÀNH VI, TÍNH CHẤT VÀ MỨC ĐỘ XÂM PHẠM, XÁC ĐỊNH THIỆT HẠI</w:t>
      </w:r>
      <w:bookmarkEnd w:id="11"/>
    </w:p>
    <w:p w14:paraId="761C9BF5" w14:textId="77777777" w:rsidR="00000000" w:rsidRDefault="000E5759">
      <w:pPr>
        <w:spacing w:after="120"/>
      </w:pPr>
      <w:bookmarkStart w:id="12" w:name="muc_1"/>
      <w:r>
        <w:rPr>
          <w:b/>
          <w:bCs/>
          <w:lang w:val="vi-VN"/>
        </w:rPr>
        <w:t>Mục 1: CĂN CỨ XÁC ĐỊNH HÀNH VI, TÍNH CHẤT VÀ MỨC ĐỘ XÂM PHẠM</w:t>
      </w:r>
      <w:bookmarkEnd w:id="12"/>
    </w:p>
    <w:p w14:paraId="4297FA71" w14:textId="77777777" w:rsidR="00000000" w:rsidRDefault="000E5759">
      <w:pPr>
        <w:spacing w:after="120"/>
        <w:jc w:val="both"/>
      </w:pPr>
      <w:bookmarkStart w:id="13" w:name="dieu_5"/>
      <w:r>
        <w:rPr>
          <w:b/>
          <w:bCs/>
          <w:lang w:val="nb-NO"/>
        </w:rPr>
        <w:t>Điều 5. Xác định h</w:t>
      </w:r>
      <w:r>
        <w:rPr>
          <w:b/>
          <w:bCs/>
          <w:lang w:val="nb-NO"/>
        </w:rPr>
        <w:t>ành vi xâm phạm</w:t>
      </w:r>
      <w:bookmarkEnd w:id="13"/>
    </w:p>
    <w:p w14:paraId="5B6FA561" w14:textId="77777777" w:rsidR="00000000" w:rsidRDefault="000E5759">
      <w:pPr>
        <w:spacing w:after="120"/>
        <w:jc w:val="both"/>
      </w:pPr>
      <w:r>
        <w:rPr>
          <w:lang w:val="nb-NO"/>
        </w:rPr>
        <w:t xml:space="preserve">Hành vi bị xem xét bị coi là hành vi xâm phạm quyền sở hữu trí tuệ quy định tại các </w:t>
      </w:r>
      <w:bookmarkStart w:id="14" w:name="dc_2"/>
      <w:r>
        <w:rPr>
          <w:lang w:val="nb-NO"/>
        </w:rPr>
        <w:t>Điều 28, 35, 126, 127, 129 và 188 của Luật Sở hữu trí tuệ</w:t>
      </w:r>
      <w:bookmarkEnd w:id="14"/>
      <w:r>
        <w:rPr>
          <w:lang w:val="nb-NO"/>
        </w:rPr>
        <w:t>, khi  có đủ các căn cứ sau đây:</w:t>
      </w:r>
    </w:p>
    <w:p w14:paraId="65285C64" w14:textId="77777777" w:rsidR="00000000" w:rsidRDefault="000E5759">
      <w:pPr>
        <w:spacing w:after="120"/>
        <w:jc w:val="both"/>
      </w:pPr>
      <w:r>
        <w:rPr>
          <w:lang w:val="nb-NO"/>
        </w:rPr>
        <w:t xml:space="preserve">1. Đối tượng bị xem xét thuộc phạm vi các đối tượng đang được bảo </w:t>
      </w:r>
      <w:r>
        <w:rPr>
          <w:lang w:val="nb-NO"/>
        </w:rPr>
        <w:t>hộ quyền sở hữu trí tuệ.</w:t>
      </w:r>
    </w:p>
    <w:p w14:paraId="586D6695" w14:textId="77777777" w:rsidR="00000000" w:rsidRDefault="000E5759">
      <w:pPr>
        <w:spacing w:after="120"/>
        <w:jc w:val="both"/>
      </w:pPr>
      <w:r>
        <w:rPr>
          <w:lang w:val="nb-NO"/>
        </w:rPr>
        <w:t>2. Có yếu tố xâm phạm trong đối tượng bị xem xét.</w:t>
      </w:r>
    </w:p>
    <w:p w14:paraId="78053E70" w14:textId="77777777" w:rsidR="00000000" w:rsidRDefault="000E5759">
      <w:pPr>
        <w:spacing w:after="120"/>
        <w:jc w:val="both"/>
      </w:pPr>
      <w:r>
        <w:rPr>
          <w:lang w:val="nb-NO"/>
        </w:rPr>
        <w:t xml:space="preserve">3. Người thực hiện hành vi bị xem xét không phải là chủ thể quyền sở hữu trí tuệ và không phải là người được pháp luật hoặc cơ quan có thẩm quyền cho phép theo quy định tại các </w:t>
      </w:r>
      <w:bookmarkStart w:id="15" w:name="dc_3"/>
      <w:r>
        <w:rPr>
          <w:lang w:val="nb-NO"/>
        </w:rPr>
        <w:t>Điều</w:t>
      </w:r>
      <w:r>
        <w:rPr>
          <w:lang w:val="nb-NO"/>
        </w:rPr>
        <w:t xml:space="preserve"> 25, 26, 32, 33, khoản 2 và khoản 3 Điều 125, Điều 133, Điều 134, khoản 2 Điều 137, các Điều 145, 190 và 195 của Luật Sở hữu trí tuệ.</w:t>
      </w:r>
      <w:bookmarkEnd w:id="15"/>
    </w:p>
    <w:p w14:paraId="7C39467F" w14:textId="77777777" w:rsidR="00000000" w:rsidRDefault="000E5759">
      <w:pPr>
        <w:spacing w:after="120"/>
        <w:jc w:val="both"/>
      </w:pPr>
      <w:r>
        <w:rPr>
          <w:lang w:val="nb-NO"/>
        </w:rPr>
        <w:t>4. Hành vi bị xem xét xảy ra tại Việt Nam.</w:t>
      </w:r>
    </w:p>
    <w:p w14:paraId="3C52610F" w14:textId="77777777" w:rsidR="00000000" w:rsidRDefault="000E5759">
      <w:pPr>
        <w:spacing w:after="120"/>
        <w:jc w:val="both"/>
      </w:pPr>
      <w:r>
        <w:rPr>
          <w:lang w:val="nb-NO"/>
        </w:rPr>
        <w:t>Hành vi bị xem xét cũng bị coi là xảy ra tại Việt Nam nếu hành vi đó xảy ra trê</w:t>
      </w:r>
      <w:r>
        <w:rPr>
          <w:lang w:val="nb-NO"/>
        </w:rPr>
        <w:t>n mạng internet nhưng nhằm vào người tiêu dùng hoặc người dùng tin tại Việt Nam.</w:t>
      </w:r>
    </w:p>
    <w:p w14:paraId="3F625E15" w14:textId="77777777" w:rsidR="00000000" w:rsidRDefault="000E5759">
      <w:pPr>
        <w:spacing w:after="120"/>
        <w:jc w:val="both"/>
      </w:pPr>
      <w:bookmarkStart w:id="16" w:name="dieu_6"/>
      <w:r>
        <w:rPr>
          <w:b/>
          <w:bCs/>
          <w:lang w:val="nb-NO"/>
        </w:rPr>
        <w:t>Điều 6. Căn cứ xác định đối tượng được bảo hộ</w:t>
      </w:r>
      <w:bookmarkEnd w:id="16"/>
    </w:p>
    <w:p w14:paraId="3BC0191B" w14:textId="77777777" w:rsidR="00000000" w:rsidRDefault="000E5759">
      <w:pPr>
        <w:spacing w:after="120"/>
        <w:jc w:val="both"/>
      </w:pPr>
      <w:r>
        <w:rPr>
          <w:lang w:val="nb-NO"/>
        </w:rPr>
        <w:lastRenderedPageBreak/>
        <w:t>1. Việc xác định đối tượng được bảo hộ được thực hiện bằng cách xem xét các tài liệu, chứng cứ chứng minh căn cứ phát sinh, xác l</w:t>
      </w:r>
      <w:r>
        <w:rPr>
          <w:lang w:val="nb-NO"/>
        </w:rPr>
        <w:t xml:space="preserve">ập quyền theo quy định tại </w:t>
      </w:r>
      <w:bookmarkStart w:id="17" w:name="dc_4"/>
      <w:r>
        <w:rPr>
          <w:lang w:val="nb-NO"/>
        </w:rPr>
        <w:t>Điều 6 của Luật Sở hữu trí tuệ</w:t>
      </w:r>
      <w:bookmarkEnd w:id="17"/>
      <w:r>
        <w:rPr>
          <w:lang w:val="nb-NO"/>
        </w:rPr>
        <w:t>.</w:t>
      </w:r>
    </w:p>
    <w:p w14:paraId="538FF39A" w14:textId="77777777" w:rsidR="00000000" w:rsidRDefault="000E5759">
      <w:pPr>
        <w:spacing w:after="120"/>
        <w:jc w:val="both"/>
      </w:pPr>
      <w:r>
        <w:rPr>
          <w:lang w:val="nb-NO"/>
        </w:rPr>
        <w:t>2. Đối với các loại quyền sở hữu trí tuệ đã được đăng ký tại cơ quan có thẩm quyền, đối tượng được bảo hộ được xác định theo giấy chứng nhận đăng ký, văn bằng bảo hộ và các tài liệu kèm theo giấy c</w:t>
      </w:r>
      <w:r>
        <w:rPr>
          <w:lang w:val="nb-NO"/>
        </w:rPr>
        <w:t>hứng nhận đăng ký, văn bằng bảo hộ đó.</w:t>
      </w:r>
    </w:p>
    <w:p w14:paraId="54815022" w14:textId="77777777" w:rsidR="00000000" w:rsidRDefault="000E5759">
      <w:pPr>
        <w:spacing w:after="120"/>
        <w:jc w:val="both"/>
      </w:pPr>
      <w:r>
        <w:rPr>
          <w:lang w:val="nb-NO"/>
        </w:rPr>
        <w:t xml:space="preserve">3. Đối với quyền tác giả, quyền của người biểu diễn, quyền của nhà sản xuất bản ghi âm, ghi hình, quyền của tổ chức phát sóng không đăng ký tại cơ quan có thẩm quyền thì các quyền này được xác định trên cơ sở bản gốc </w:t>
      </w:r>
      <w:r>
        <w:rPr>
          <w:lang w:val="nb-NO"/>
        </w:rPr>
        <w:t>tác phẩm, bản định hình đầu tiên cuộc biểu diễn, bản ghi âm, ghi hình, chương trình phát sóng và các tài liệu liên quan (nếu có).</w:t>
      </w:r>
    </w:p>
    <w:p w14:paraId="7FEC057C" w14:textId="77777777" w:rsidR="00000000" w:rsidRDefault="000E5759">
      <w:pPr>
        <w:spacing w:after="120"/>
        <w:jc w:val="both"/>
      </w:pPr>
      <w:r>
        <w:rPr>
          <w:lang w:val="nb-NO"/>
        </w:rPr>
        <w:t xml:space="preserve">Trong trường hợp bản gốc tác phẩm, bản định hình đầu tiên của cuộc biểu diễn, bản ghi âm, ghi hình, chương trình phát sóng và </w:t>
      </w:r>
      <w:r>
        <w:rPr>
          <w:lang w:val="nb-NO"/>
        </w:rPr>
        <w:t xml:space="preserve">các tài liệu liên quan không còn tồn tại, quyền tác giả, quyền của người biểu diễn, quyền của nhà sản xuất bản ghi âm, ghi hình, quyền của tổ chức phát sóng được xem là có thực trên cơ sở các thông tin về tác giả, người biểu diễn, nhà sản xuất bản ghi âm, </w:t>
      </w:r>
      <w:r>
        <w:rPr>
          <w:lang w:val="nb-NO"/>
        </w:rPr>
        <w:t xml:space="preserve">ghi hình, tổ chức phát sóng và về đối tượng quyền tác giả, quyền liên quan tương ứng, được thể hiện thông thường trên các bản sao được công bố hợp pháp. </w:t>
      </w:r>
    </w:p>
    <w:p w14:paraId="1C9B5DC9" w14:textId="77777777" w:rsidR="00000000" w:rsidRDefault="000E5759">
      <w:pPr>
        <w:spacing w:after="120"/>
        <w:jc w:val="both"/>
      </w:pPr>
      <w:r>
        <w:rPr>
          <w:lang w:val="nb-NO"/>
        </w:rPr>
        <w:t xml:space="preserve">4. Đối với tên thương mại, đối tượng được bảo hộ được xác định trên cơ sở quá trình sử dụng, lĩnh vực </w:t>
      </w:r>
      <w:r>
        <w:rPr>
          <w:lang w:val="nb-NO"/>
        </w:rPr>
        <w:t>và lãnh thổ sử dụng tên thương mại đó.</w:t>
      </w:r>
    </w:p>
    <w:p w14:paraId="0F69A5B0" w14:textId="77777777" w:rsidR="00000000" w:rsidRDefault="000E5759">
      <w:pPr>
        <w:spacing w:after="120"/>
        <w:jc w:val="both"/>
      </w:pPr>
      <w:r>
        <w:rPr>
          <w:lang w:val="nb-NO"/>
        </w:rPr>
        <w:t>5. Đối với bí mật kinh doanh, đối tượng được bảo hộ được xác định trên cơ sở các tài liệu thể hiện nội dung, bản chất của bí mật kinh doanh và thuyết minh, mô tả về biện pháp bảo mật tương ứng.</w:t>
      </w:r>
    </w:p>
    <w:p w14:paraId="63061738" w14:textId="77777777" w:rsidR="00000000" w:rsidRDefault="000E5759">
      <w:pPr>
        <w:spacing w:after="120"/>
        <w:jc w:val="both"/>
      </w:pPr>
      <w:r>
        <w:rPr>
          <w:lang w:val="nb-NO"/>
        </w:rPr>
        <w:t>6. Đối với nhãn hiệu nổ</w:t>
      </w:r>
      <w:r>
        <w:rPr>
          <w:lang w:val="nb-NO"/>
        </w:rPr>
        <w:t xml:space="preserve">i tiếng, đối tượng được bảo hộ được xác định trên cơ sở các tài liệu, chứng cứ thể hiện sự nổi tiếng của nhãn hiệu theo các tiêu chí quy định tại </w:t>
      </w:r>
      <w:bookmarkStart w:id="18" w:name="dc_5"/>
      <w:r>
        <w:rPr>
          <w:lang w:val="nb-NO"/>
        </w:rPr>
        <w:t>Điều 75 của Luật Sở hữu trí tuệ</w:t>
      </w:r>
      <w:bookmarkEnd w:id="18"/>
      <w:r>
        <w:rPr>
          <w:lang w:val="nb-NO"/>
        </w:rPr>
        <w:t xml:space="preserve">. </w:t>
      </w:r>
    </w:p>
    <w:p w14:paraId="7BB5A7B7" w14:textId="77777777" w:rsidR="00000000" w:rsidRDefault="000E5759">
      <w:pPr>
        <w:spacing w:after="120"/>
        <w:jc w:val="both"/>
      </w:pPr>
      <w:bookmarkStart w:id="19" w:name="dieu_7"/>
      <w:r>
        <w:rPr>
          <w:b/>
          <w:bCs/>
          <w:lang w:val="nb-NO"/>
        </w:rPr>
        <w:t xml:space="preserve">Điều 7. Yếu tố xâm phạm quyền tác giả, quyền liên quan </w:t>
      </w:r>
      <w:bookmarkEnd w:id="19"/>
    </w:p>
    <w:p w14:paraId="02F018A9" w14:textId="77777777" w:rsidR="00000000" w:rsidRDefault="000E5759">
      <w:pPr>
        <w:spacing w:after="120"/>
        <w:jc w:val="both"/>
      </w:pPr>
      <w:r>
        <w:rPr>
          <w:lang w:val="nb-NO"/>
        </w:rPr>
        <w:t>1. Yếu tố xâm phạm q</w:t>
      </w:r>
      <w:r>
        <w:rPr>
          <w:lang w:val="nb-NO"/>
        </w:rPr>
        <w:t xml:space="preserve">uyền tác giả có thể thuộc một trong các dạng sau đây: </w:t>
      </w:r>
    </w:p>
    <w:p w14:paraId="4FEEC490" w14:textId="77777777" w:rsidR="00000000" w:rsidRDefault="000E5759">
      <w:pPr>
        <w:spacing w:after="120"/>
        <w:jc w:val="both"/>
      </w:pPr>
      <w:r>
        <w:rPr>
          <w:lang w:val="nb-NO"/>
        </w:rPr>
        <w:t>a) Bản sao tác phẩm được tạo ra một cách trái phép;</w:t>
      </w:r>
    </w:p>
    <w:p w14:paraId="15F7B8DC" w14:textId="77777777" w:rsidR="00000000" w:rsidRDefault="000E5759">
      <w:pPr>
        <w:spacing w:after="120"/>
        <w:jc w:val="both"/>
      </w:pPr>
      <w:r>
        <w:rPr>
          <w:lang w:val="nb-NO"/>
        </w:rPr>
        <w:t>b) Tác phẩm phái sinh được tạo ra một cách trái phép;</w:t>
      </w:r>
    </w:p>
    <w:p w14:paraId="5B7B93A8" w14:textId="77777777" w:rsidR="00000000" w:rsidRDefault="000E5759">
      <w:pPr>
        <w:spacing w:after="120"/>
        <w:jc w:val="both"/>
      </w:pPr>
      <w:r>
        <w:rPr>
          <w:lang w:val="nb-NO"/>
        </w:rPr>
        <w:t>c) Tác phẩm giả mạo tên, chữ ký của tác giả, mạo danh hoặc chiếm đoạt quyền tác giả;</w:t>
      </w:r>
    </w:p>
    <w:p w14:paraId="2EDC75AA" w14:textId="77777777" w:rsidR="00000000" w:rsidRDefault="000E5759">
      <w:pPr>
        <w:spacing w:after="120"/>
        <w:jc w:val="both"/>
      </w:pPr>
      <w:r>
        <w:rPr>
          <w:lang w:val="nb-NO"/>
        </w:rPr>
        <w:t>d) Phần tá</w:t>
      </w:r>
      <w:r>
        <w:rPr>
          <w:lang w:val="nb-NO"/>
        </w:rPr>
        <w:t>c phẩm bị trích đoạn, sao chép, lắp ghép trái phép;</w:t>
      </w:r>
    </w:p>
    <w:p w14:paraId="5A9AC83B" w14:textId="77777777" w:rsidR="00000000" w:rsidRDefault="000E5759">
      <w:pPr>
        <w:spacing w:after="120"/>
        <w:jc w:val="both"/>
      </w:pPr>
      <w:r>
        <w:rPr>
          <w:lang w:val="nb-NO"/>
        </w:rPr>
        <w:t>đ) Sản phẩm có gắn thiết bị kỹ thuật bảo vệ quyền tác giả bị vô hiệu hoá trái phép.</w:t>
      </w:r>
    </w:p>
    <w:p w14:paraId="7F007897" w14:textId="77777777" w:rsidR="00000000" w:rsidRDefault="000E5759">
      <w:pPr>
        <w:spacing w:after="120"/>
        <w:jc w:val="both"/>
      </w:pPr>
      <w:r>
        <w:rPr>
          <w:lang w:val="nb-NO"/>
        </w:rPr>
        <w:t>Sản phẩm có yếu tố xâm phạm quy định tại khoản này bị coi là sản phẩm xâm phạm quyền tác giả.</w:t>
      </w:r>
    </w:p>
    <w:p w14:paraId="501F2E0B" w14:textId="77777777" w:rsidR="00000000" w:rsidRDefault="000E5759">
      <w:pPr>
        <w:spacing w:after="120"/>
        <w:jc w:val="both"/>
      </w:pPr>
      <w:r>
        <w:rPr>
          <w:lang w:val="nb-NO"/>
        </w:rPr>
        <w:t>2. Yếu tố xâm phạm quyền l</w:t>
      </w:r>
      <w:r>
        <w:rPr>
          <w:lang w:val="nb-NO"/>
        </w:rPr>
        <w:t>iên quan có thể thuộc một trong các dạng sau đây:</w:t>
      </w:r>
    </w:p>
    <w:p w14:paraId="57363922" w14:textId="77777777" w:rsidR="00000000" w:rsidRDefault="000E5759">
      <w:pPr>
        <w:spacing w:after="120"/>
        <w:jc w:val="both"/>
      </w:pPr>
      <w:r>
        <w:rPr>
          <w:lang w:val="nb-NO"/>
        </w:rPr>
        <w:t xml:space="preserve">a) Bản định hình đầu tiên cuộc biểu diễn được tạo ra một cách trái phép; </w:t>
      </w:r>
    </w:p>
    <w:p w14:paraId="563A9EB9" w14:textId="77777777" w:rsidR="00000000" w:rsidRDefault="000E5759">
      <w:pPr>
        <w:spacing w:after="120"/>
        <w:jc w:val="both"/>
      </w:pPr>
      <w:r>
        <w:rPr>
          <w:lang w:val="nb-NO"/>
        </w:rPr>
        <w:t>b) Bản sao bản định hình cuộc biểu diễn, bản sao bản ghi âm, ghi hình, bản sao chương trình phát sóng được tạo ra một cách trái phép</w:t>
      </w:r>
      <w:r>
        <w:rPr>
          <w:lang w:val="nb-NO"/>
        </w:rPr>
        <w:t>;</w:t>
      </w:r>
    </w:p>
    <w:p w14:paraId="21E80317" w14:textId="77777777" w:rsidR="00000000" w:rsidRDefault="000E5759">
      <w:pPr>
        <w:spacing w:after="120"/>
        <w:jc w:val="both"/>
      </w:pPr>
      <w:r>
        <w:rPr>
          <w:lang w:val="nb-NO"/>
        </w:rPr>
        <w:t>c) Một phần hoặc toàn bộ cuộc biểu diễn đã được định hình, bản ghi âm, ghi hình, chương trình phát sóng bị sao chép, trích ghép trái phép; một phần hoặc toàn bộ chương trình phát sóng bị thu, giải mã và phân phối trái phép;</w:t>
      </w:r>
    </w:p>
    <w:p w14:paraId="5CCB41B3" w14:textId="77777777" w:rsidR="00000000" w:rsidRDefault="000E5759">
      <w:pPr>
        <w:spacing w:after="120"/>
        <w:jc w:val="both"/>
      </w:pPr>
      <w:r>
        <w:rPr>
          <w:lang w:val="nb-NO"/>
        </w:rPr>
        <w:lastRenderedPageBreak/>
        <w:t>d) Sản phẩm có gắn thiết bị kỹ</w:t>
      </w:r>
      <w:r>
        <w:rPr>
          <w:lang w:val="nb-NO"/>
        </w:rPr>
        <w:t xml:space="preserve"> thuật bảo vệ quyền liên quan bị vô hiệu hoá trái phép; bản định hình cuộc biểu diễn bị dỡ bỏ hoặc bị thay đổi một cách trái phép thông tin về quản lý quyền liên quan.</w:t>
      </w:r>
    </w:p>
    <w:p w14:paraId="7CA460A4" w14:textId="77777777" w:rsidR="00000000" w:rsidRDefault="000E5759">
      <w:pPr>
        <w:spacing w:after="120"/>
        <w:jc w:val="both"/>
      </w:pPr>
      <w:r>
        <w:rPr>
          <w:lang w:val="nb-NO"/>
        </w:rPr>
        <w:t>Sản phẩm có chứa yếu tố xâm phạm quy định tại khoản này bị coi là sản phẩm xâm phạm quyề</w:t>
      </w:r>
      <w:r>
        <w:rPr>
          <w:lang w:val="nb-NO"/>
        </w:rPr>
        <w:t>n liên quan.</w:t>
      </w:r>
    </w:p>
    <w:p w14:paraId="491C7401" w14:textId="77777777" w:rsidR="00000000" w:rsidRDefault="000E5759">
      <w:pPr>
        <w:spacing w:after="120"/>
        <w:jc w:val="both"/>
      </w:pPr>
      <w:r>
        <w:rPr>
          <w:lang w:val="nb-NO"/>
        </w:rPr>
        <w:t>3. Căn cứ xác định yếu tố xâm phạm quyền tác giả là phạm vi bảo hộ quyền tác giả được xác định theo hình thức thể hiện bản gốc tác phẩm; được xác định theo nhân vật, hình tượng, cách thể hiện tính cách nhân vật, hình tượng, tình tiết của tác p</w:t>
      </w:r>
      <w:r>
        <w:rPr>
          <w:lang w:val="nb-NO"/>
        </w:rPr>
        <w:t>hẩm gốc trong trường hợp xác định yếu tố xâm phạm đối với tác phẩm phái sinh.</w:t>
      </w:r>
    </w:p>
    <w:p w14:paraId="639B3117" w14:textId="77777777" w:rsidR="00000000" w:rsidRDefault="000E5759">
      <w:pPr>
        <w:spacing w:after="120"/>
        <w:jc w:val="both"/>
      </w:pPr>
      <w:r>
        <w:rPr>
          <w:lang w:val="nb-NO"/>
        </w:rPr>
        <w:t>4. Căn cứ xác định yếu tố xâm phạm quyền liên quan là phạm vi bảo hộ quyền liên quan đã được xác định theo hình thức thể hiện bản định hình đầu tiên cuộc biểu diễn, bản ghi âm, g</w:t>
      </w:r>
      <w:r>
        <w:rPr>
          <w:lang w:val="nb-NO"/>
        </w:rPr>
        <w:t>hi hình, chương trình phát sóng.</w:t>
      </w:r>
    </w:p>
    <w:p w14:paraId="53B71A51" w14:textId="77777777" w:rsidR="00000000" w:rsidRDefault="000E5759">
      <w:pPr>
        <w:spacing w:after="120"/>
        <w:jc w:val="both"/>
      </w:pPr>
      <w:r>
        <w:rPr>
          <w:lang w:val="nb-NO"/>
        </w:rPr>
        <w:t>5. Để xác định một bản sao hoặc tác phẩm (hoặc bản định hình cuộc biểu diễn, bản ghi âm, ghi hình, chương trình phát sóng) có phải là yếu tố xâm phạm quyền tác giả, quyền liên quan hay không, cần so sánh bản sao hoặc tác ph</w:t>
      </w:r>
      <w:r>
        <w:rPr>
          <w:lang w:val="nb-NO"/>
        </w:rPr>
        <w:t xml:space="preserve">ẩm đó với bản gốc tác phẩm (bản định hình đầu tiên cuộc biểu diễn, bản ghi âm, ghi hình, chương trình phát sóng) hoặc tác phẩm gốc. </w:t>
      </w:r>
    </w:p>
    <w:p w14:paraId="327982E6" w14:textId="77777777" w:rsidR="00000000" w:rsidRDefault="000E5759">
      <w:pPr>
        <w:spacing w:after="120"/>
        <w:jc w:val="both"/>
      </w:pPr>
      <w:r>
        <w:rPr>
          <w:lang w:val="nb-NO"/>
        </w:rPr>
        <w:t>Bản sao tác phẩm, bản định hình cuộc biểu diễn, bản ghi âm, ghi hình, chương trình phát sóng bị coi là yếu tố xâm phạm tron</w:t>
      </w:r>
      <w:r>
        <w:rPr>
          <w:lang w:val="nb-NO"/>
        </w:rPr>
        <w:t>g các trường hợp sau đây:</w:t>
      </w:r>
    </w:p>
    <w:p w14:paraId="7A9F737D" w14:textId="77777777" w:rsidR="00000000" w:rsidRDefault="000E5759">
      <w:pPr>
        <w:spacing w:after="120"/>
        <w:jc w:val="both"/>
      </w:pPr>
      <w:r>
        <w:rPr>
          <w:lang w:val="nb-NO"/>
        </w:rPr>
        <w:t>a) Bản sao là bản sao chép một phần hoặc toàn bộ tác phẩm, bản định hình đầu tiên cuộc biểu diễn, bản ghi âm, ghi hình, chương trình phát sóng đang được bảo hộ của người khác;</w:t>
      </w:r>
    </w:p>
    <w:p w14:paraId="521E7C9E" w14:textId="77777777" w:rsidR="00000000" w:rsidRDefault="000E5759">
      <w:pPr>
        <w:spacing w:after="120"/>
        <w:jc w:val="both"/>
      </w:pPr>
      <w:r>
        <w:rPr>
          <w:lang w:val="nb-NO"/>
        </w:rPr>
        <w:t>b) Tác phẩm (phần tác phẩm) là một phần hoặc toàn bộ t</w:t>
      </w:r>
      <w:r>
        <w:rPr>
          <w:lang w:val="nb-NO"/>
        </w:rPr>
        <w:t>ác phẩm, bản định hình đầu tiên cuộc biểu diễn, bản ghi âm, ghi hình, chương trình phát sóng đang được bảo hộ của người khác;</w:t>
      </w:r>
    </w:p>
    <w:p w14:paraId="769F9D20" w14:textId="77777777" w:rsidR="00000000" w:rsidRDefault="000E5759">
      <w:pPr>
        <w:spacing w:after="120"/>
        <w:jc w:val="both"/>
      </w:pPr>
      <w:r>
        <w:rPr>
          <w:lang w:val="nb-NO"/>
        </w:rPr>
        <w:t>c) Tác phẩm, phần tác phẩm có nhân vật, hình tượng, cách thể hiện tính cách nhân vật, hình tượng, tình tiết của tác phẩm đang được</w:t>
      </w:r>
      <w:r>
        <w:rPr>
          <w:lang w:val="nb-NO"/>
        </w:rPr>
        <w:t xml:space="preserve"> bảo hộ của người khác.</w:t>
      </w:r>
    </w:p>
    <w:p w14:paraId="645BCBC2" w14:textId="77777777" w:rsidR="00000000" w:rsidRDefault="000E5759">
      <w:pPr>
        <w:spacing w:after="120"/>
        <w:jc w:val="both"/>
      </w:pPr>
      <w:r>
        <w:rPr>
          <w:lang w:val="nb-NO"/>
        </w:rPr>
        <w:t xml:space="preserve">6. Sản phẩm có yếu tố xâm phạm quy định tại điểm a và điểm d khoản 1, điểm b và điểm c khoản 2 Điều này bị coi là hàng hoá sao chép lậu theo quy định tại </w:t>
      </w:r>
      <w:bookmarkStart w:id="20" w:name="dc_6"/>
      <w:r>
        <w:rPr>
          <w:lang w:val="nb-NO"/>
        </w:rPr>
        <w:t>Điều 213 của Luật Sở hữu trí tuệ</w:t>
      </w:r>
      <w:bookmarkEnd w:id="20"/>
      <w:r>
        <w:rPr>
          <w:lang w:val="nb-NO"/>
        </w:rPr>
        <w:t>.</w:t>
      </w:r>
    </w:p>
    <w:p w14:paraId="30A4CA7D" w14:textId="77777777" w:rsidR="00000000" w:rsidRDefault="000E5759">
      <w:pPr>
        <w:spacing w:after="120"/>
        <w:jc w:val="both"/>
      </w:pPr>
      <w:bookmarkStart w:id="21" w:name="dieu_8"/>
      <w:r>
        <w:rPr>
          <w:b/>
          <w:bCs/>
          <w:lang w:val="nb-NO"/>
        </w:rPr>
        <w:t>Điều 8. Yếu tố xâm phạm quyền sở hữu đối với</w:t>
      </w:r>
      <w:r>
        <w:rPr>
          <w:b/>
          <w:bCs/>
          <w:lang w:val="nb-NO"/>
        </w:rPr>
        <w:t xml:space="preserve"> sáng chế</w:t>
      </w:r>
      <w:bookmarkEnd w:id="21"/>
    </w:p>
    <w:p w14:paraId="3CF8DE4C" w14:textId="77777777" w:rsidR="00000000" w:rsidRDefault="000E5759">
      <w:pPr>
        <w:spacing w:after="120"/>
        <w:jc w:val="both"/>
      </w:pPr>
      <w:r>
        <w:rPr>
          <w:lang w:val="nb-NO"/>
        </w:rPr>
        <w:t>1. Yếu tố xâm phạm quyền đối với sáng chế có thể thuộc một trong các dạng sau đây:</w:t>
      </w:r>
    </w:p>
    <w:p w14:paraId="3274EEFD" w14:textId="77777777" w:rsidR="00000000" w:rsidRDefault="000E5759">
      <w:pPr>
        <w:spacing w:after="120"/>
        <w:jc w:val="both"/>
      </w:pPr>
      <w:r>
        <w:rPr>
          <w:lang w:val="nb-NO"/>
        </w:rPr>
        <w:t>a) Sản phẩm hoặc bộ phận (phần) sản phẩm trùng hoặc tương đương với sản phẩm hoặc bộ phận (phần) của sản phẩm thuộc phạm vi bảo hộ sáng chế;</w:t>
      </w:r>
    </w:p>
    <w:p w14:paraId="4B013088" w14:textId="77777777" w:rsidR="00000000" w:rsidRDefault="000E5759">
      <w:pPr>
        <w:spacing w:after="120"/>
        <w:jc w:val="both"/>
      </w:pPr>
      <w:r>
        <w:rPr>
          <w:lang w:val="nb-NO"/>
        </w:rPr>
        <w:t>b) Quy trình trùng hoặ</w:t>
      </w:r>
      <w:r>
        <w:rPr>
          <w:lang w:val="nb-NO"/>
        </w:rPr>
        <w:t>c tương đương với quy trình thuộc phạm vi bảo hộ sáng chế;</w:t>
      </w:r>
    </w:p>
    <w:p w14:paraId="07AFBC55" w14:textId="77777777" w:rsidR="00000000" w:rsidRDefault="000E5759">
      <w:pPr>
        <w:spacing w:after="120"/>
        <w:jc w:val="both"/>
      </w:pPr>
      <w:r>
        <w:rPr>
          <w:lang w:val="nb-NO"/>
        </w:rPr>
        <w:t>c) Sản phẩm hoặc bộ phận (phần) của sản phẩm được sản xuất theo quy trình trùng hoặc tương đương với quy trình thuộc phạm vi bảo hộ sáng chế.</w:t>
      </w:r>
    </w:p>
    <w:p w14:paraId="7BD8C412" w14:textId="77777777" w:rsidR="00000000" w:rsidRDefault="000E5759">
      <w:pPr>
        <w:spacing w:after="120"/>
        <w:jc w:val="both"/>
      </w:pPr>
      <w:r>
        <w:rPr>
          <w:lang w:val="nb-NO"/>
        </w:rPr>
        <w:t>2. Căn cứ để xác định yếu tố xâm phạm quyền đối với sán</w:t>
      </w:r>
      <w:r>
        <w:rPr>
          <w:lang w:val="nb-NO"/>
        </w:rPr>
        <w:t xml:space="preserve">g chế là phạm vi bảo hộ sáng chế được xác định theo Bằng độc quyền sáng chế, Bằng độc quyền giải pháp hữu ích. </w:t>
      </w:r>
    </w:p>
    <w:p w14:paraId="45E6D369" w14:textId="77777777" w:rsidR="00000000" w:rsidRDefault="000E5759">
      <w:pPr>
        <w:spacing w:after="120"/>
        <w:jc w:val="both"/>
      </w:pPr>
      <w:bookmarkStart w:id="22" w:name="dieu_9"/>
      <w:r>
        <w:rPr>
          <w:b/>
          <w:bCs/>
          <w:lang w:val="nb-NO"/>
        </w:rPr>
        <w:t>Điều 9. Yếu tố xâm phạm quyền đối với thiết kế bố trí mạch tích hợp bán dẫn</w:t>
      </w:r>
      <w:bookmarkEnd w:id="22"/>
    </w:p>
    <w:p w14:paraId="43493A23" w14:textId="77777777" w:rsidR="00000000" w:rsidRDefault="000E5759">
      <w:pPr>
        <w:spacing w:after="120"/>
        <w:jc w:val="both"/>
      </w:pPr>
      <w:r>
        <w:rPr>
          <w:lang w:val="nb-NO"/>
        </w:rPr>
        <w:t>1. Yếu tố xâm phạm quyền đối với thiết kế bố trí mạch tích hợp bán d</w:t>
      </w:r>
      <w:r>
        <w:rPr>
          <w:lang w:val="nb-NO"/>
        </w:rPr>
        <w:t>ẫn (sau đây gọi là thiết kế bố trí) có thể thuộc một trong các dạng sau đây:</w:t>
      </w:r>
    </w:p>
    <w:p w14:paraId="6B482621" w14:textId="77777777" w:rsidR="00000000" w:rsidRDefault="000E5759">
      <w:pPr>
        <w:spacing w:after="120"/>
        <w:jc w:val="both"/>
      </w:pPr>
      <w:r>
        <w:rPr>
          <w:lang w:val="nb-NO"/>
        </w:rPr>
        <w:lastRenderedPageBreak/>
        <w:t>a) Thiết kế bố trí được tạo ra do sao chép trái phép thiết kế bố trí được bảo hộ;</w:t>
      </w:r>
    </w:p>
    <w:p w14:paraId="49EBC2E3" w14:textId="77777777" w:rsidR="00000000" w:rsidRDefault="000E5759">
      <w:pPr>
        <w:spacing w:after="120"/>
        <w:jc w:val="both"/>
      </w:pPr>
      <w:r>
        <w:rPr>
          <w:lang w:val="nb-NO"/>
        </w:rPr>
        <w:t>b) Mạch tích hợp bán dẫn được tạo ra một cách trái phép theo thiết kế bố trí được bảo hộ;</w:t>
      </w:r>
    </w:p>
    <w:p w14:paraId="74A064E4" w14:textId="77777777" w:rsidR="00000000" w:rsidRDefault="000E5759">
      <w:pPr>
        <w:spacing w:after="120"/>
        <w:jc w:val="both"/>
      </w:pPr>
      <w:r>
        <w:rPr>
          <w:lang w:val="nb-NO"/>
        </w:rPr>
        <w:t xml:space="preserve">c) Sản </w:t>
      </w:r>
      <w:r>
        <w:rPr>
          <w:lang w:val="nb-NO"/>
        </w:rPr>
        <w:t>phẩm hoặc bộ phận (phần) sản phẩm gắn mạch tích hợp bán dẫn quy định tại điểm b khoản này.</w:t>
      </w:r>
    </w:p>
    <w:p w14:paraId="484B6448" w14:textId="77777777" w:rsidR="00000000" w:rsidRDefault="000E5759">
      <w:pPr>
        <w:spacing w:after="120"/>
        <w:jc w:val="both"/>
      </w:pPr>
      <w:r>
        <w:rPr>
          <w:lang w:val="nb-NO"/>
        </w:rPr>
        <w:t xml:space="preserve">2. Căn cứ xác định yếu tố xâm phạm quyền đối với thiết kế bố trí là phạm vi bảo hộ quyền đối với thiết kế bố trí được xác định theo Giấy chứng nhận đăng ký thiết kế </w:t>
      </w:r>
      <w:r>
        <w:rPr>
          <w:lang w:val="nb-NO"/>
        </w:rPr>
        <w:t>bố trí mạch tích hợp bán dẫn.</w:t>
      </w:r>
    </w:p>
    <w:p w14:paraId="0F52F5E7" w14:textId="77777777" w:rsidR="00000000" w:rsidRDefault="000E5759">
      <w:pPr>
        <w:spacing w:after="120"/>
        <w:jc w:val="both"/>
      </w:pPr>
      <w:bookmarkStart w:id="23" w:name="dieu_10"/>
      <w:r>
        <w:rPr>
          <w:b/>
          <w:bCs/>
          <w:lang w:val="nb-NO"/>
        </w:rPr>
        <w:t>Điều 10. Yếu tố xâm phạm quyền đối với kiểu dáng công nghiệp</w:t>
      </w:r>
      <w:bookmarkEnd w:id="23"/>
    </w:p>
    <w:p w14:paraId="7CB046ED" w14:textId="77777777" w:rsidR="00000000" w:rsidRDefault="000E5759">
      <w:pPr>
        <w:spacing w:after="120"/>
        <w:jc w:val="both"/>
      </w:pPr>
      <w:r>
        <w:rPr>
          <w:lang w:val="nb-NO"/>
        </w:rPr>
        <w:t>1. Yếu tố xâm phạm quyền đối với kiểu dáng công nghiệp là sản phẩm hoặc phần của sản phẩm mà hình dáng bên ngoài không khác biệt đáng kể     với kiểu dáng công nghiệ</w:t>
      </w:r>
      <w:r>
        <w:rPr>
          <w:lang w:val="nb-NO"/>
        </w:rPr>
        <w:t>p được bảo hộ.</w:t>
      </w:r>
    </w:p>
    <w:p w14:paraId="119DF227" w14:textId="77777777" w:rsidR="00000000" w:rsidRDefault="000E5759">
      <w:pPr>
        <w:spacing w:after="120"/>
        <w:jc w:val="both"/>
      </w:pPr>
      <w:r>
        <w:rPr>
          <w:lang w:val="nb-NO"/>
        </w:rPr>
        <w:t xml:space="preserve">2. Căn cứ để xác định yếu tố xâm phạm quyền đối với kiểu dáng công nghiệp là phạm vi bảo hộ kiểu dáng công nghiệp được xác định theo Bằng độc quyền kiểu dáng công nghiệp. </w:t>
      </w:r>
    </w:p>
    <w:p w14:paraId="735F85FA" w14:textId="77777777" w:rsidR="00000000" w:rsidRDefault="000E5759">
      <w:pPr>
        <w:spacing w:after="120"/>
        <w:jc w:val="both"/>
      </w:pPr>
      <w:r>
        <w:rPr>
          <w:lang w:val="nb-NO"/>
        </w:rPr>
        <w:t>3. Sản phẩm, phần sản phẩm bị coi là yếu tố xâm phạm quyền đối với ki</w:t>
      </w:r>
      <w:r>
        <w:rPr>
          <w:lang w:val="nb-NO"/>
        </w:rPr>
        <w:t>ểu dáng công nghiệp thuộc một trong các trường hợp sau đây:</w:t>
      </w:r>
    </w:p>
    <w:p w14:paraId="32A3B06C" w14:textId="77777777" w:rsidR="00000000" w:rsidRDefault="000E5759">
      <w:pPr>
        <w:spacing w:after="120"/>
        <w:jc w:val="both"/>
      </w:pPr>
      <w:r>
        <w:rPr>
          <w:lang w:val="nb-NO"/>
        </w:rPr>
        <w:t>a) Trên sản phẩm hoặc phần sản phẩm bị xem xét, kể cả trường hợp đã được cấp Bằng độc quyền kiểu dáng công nghiệp, có tập hợp các đặc điểm tạo dáng hợp thành một tổng thể là bản sao hoặc về bản ch</w:t>
      </w:r>
      <w:r>
        <w:rPr>
          <w:lang w:val="nb-NO"/>
        </w:rPr>
        <w:t>ất là bản sao (gần như không thể phân biệt được sự khác biệt) của kiểu dáng công nghiệp của chủ sở hữu khác đã được bảo hộ mà không được sự đồng ý của người đó;</w:t>
      </w:r>
    </w:p>
    <w:p w14:paraId="4CB3E897" w14:textId="77777777" w:rsidR="00000000" w:rsidRDefault="000E5759">
      <w:pPr>
        <w:spacing w:after="120"/>
        <w:jc w:val="both"/>
      </w:pPr>
      <w:r>
        <w:rPr>
          <w:lang w:val="nb-NO"/>
        </w:rPr>
        <w:t>b) Trên sản phẩm hoặc phần sản phẩm bị xem xét có tập hợp các đặc điểm tạo dáng hợp thành một t</w:t>
      </w:r>
      <w:r>
        <w:rPr>
          <w:lang w:val="nb-NO"/>
        </w:rPr>
        <w:t xml:space="preserve">ổng thể là bản sao hoặc về bản chất là bản sao của kiểu dáng công nghiệp của ít nhất một sản phẩm trong bộ sản phẩm được bảo hộ của người khác. </w:t>
      </w:r>
    </w:p>
    <w:p w14:paraId="2CEEBC07" w14:textId="77777777" w:rsidR="00000000" w:rsidRDefault="000E5759">
      <w:pPr>
        <w:spacing w:after="120"/>
        <w:jc w:val="both"/>
      </w:pPr>
      <w:r>
        <w:rPr>
          <w:lang w:val="nb-NO"/>
        </w:rPr>
        <w:t>4. Kiểu dáng công nghiệp của một sản phẩm (phần sản phẩm) chỉ bị coi là không khác biệt đáng kể với kiểu dáng c</w:t>
      </w:r>
      <w:r>
        <w:rPr>
          <w:lang w:val="nb-NO"/>
        </w:rPr>
        <w:t>ông nghiệp được bảo hộ theo quy định tại khoản 1 Điều này khi kiểu dáng công nghiệp đó là bản sao hoặc về bản chất là bản sao của kiểu dáng công nghiệp đã được bảo hộ.</w:t>
      </w:r>
    </w:p>
    <w:p w14:paraId="5DB023D8" w14:textId="77777777" w:rsidR="00000000" w:rsidRDefault="000E5759">
      <w:pPr>
        <w:spacing w:after="120"/>
        <w:jc w:val="both"/>
      </w:pPr>
      <w:bookmarkStart w:id="24" w:name="dieu_11"/>
      <w:r>
        <w:rPr>
          <w:b/>
          <w:bCs/>
          <w:lang w:val="nb-NO"/>
        </w:rPr>
        <w:t xml:space="preserve">Điều 11. Yếu tố xâm phạm quyền đối với nhãn hiệu </w:t>
      </w:r>
      <w:bookmarkEnd w:id="24"/>
    </w:p>
    <w:p w14:paraId="495C045D" w14:textId="77777777" w:rsidR="00000000" w:rsidRDefault="000E5759">
      <w:pPr>
        <w:spacing w:after="120"/>
        <w:jc w:val="both"/>
      </w:pPr>
      <w:r>
        <w:rPr>
          <w:lang w:val="nb-NO"/>
        </w:rPr>
        <w:t xml:space="preserve">1. Yếu tố xâm phạm quyền đối với nhãn </w:t>
      </w:r>
      <w:r>
        <w:rPr>
          <w:lang w:val="nb-NO"/>
        </w:rPr>
        <w:t>hiệu là dấu hiệu gắn trên hàng hoá, bao bì hàng hoá, phương tiện dịch vụ, giấy tờ giao dịch, biển hiệu, phương tiện quảng cáo và các phương tiện kinh doanh khác, trùng hoặc tương tự tới mức gây nhầm lẫn với nhãn hiệu được bảo hộ.</w:t>
      </w:r>
    </w:p>
    <w:p w14:paraId="6A203707" w14:textId="77777777" w:rsidR="00000000" w:rsidRDefault="000E5759">
      <w:pPr>
        <w:spacing w:after="120"/>
        <w:jc w:val="both"/>
      </w:pPr>
      <w:r>
        <w:rPr>
          <w:lang w:val="nb-NO"/>
        </w:rPr>
        <w:t>2. Căn cứ để xem xét yếu t</w:t>
      </w:r>
      <w:r>
        <w:rPr>
          <w:lang w:val="nb-NO"/>
        </w:rPr>
        <w:t xml:space="preserve">ố xâm phạm quyền đối với nhãn hiệu là phạm vi bảo hộ nhãn hiệu, gồm mẫu nhãn hiệu và danh mục hàng hoá, dịch vụ được xác định tại Giấy chứng nhận đăng ký nhãn hiệu hoặc Giấy chứng nhận nhãn hiệu đăng ký quốc tế được bảo hộ tại Việt Nam. </w:t>
      </w:r>
    </w:p>
    <w:p w14:paraId="70EC002D" w14:textId="77777777" w:rsidR="00000000" w:rsidRDefault="000E5759">
      <w:pPr>
        <w:spacing w:after="120"/>
        <w:jc w:val="both"/>
      </w:pPr>
      <w:r>
        <w:rPr>
          <w:lang w:val="nb-NO"/>
        </w:rPr>
        <w:t>3. Để xác định một</w:t>
      </w:r>
      <w:r>
        <w:rPr>
          <w:lang w:val="nb-NO"/>
        </w:rPr>
        <w:t xml:space="preserve"> dấu hiệu bị nghi ngờ có phải là yếu tố xâm phạm quyền đối với nhãn hiệu hay không, cần phải so sánh dấu hiệu đó với nhãn hiệu, đồng thời phải so sánh sản phẩm, dịch vụ mang dấu hiệu đó với sản phẩm, dịch vụ thuộc phạm vi bảo hộ. Chỉ có thể khẳng định có y</w:t>
      </w:r>
      <w:r>
        <w:rPr>
          <w:lang w:val="nb-NO"/>
        </w:rPr>
        <w:t>ếu tố xâm phạm khi đáp ứng cả hai điều kiện sau đây:</w:t>
      </w:r>
    </w:p>
    <w:p w14:paraId="28CFA91F" w14:textId="77777777" w:rsidR="00000000" w:rsidRDefault="000E5759">
      <w:pPr>
        <w:spacing w:after="120"/>
        <w:jc w:val="both"/>
      </w:pPr>
      <w:r>
        <w:rPr>
          <w:lang w:val="nb-NO"/>
        </w:rPr>
        <w:t>a) Dấu hiệu bị nghi ngờ trùng hoặc tương tự đến mức gây nhầm lẫn với nhãn hiệu thuộc phạm vi bảo hộ; trong đó một dấu hiệu bị coi là trùng với nhãn hiệu thuộc phạm vi bảo hộ nếu có cùng cấu tạo, cách trì</w:t>
      </w:r>
      <w:r>
        <w:rPr>
          <w:lang w:val="nb-NO"/>
        </w:rPr>
        <w:t xml:space="preserve">nh bày (kể cả màu sắc); một dấu hiệu bị coi là tương tự đến mức gây nhầm lẫn với nhãn hiệu thuộc phạm vi bảo hộ nếu có một số đặc điểm hoàn toàn trùng nhau hoặc tương tự </w:t>
      </w:r>
      <w:r>
        <w:rPr>
          <w:lang w:val="nb-NO"/>
        </w:rPr>
        <w:lastRenderedPageBreak/>
        <w:t>đến mức không dễ dàng phân biệt với nhau về cấu tạo, cách phát âm, phiên âm đối với dấ</w:t>
      </w:r>
      <w:r>
        <w:rPr>
          <w:lang w:val="nb-NO"/>
        </w:rPr>
        <w:t>u hiệu, chữ, ý nghĩa, cách trình bày, màu sắc và gây nhầm lẫn cho người tiêu dùng về hàng hoá, dịch vụ mang nhãn hiệu;</w:t>
      </w:r>
    </w:p>
    <w:p w14:paraId="4197DDF5" w14:textId="77777777" w:rsidR="00000000" w:rsidRDefault="000E5759">
      <w:pPr>
        <w:spacing w:after="120"/>
        <w:jc w:val="both"/>
      </w:pPr>
      <w:r>
        <w:rPr>
          <w:lang w:val="nb-NO"/>
        </w:rPr>
        <w:t>b) Hàng hoá, dịch vụ mang dấu hiệu bị nghi ngờ trùng hoặc tương tự về bản chất hoặc có liên hệ về chức năng, công dụng và có cùng kênh ti</w:t>
      </w:r>
      <w:r>
        <w:rPr>
          <w:lang w:val="nb-NO"/>
        </w:rPr>
        <w:t>êu thụ với hàng hoá, dịch vụ thuộc phạm vi bảo hộ.</w:t>
      </w:r>
    </w:p>
    <w:p w14:paraId="7A2AD5B8" w14:textId="77777777" w:rsidR="00000000" w:rsidRDefault="000E5759">
      <w:pPr>
        <w:spacing w:after="120"/>
        <w:jc w:val="both"/>
      </w:pPr>
      <w:r>
        <w:rPr>
          <w:lang w:val="nb-NO"/>
        </w:rPr>
        <w:t>4. Đối với nhãn hiệu nổi tiếng, dấu hiệu bị nghi ngờ bị coi là yếu tố xâm phạm nếu:</w:t>
      </w:r>
    </w:p>
    <w:p w14:paraId="5855EC41" w14:textId="77777777" w:rsidR="00000000" w:rsidRDefault="000E5759">
      <w:pPr>
        <w:spacing w:after="120"/>
        <w:jc w:val="both"/>
      </w:pPr>
      <w:r>
        <w:rPr>
          <w:lang w:val="nb-NO"/>
        </w:rPr>
        <w:t>a) Dấu hiệu bị nghi ngờ đáp ứng điều kiện quy định tại điểm a khoản 3 Điều này;</w:t>
      </w:r>
    </w:p>
    <w:p w14:paraId="73554F8E" w14:textId="77777777" w:rsidR="00000000" w:rsidRDefault="000E5759">
      <w:pPr>
        <w:spacing w:after="120"/>
        <w:jc w:val="both"/>
      </w:pPr>
      <w:r>
        <w:rPr>
          <w:lang w:val="nb-NO"/>
        </w:rPr>
        <w:t>b) Hàng hoá, dịch vụ mang dấu hiệu bị ngh</w:t>
      </w:r>
      <w:r>
        <w:rPr>
          <w:lang w:val="nb-NO"/>
        </w:rPr>
        <w:t>i ngờ đáp ứng điều kiện quy định tại điểm b khoản 3 Điều này hoặc hàng hoá, dịch vụ không trùng, không tương tự, không liên quan tới hàng hoá, dịch vụ mang nhãn hiệu nổi tiếng nhưng có khả năng gây nhầm lẫn cho người tiêu dùng về nguồn gốc hàng hoá, dịch v</w:t>
      </w:r>
      <w:r>
        <w:rPr>
          <w:lang w:val="nb-NO"/>
        </w:rPr>
        <w:t xml:space="preserve">ụ hoặc gây ấn tượng sai lệch về mối quan hệ giữa người sản xuất, kinh doanh sản phẩm, dịch vụ đó với chủ sở hữu nhãn hiệu nổi tiếng. </w:t>
      </w:r>
    </w:p>
    <w:p w14:paraId="2AD9E18A" w14:textId="77777777" w:rsidR="00000000" w:rsidRDefault="000E5759">
      <w:pPr>
        <w:spacing w:after="120"/>
        <w:jc w:val="both"/>
      </w:pPr>
      <w:r>
        <w:rPr>
          <w:lang w:val="nb-NO"/>
        </w:rPr>
        <w:t>5. Trường hợp sản phẩm, dịch vụ mang dấu hiệu trùng hoặc khó phân biệt về tổng thể cấu tạo và cách trình bày so với nhãn h</w:t>
      </w:r>
      <w:r>
        <w:rPr>
          <w:lang w:val="nb-NO"/>
        </w:rPr>
        <w:t xml:space="preserve">iệu được bảo hộ cho sản phẩm, dịch vụ cùng loại thuộc phạm vi bảo hộ thì bị coi là hàng hoá giả mạo nhãn hiệu theo quy định tại </w:t>
      </w:r>
      <w:bookmarkStart w:id="25" w:name="dc_7"/>
      <w:r>
        <w:rPr>
          <w:lang w:val="nb-NO"/>
        </w:rPr>
        <w:t>Điều 213 của Luật Sở hữu trí tuệ</w:t>
      </w:r>
      <w:bookmarkEnd w:id="25"/>
      <w:r>
        <w:rPr>
          <w:lang w:val="nb-NO"/>
        </w:rPr>
        <w:t xml:space="preserve">. </w:t>
      </w:r>
    </w:p>
    <w:p w14:paraId="03AE34CB" w14:textId="77777777" w:rsidR="00000000" w:rsidRDefault="000E5759">
      <w:pPr>
        <w:spacing w:after="120"/>
        <w:jc w:val="both"/>
      </w:pPr>
      <w:bookmarkStart w:id="26" w:name="dieu_12"/>
      <w:r>
        <w:rPr>
          <w:b/>
          <w:bCs/>
          <w:lang w:val="nb-NO"/>
        </w:rPr>
        <w:t>Điều 12. Yếu tố xâm phạm quyền đối với chỉ dẫn địa lý</w:t>
      </w:r>
      <w:bookmarkEnd w:id="26"/>
    </w:p>
    <w:p w14:paraId="4D2BF210" w14:textId="77777777" w:rsidR="00000000" w:rsidRDefault="000E5759">
      <w:pPr>
        <w:spacing w:after="120"/>
        <w:jc w:val="both"/>
      </w:pPr>
      <w:r>
        <w:rPr>
          <w:lang w:val="nb-NO"/>
        </w:rPr>
        <w:t>1. Yếu tố xâm phạm quyền đối với chỉ dẫ</w:t>
      </w:r>
      <w:r>
        <w:rPr>
          <w:lang w:val="nb-NO"/>
        </w:rPr>
        <w:t xml:space="preserve">n địa lý được thể hiện dưới dạng dấu hiệu gắn trên hàng hoá, bao bì hàng hoá, phương tiện dịch vụ, giấy tờ giao dịch, biển hiệu, phương tiện quảng cáo và các phương tiện kinh doanh khác, trùng hoặc tương tự tới mức gây nhầm lẫn với chỉ dẫn địa lý được bảo </w:t>
      </w:r>
      <w:r>
        <w:rPr>
          <w:lang w:val="nb-NO"/>
        </w:rPr>
        <w:t>hộ.</w:t>
      </w:r>
    </w:p>
    <w:p w14:paraId="29F230FF" w14:textId="77777777" w:rsidR="00000000" w:rsidRDefault="000E5759">
      <w:pPr>
        <w:spacing w:after="120"/>
        <w:jc w:val="both"/>
      </w:pPr>
      <w:r>
        <w:rPr>
          <w:lang w:val="nb-NO"/>
        </w:rPr>
        <w:t>2. Căn cứ để xem xét yếu tố xâm phạm quyền đối với chỉ dẫn địa lý là phạm vi bảo hộ chỉ dẫn địa lý được xác định tại Quyết định đăng bạ chỉ dẫn địa lý.</w:t>
      </w:r>
    </w:p>
    <w:p w14:paraId="4B4E70AA" w14:textId="77777777" w:rsidR="00000000" w:rsidRDefault="000E5759">
      <w:pPr>
        <w:spacing w:after="120"/>
        <w:jc w:val="both"/>
      </w:pPr>
      <w:r>
        <w:rPr>
          <w:lang w:val="nb-NO"/>
        </w:rPr>
        <w:t>3. Để xác định một dấu hiệu bị nghi ngờ có phải là yếu tố xâm phạm quyền đối với chỉ dẫn địa lý được</w:t>
      </w:r>
      <w:r>
        <w:rPr>
          <w:lang w:val="nb-NO"/>
        </w:rPr>
        <w:t xml:space="preserve"> bảo hộ hay không, cần phải so sánh dấu hiệu đó với chỉ dẫn địa lý và so sánh sản phẩm mang dấu hiệu bị nghi ngờ với sản phẩm mang chỉ dẫn địa lý được bảo hộ dựa trên các căn cứ sau đây:</w:t>
      </w:r>
    </w:p>
    <w:p w14:paraId="1B451548" w14:textId="77777777" w:rsidR="00000000" w:rsidRDefault="000E5759">
      <w:pPr>
        <w:spacing w:after="120"/>
        <w:jc w:val="both"/>
      </w:pPr>
      <w:r>
        <w:rPr>
          <w:lang w:val="nb-NO"/>
        </w:rPr>
        <w:t xml:space="preserve">a) Dấu hiệu bị nghi ngờ trùng hoặc tương tự đến mức gây nhầm lẫn với </w:t>
      </w:r>
      <w:r>
        <w:rPr>
          <w:lang w:val="nb-NO"/>
        </w:rPr>
        <w:t>chỉ dẫn địa lý, trong đó một dấu hiệu bị coi là trùng với chỉ dẫn địa lý nếu giống với chỉ dẫn địa lý được bảo hộ về cấu tạo từ ngữ, kể cả cách phát âm, phiên âm đối với chữ cái, ý nghĩa hoặc về hình ảnh, biểu tượng thuộc phạm vi bảo hộ của chỉ dẫn địa lý;</w:t>
      </w:r>
      <w:r>
        <w:rPr>
          <w:lang w:val="nb-NO"/>
        </w:rPr>
        <w:t xml:space="preserve"> một dấu hiệu bị coi là tương tự đến mức gây nhầm lẫn với chỉ dẫn địa lý nếu tương tự đến mức gây nhầm lẫn với chỉ dẫn địa lý đó về cấu tạo từ ngữ, kể cả cách phát âm, phiên âm đối với chữ cái, ý nghĩa hoặc về hình ảnh, biểu tượng thuộc phạm vi bảo hộ của </w:t>
      </w:r>
      <w:r>
        <w:rPr>
          <w:lang w:val="nb-NO"/>
        </w:rPr>
        <w:t>chỉ dẫn địa lý;</w:t>
      </w:r>
    </w:p>
    <w:p w14:paraId="444E37BC" w14:textId="77777777" w:rsidR="00000000" w:rsidRDefault="000E5759">
      <w:pPr>
        <w:spacing w:after="120"/>
        <w:jc w:val="both"/>
      </w:pPr>
      <w:r>
        <w:rPr>
          <w:lang w:val="nb-NO"/>
        </w:rPr>
        <w:t>b) Sản phẩm mang dấu hiệu bị nghi ngờ trùng hoặc tương tự với sản phẩm mang chỉ dẫn địa lý được bảo hộ, trong đó sản phẩm bị coi là trùng hoặc tương tự nếu giống nhau hoặc tương tự nhau về bản chất, chức năng, công dụng và kênh tiêu thụ;</w:t>
      </w:r>
    </w:p>
    <w:p w14:paraId="07BCF334" w14:textId="77777777" w:rsidR="00000000" w:rsidRDefault="000E5759">
      <w:pPr>
        <w:spacing w:after="120"/>
        <w:jc w:val="both"/>
      </w:pPr>
      <w:r>
        <w:rPr>
          <w:lang w:val="nb-NO"/>
        </w:rPr>
        <w:t>c)</w:t>
      </w:r>
      <w:r>
        <w:rPr>
          <w:lang w:val="nb-NO"/>
        </w:rPr>
        <w:t xml:space="preserve"> Đối với rượu vang, rượu mạnh, ngoài quy định tại điểm a, điểm b khoản này, dấu hiệu trùng với chỉ dẫn địa lý được bảo hộ, kể cả thể hiện dưới dạng dịch nghĩa, phiên âm hoặc kèm theo các từ loại, kiểu, dạng, phỏng theo hoặc những từ tương tự như vậy được s</w:t>
      </w:r>
      <w:r>
        <w:rPr>
          <w:lang w:val="nb-NO"/>
        </w:rPr>
        <w:t>ử dụng cho sản phẩm không có nguồn gốc xuất xứ từ khu vực địa lý mang chỉ dẫn địa lý được bảo hộ cũng bị coi là yếu tố xâm phạm quyền đối với chỉ dẫn địa lý.</w:t>
      </w:r>
    </w:p>
    <w:p w14:paraId="76CAC570" w14:textId="77777777" w:rsidR="00000000" w:rsidRDefault="000E5759">
      <w:pPr>
        <w:spacing w:after="120"/>
        <w:jc w:val="both"/>
      </w:pPr>
      <w:r>
        <w:rPr>
          <w:lang w:val="nb-NO"/>
        </w:rPr>
        <w:lastRenderedPageBreak/>
        <w:t>4. Trường hợp sản phẩm mang dấu hiệu trùng hoặc khó phân biệt về tổng thể cấu tạo và cách trình bà</w:t>
      </w:r>
      <w:r>
        <w:rPr>
          <w:lang w:val="nb-NO"/>
        </w:rPr>
        <w:t xml:space="preserve">y so với chỉ dẫn địa lý được bảo hộ cho sản phẩm cùng loại thuộc phạm vi bảo hộ thì bị coi là hàng hoá giả mạo chỉ dẫn địa lý quy định tại </w:t>
      </w:r>
      <w:bookmarkStart w:id="27" w:name="dc_8"/>
      <w:r>
        <w:rPr>
          <w:lang w:val="nb-NO"/>
        </w:rPr>
        <w:t>Điều 213 của Luật Sở hữu trí tuệ</w:t>
      </w:r>
      <w:bookmarkEnd w:id="27"/>
      <w:r>
        <w:rPr>
          <w:lang w:val="nb-NO"/>
        </w:rPr>
        <w:t xml:space="preserve">. </w:t>
      </w:r>
    </w:p>
    <w:p w14:paraId="5C0558B1" w14:textId="77777777" w:rsidR="00000000" w:rsidRDefault="000E5759">
      <w:pPr>
        <w:spacing w:after="120"/>
        <w:jc w:val="both"/>
      </w:pPr>
      <w:bookmarkStart w:id="28" w:name="dieu_13"/>
      <w:r>
        <w:rPr>
          <w:b/>
          <w:bCs/>
          <w:lang w:val="nb-NO"/>
        </w:rPr>
        <w:t xml:space="preserve">Điều 13. Yếu tố xâm phạm quyền đối với tên thương mại </w:t>
      </w:r>
      <w:bookmarkEnd w:id="28"/>
    </w:p>
    <w:p w14:paraId="542853A5" w14:textId="77777777" w:rsidR="00000000" w:rsidRDefault="000E5759">
      <w:pPr>
        <w:spacing w:after="120"/>
        <w:jc w:val="both"/>
      </w:pPr>
      <w:r>
        <w:rPr>
          <w:lang w:val="nb-NO"/>
        </w:rPr>
        <w:t>1. Yếu tố xâm phạm quyền đố</w:t>
      </w:r>
      <w:r>
        <w:rPr>
          <w:lang w:val="nb-NO"/>
        </w:rPr>
        <w:t>i với tên thương mại được thể hiện dưới dạng chỉ dẫn thương mại gắn trên hàng hoá, bao bì hàng hoá, phương tiện dịch vụ, giấy tờ giao dịch, biển hiệu, phương tiện quảng cáo và các phương tiện kinh doanh khác, trùng hoặc tương tự tới mức gây nhầm lẫn với tê</w:t>
      </w:r>
      <w:r>
        <w:rPr>
          <w:lang w:val="nb-NO"/>
        </w:rPr>
        <w:t>n thương mại được bảo hộ.</w:t>
      </w:r>
    </w:p>
    <w:p w14:paraId="2A1DB683" w14:textId="77777777" w:rsidR="00000000" w:rsidRDefault="000E5759">
      <w:pPr>
        <w:spacing w:after="120"/>
        <w:jc w:val="both"/>
      </w:pPr>
      <w:r>
        <w:rPr>
          <w:lang w:val="nb-NO"/>
        </w:rPr>
        <w:t>2. Căn cứ để xem xét yếu tố xâm phạm quyền đối với tên thương mại là phạm vi bảo hộ tên thương mại được xác định trên cơ sở các chứng cứ thể hiện việc sử dụng tên thương mại đó một cách hợp pháp, trong đó xác định cụ thể về chủ th</w:t>
      </w:r>
      <w:r>
        <w:rPr>
          <w:lang w:val="nb-NO"/>
        </w:rPr>
        <w:t xml:space="preserve">ể kinh doanh, cơ sở kinh doanh, hoạt động kinh doanh và sản phẩm, dịch vụ mang tên thương mại. </w:t>
      </w:r>
    </w:p>
    <w:p w14:paraId="50EF83B3" w14:textId="77777777" w:rsidR="00000000" w:rsidRDefault="000E5759">
      <w:pPr>
        <w:spacing w:after="120"/>
        <w:jc w:val="both"/>
      </w:pPr>
      <w:r>
        <w:rPr>
          <w:lang w:val="nb-NO"/>
        </w:rPr>
        <w:t xml:space="preserve">3. Để xác định một dấu hiệu bị nghi ngờ có phải là yếu tố xâm phạm quyền đối với tên thương mại hay không, cần phải so sánh dấu hiệu đó với tên thương mại được </w:t>
      </w:r>
      <w:r>
        <w:rPr>
          <w:lang w:val="nb-NO"/>
        </w:rPr>
        <w:t>bảo hộ và phải so sánh sản phẩm, dịch vụ mang dấu hiệu đó với sản phẩm, dịch vụ thuộc phạm vi bảo hộ, dựa trên các căn cứ sau đây:</w:t>
      </w:r>
    </w:p>
    <w:p w14:paraId="0F9C4824" w14:textId="77777777" w:rsidR="00000000" w:rsidRDefault="000E5759">
      <w:pPr>
        <w:spacing w:after="120"/>
        <w:jc w:val="both"/>
      </w:pPr>
      <w:r>
        <w:rPr>
          <w:lang w:val="nb-NO"/>
        </w:rPr>
        <w:t>a) Dấu hiệu bị nghi ngờ trùng hoặc tương tự đến mức gây nhầm lẫn với tên thương mại được bảo hộ; trong đó một dấu hiệu bị coi</w:t>
      </w:r>
      <w:r>
        <w:rPr>
          <w:lang w:val="nb-NO"/>
        </w:rPr>
        <w:t xml:space="preserve"> là trùng với tên thương mại được bảo hộ nếu giống với tên thương mại về cấu tạo từ ngữ, kể cả cách phát âm, phiên âm đối với chữ cái; một dấu hiệu bị coi là tương tự với tên thương mại được bảo hộ nếu tương tự về cấu tạo, cách phát âm, phiên âm đối với ch</w:t>
      </w:r>
      <w:r>
        <w:rPr>
          <w:lang w:val="nb-NO"/>
        </w:rPr>
        <w:t>ữ cái, gây nhầm lẫn cho người tiêu dùng về chủ thể kinh doanh, cơ sở kinh doanh, hoạt động kinh doanh dưới tên thương mại được bảo hộ;</w:t>
      </w:r>
    </w:p>
    <w:p w14:paraId="798845F2" w14:textId="77777777" w:rsidR="00000000" w:rsidRDefault="000E5759">
      <w:pPr>
        <w:spacing w:after="120"/>
        <w:jc w:val="both"/>
      </w:pPr>
      <w:r>
        <w:rPr>
          <w:lang w:val="nb-NO"/>
        </w:rPr>
        <w:t>b) Sản phẩm, dịch vụ mang dấu hiệu bị nghi ngờ bị coi là trùng hoặc tương tự với sản phẩm, dịch vụ mang tên thương mại đư</w:t>
      </w:r>
      <w:r>
        <w:rPr>
          <w:lang w:val="nb-NO"/>
        </w:rPr>
        <w:t>ợc bảo hộ nếu giống nhau hoặc tương tự nhau về bản chất, chức năng, công dụng và kênh tiêu thụ.</w:t>
      </w:r>
    </w:p>
    <w:p w14:paraId="7BF04FF1" w14:textId="77777777" w:rsidR="00000000" w:rsidRDefault="000E5759">
      <w:pPr>
        <w:spacing w:after="120"/>
        <w:jc w:val="both"/>
      </w:pPr>
      <w:bookmarkStart w:id="29" w:name="dieu_14"/>
      <w:r>
        <w:rPr>
          <w:b/>
          <w:bCs/>
          <w:lang w:val="nb-NO"/>
        </w:rPr>
        <w:t>Điều 14. Yếu tố xâm phạm quyền đối với giống cây trồng</w:t>
      </w:r>
      <w:bookmarkEnd w:id="29"/>
    </w:p>
    <w:p w14:paraId="4D37DAA5" w14:textId="77777777" w:rsidR="00000000" w:rsidRDefault="000E5759">
      <w:pPr>
        <w:spacing w:after="120"/>
        <w:jc w:val="both"/>
      </w:pPr>
      <w:bookmarkStart w:id="30" w:name="cumtu_1"/>
      <w:r>
        <w:rPr>
          <w:lang w:val="nb-NO"/>
        </w:rPr>
        <w:t>1. Yếu tố xâm phạm quyền đối với giống cây trồng có thể thuộc một trong các dạng sau đây:</w:t>
      </w:r>
      <w:bookmarkEnd w:id="30"/>
    </w:p>
    <w:p w14:paraId="72CBBCC9" w14:textId="77777777" w:rsidR="00000000" w:rsidRDefault="000E5759">
      <w:pPr>
        <w:spacing w:after="120"/>
        <w:jc w:val="both"/>
      </w:pPr>
      <w:r>
        <w:rPr>
          <w:lang w:val="nb-NO"/>
        </w:rPr>
        <w:t xml:space="preserve">a) Sử dụng cây </w:t>
      </w:r>
      <w:r>
        <w:rPr>
          <w:lang w:val="nb-NO"/>
        </w:rPr>
        <w:t xml:space="preserve">giống hoàn chỉnh hoặc vật liệu nhân giống của giống cây trồng được bảo hộ để thực hiện các hành vi quy định tại </w:t>
      </w:r>
      <w:bookmarkStart w:id="31" w:name="dc_9"/>
      <w:r>
        <w:rPr>
          <w:lang w:val="nb-NO"/>
        </w:rPr>
        <w:t xml:space="preserve">khoản 1 Điều 186 của Luật Sở hữu trí tuệ </w:t>
      </w:r>
      <w:bookmarkEnd w:id="31"/>
      <w:r>
        <w:rPr>
          <w:lang w:val="nb-NO"/>
        </w:rPr>
        <w:t>mà không được phép của chủ Bằng bảo hộ;</w:t>
      </w:r>
    </w:p>
    <w:p w14:paraId="0D166ADA" w14:textId="77777777" w:rsidR="00000000" w:rsidRDefault="000E5759">
      <w:pPr>
        <w:spacing w:after="120"/>
        <w:jc w:val="both"/>
      </w:pPr>
      <w:r>
        <w:rPr>
          <w:lang w:val="nb-NO"/>
        </w:rPr>
        <w:t>b) Sử dụng giống cây hoàn chỉnh hoặc vật liệu nhân giống của cá</w:t>
      </w:r>
      <w:r>
        <w:rPr>
          <w:lang w:val="nb-NO"/>
        </w:rPr>
        <w:t xml:space="preserve">c giống cây trồng quy định tại </w:t>
      </w:r>
      <w:bookmarkStart w:id="32" w:name="dc_10"/>
      <w:r>
        <w:rPr>
          <w:lang w:val="nb-NO"/>
        </w:rPr>
        <w:t>khoản 1, khoản 2 Điều 187 của Luật Sở hữu trí tuệ;</w:t>
      </w:r>
      <w:bookmarkEnd w:id="32"/>
    </w:p>
    <w:p w14:paraId="300DDC2D" w14:textId="77777777" w:rsidR="00000000" w:rsidRDefault="000E5759">
      <w:pPr>
        <w:spacing w:after="120"/>
        <w:jc w:val="both"/>
      </w:pPr>
      <w:r>
        <w:rPr>
          <w:lang w:val="nb-NO"/>
        </w:rPr>
        <w:t xml:space="preserve">c) Quy trình sản xuất giống cây trồng quy định tại </w:t>
      </w:r>
      <w:bookmarkStart w:id="33" w:name="dc_11"/>
      <w:r>
        <w:rPr>
          <w:lang w:val="nb-NO"/>
        </w:rPr>
        <w:t>khoản 3 Điều 187 của Luật Sở hữu trí tuệ</w:t>
      </w:r>
      <w:bookmarkEnd w:id="33"/>
      <w:r>
        <w:rPr>
          <w:lang w:val="nb-NO"/>
        </w:rPr>
        <w:t>;</w:t>
      </w:r>
    </w:p>
    <w:p w14:paraId="1EC47FEB" w14:textId="77777777" w:rsidR="00000000" w:rsidRDefault="000E5759">
      <w:pPr>
        <w:spacing w:after="120"/>
        <w:jc w:val="both"/>
      </w:pPr>
      <w:r>
        <w:rPr>
          <w:lang w:val="nb-NO"/>
        </w:rPr>
        <w:t>d) Sử dụng tên của một giống cây trồng cùng loài hoặc loài gần với loài của giống</w:t>
      </w:r>
      <w:r>
        <w:rPr>
          <w:lang w:val="nb-NO"/>
        </w:rPr>
        <w:t xml:space="preserve"> được bảo hộ mà tên này trùng hoặc tương tự tới mức nhầm lẫn với tên của giống được bảo hộ nói trên;</w:t>
      </w:r>
    </w:p>
    <w:p w14:paraId="736C1E7A" w14:textId="77777777" w:rsidR="00000000" w:rsidRDefault="000E5759">
      <w:pPr>
        <w:spacing w:after="120"/>
        <w:jc w:val="both"/>
      </w:pPr>
      <w:r>
        <w:rPr>
          <w:lang w:val="nb-NO"/>
        </w:rPr>
        <w:t>đ) Quy định tại điểm a, điểm b khoản này cũng áp dụng đối với vật liệu thu hoạch nếu chủ Bằng bảo hộ chưa có điều kiện hợp lý để thực hiện quyền của mình đ</w:t>
      </w:r>
      <w:r>
        <w:rPr>
          <w:lang w:val="nb-NO"/>
        </w:rPr>
        <w:t>ối với vật liệu nhân giống của cùng giống đó.</w:t>
      </w:r>
    </w:p>
    <w:p w14:paraId="15DA32CC" w14:textId="77777777" w:rsidR="00000000" w:rsidRDefault="000E5759">
      <w:pPr>
        <w:spacing w:after="120"/>
        <w:jc w:val="both"/>
      </w:pPr>
      <w:r>
        <w:rPr>
          <w:lang w:val="nb-NO"/>
        </w:rPr>
        <w:t>2. Căn cứ xác định yếu tố xâm phạm quyền đối với giống cây trồng:</w:t>
      </w:r>
    </w:p>
    <w:p w14:paraId="6EDB74FA" w14:textId="77777777" w:rsidR="00000000" w:rsidRDefault="000E5759">
      <w:pPr>
        <w:spacing w:after="120"/>
        <w:jc w:val="both"/>
      </w:pPr>
      <w:r>
        <w:rPr>
          <w:lang w:val="nb-NO"/>
        </w:rPr>
        <w:t>a) Bản mô tả giống cây trồng được cơ quan bảo hộ giống cây trồng xác nhận;</w:t>
      </w:r>
    </w:p>
    <w:p w14:paraId="742395DA" w14:textId="77777777" w:rsidR="00000000" w:rsidRDefault="000E5759">
      <w:pPr>
        <w:spacing w:after="120"/>
        <w:jc w:val="both"/>
      </w:pPr>
      <w:r>
        <w:rPr>
          <w:lang w:val="nb-NO"/>
        </w:rPr>
        <w:lastRenderedPageBreak/>
        <w:t>b) Bằng bảo hộ giống cây trồng.</w:t>
      </w:r>
    </w:p>
    <w:p w14:paraId="1438AFEE" w14:textId="77777777" w:rsidR="00000000" w:rsidRDefault="000E5759">
      <w:pPr>
        <w:spacing w:after="120"/>
        <w:jc w:val="both"/>
      </w:pPr>
      <w:bookmarkStart w:id="34" w:name="dieu_15"/>
      <w:r>
        <w:rPr>
          <w:b/>
          <w:bCs/>
          <w:lang w:val="nb-NO"/>
        </w:rPr>
        <w:t>Điều 15. Căn cứ xác định tính chất và</w:t>
      </w:r>
      <w:r>
        <w:rPr>
          <w:b/>
          <w:bCs/>
          <w:lang w:val="nb-NO"/>
        </w:rPr>
        <w:t xml:space="preserve"> mức độ xâm phạm</w:t>
      </w:r>
      <w:bookmarkEnd w:id="34"/>
    </w:p>
    <w:p w14:paraId="5DC1E7F2" w14:textId="77777777" w:rsidR="00000000" w:rsidRDefault="000E5759">
      <w:pPr>
        <w:spacing w:after="120"/>
        <w:jc w:val="both"/>
      </w:pPr>
      <w:r>
        <w:rPr>
          <w:lang w:val="nb-NO"/>
        </w:rPr>
        <w:t xml:space="preserve">1. Tính chất xâm phạm quy định tại </w:t>
      </w:r>
      <w:bookmarkStart w:id="35" w:name="dc_12"/>
      <w:r>
        <w:rPr>
          <w:lang w:val="nb-NO"/>
        </w:rPr>
        <w:t xml:space="preserve">khoản 1 Điều 199 của Luật Sở hữu trí tuệ </w:t>
      </w:r>
      <w:bookmarkEnd w:id="35"/>
      <w:r>
        <w:rPr>
          <w:lang w:val="nb-NO"/>
        </w:rPr>
        <w:t>được xác định dựa trên các căn cứ sau đây:</w:t>
      </w:r>
    </w:p>
    <w:p w14:paraId="72EC0860" w14:textId="77777777" w:rsidR="00000000" w:rsidRDefault="000E5759">
      <w:pPr>
        <w:spacing w:after="120"/>
        <w:jc w:val="both"/>
      </w:pPr>
      <w:r>
        <w:rPr>
          <w:lang w:val="nb-NO"/>
        </w:rPr>
        <w:t>a) Hoàn cảnh, động cơ xâm phạm: xâm phạm do vô ý, xâm phạm cố ý, xâm phạm do bị khống chế hoặc bị lệ thuộc, xâm phạm lần</w:t>
      </w:r>
      <w:r>
        <w:rPr>
          <w:lang w:val="nb-NO"/>
        </w:rPr>
        <w:t xml:space="preserve"> đầu, tái phạm;</w:t>
      </w:r>
    </w:p>
    <w:p w14:paraId="640A466E" w14:textId="77777777" w:rsidR="00000000" w:rsidRDefault="000E5759">
      <w:pPr>
        <w:spacing w:after="120"/>
        <w:jc w:val="both"/>
      </w:pPr>
      <w:r>
        <w:rPr>
          <w:lang w:val="nb-NO"/>
        </w:rPr>
        <w:t>b) Cách thức thực hiện hành vi xâm phạm: xâm phạm riêng lẻ, xâm phạm có tổ chức, tự thực hiện hành vi xâm phạm, mua chuộc, lừa dối, cưỡng ép người khác thực hiện hành vi xâm phạm.</w:t>
      </w:r>
    </w:p>
    <w:p w14:paraId="793CD807" w14:textId="77777777" w:rsidR="00000000" w:rsidRDefault="000E5759">
      <w:pPr>
        <w:spacing w:after="120"/>
        <w:jc w:val="both"/>
      </w:pPr>
      <w:r>
        <w:rPr>
          <w:lang w:val="nb-NO"/>
        </w:rPr>
        <w:t xml:space="preserve">2. Mức độ xâm phạm quy định tại </w:t>
      </w:r>
      <w:bookmarkStart w:id="36" w:name="dc_13"/>
      <w:r>
        <w:rPr>
          <w:lang w:val="nb-NO"/>
        </w:rPr>
        <w:t>khoản 1 Điều 199 của Luật Sở</w:t>
      </w:r>
      <w:r>
        <w:rPr>
          <w:lang w:val="nb-NO"/>
        </w:rPr>
        <w:t xml:space="preserve"> hữu trí tuệ </w:t>
      </w:r>
      <w:bookmarkEnd w:id="36"/>
      <w:r>
        <w:rPr>
          <w:lang w:val="nb-NO"/>
        </w:rPr>
        <w:t>được xác định dựa trên các căn cứ sau đây:</w:t>
      </w:r>
    </w:p>
    <w:p w14:paraId="2E387E3A" w14:textId="77777777" w:rsidR="00000000" w:rsidRDefault="000E5759">
      <w:pPr>
        <w:spacing w:after="120"/>
        <w:jc w:val="both"/>
      </w:pPr>
      <w:r>
        <w:rPr>
          <w:lang w:val="nb-NO"/>
        </w:rPr>
        <w:t>a) Phạm vi lãnh thổ, thời gian, khối lượng, quy mô thực hiện hành vi xâm phạm;</w:t>
      </w:r>
    </w:p>
    <w:p w14:paraId="484F504F" w14:textId="77777777" w:rsidR="00000000" w:rsidRDefault="000E5759">
      <w:pPr>
        <w:spacing w:after="120"/>
        <w:jc w:val="both"/>
      </w:pPr>
      <w:r>
        <w:rPr>
          <w:lang w:val="nb-NO"/>
        </w:rPr>
        <w:t>b) Ảnh hưởng, hậu quả của hành vi xâm phạm.</w:t>
      </w:r>
    </w:p>
    <w:p w14:paraId="25C8CD5A" w14:textId="77777777" w:rsidR="00000000" w:rsidRDefault="000E5759">
      <w:pPr>
        <w:spacing w:after="120"/>
      </w:pPr>
      <w:bookmarkStart w:id="37" w:name="muc_2"/>
      <w:r>
        <w:rPr>
          <w:b/>
          <w:bCs/>
          <w:lang w:val="nb-NO"/>
        </w:rPr>
        <w:t>Mục 2: XÁC ĐỊNH THIỆT HẠI</w:t>
      </w:r>
      <w:bookmarkEnd w:id="37"/>
    </w:p>
    <w:p w14:paraId="237AC9B1" w14:textId="77777777" w:rsidR="00000000" w:rsidRDefault="000E5759">
      <w:pPr>
        <w:spacing w:after="120"/>
        <w:jc w:val="both"/>
      </w:pPr>
      <w:bookmarkStart w:id="38" w:name="dieu_16"/>
      <w:r>
        <w:rPr>
          <w:b/>
          <w:bCs/>
          <w:lang w:val="nb-NO"/>
        </w:rPr>
        <w:t>Điều 16. Nguyên tắc xác định thiệt hại</w:t>
      </w:r>
      <w:bookmarkEnd w:id="38"/>
    </w:p>
    <w:p w14:paraId="38985688" w14:textId="77777777" w:rsidR="00000000" w:rsidRDefault="000E5759">
      <w:pPr>
        <w:spacing w:after="120"/>
        <w:jc w:val="both"/>
      </w:pPr>
      <w:r>
        <w:rPr>
          <w:lang w:val="nb-NO"/>
        </w:rPr>
        <w:t>1. Thiệt hại</w:t>
      </w:r>
      <w:r>
        <w:rPr>
          <w:lang w:val="nb-NO"/>
        </w:rPr>
        <w:t xml:space="preserve"> do xâm phạm quyền sở hữu trí tuệ quy định tại </w:t>
      </w:r>
      <w:bookmarkStart w:id="39" w:name="dc_14"/>
      <w:r>
        <w:rPr>
          <w:lang w:val="nb-NO"/>
        </w:rPr>
        <w:t xml:space="preserve">Điều 204 của Luật Sở hữu trí tuệ </w:t>
      </w:r>
      <w:bookmarkEnd w:id="39"/>
      <w:r>
        <w:rPr>
          <w:lang w:val="nb-NO"/>
        </w:rPr>
        <w:t>là sự tổn thất thực tế về vật chất và tinh thần do hành vi xâm phạm trực tiếp gây ra cho chủ thể quyền sở hữu trí tuệ.</w:t>
      </w:r>
    </w:p>
    <w:p w14:paraId="473C60F8" w14:textId="77777777" w:rsidR="00000000" w:rsidRDefault="000E5759">
      <w:pPr>
        <w:spacing w:after="120"/>
        <w:jc w:val="both"/>
      </w:pPr>
      <w:r>
        <w:rPr>
          <w:lang w:val="nb-NO"/>
        </w:rPr>
        <w:t>2. Được coi là có tổn thất thực tế nếu có đủ các căn cứ s</w:t>
      </w:r>
      <w:r>
        <w:rPr>
          <w:lang w:val="nb-NO"/>
        </w:rPr>
        <w:t>au đây:</w:t>
      </w:r>
    </w:p>
    <w:p w14:paraId="7260E175" w14:textId="77777777" w:rsidR="00000000" w:rsidRDefault="000E5759">
      <w:pPr>
        <w:spacing w:after="120"/>
        <w:jc w:val="both"/>
      </w:pPr>
      <w:r>
        <w:rPr>
          <w:lang w:val="nb-NO"/>
        </w:rPr>
        <w:t>a) Lợi ích vật chất hoặc tinh thần là có thực và thuộc về người bị thiệt hại;</w:t>
      </w:r>
    </w:p>
    <w:p w14:paraId="09B63DC4" w14:textId="77777777" w:rsidR="00000000" w:rsidRDefault="000E5759">
      <w:pPr>
        <w:spacing w:after="120"/>
        <w:jc w:val="both"/>
      </w:pPr>
      <w:r>
        <w:rPr>
          <w:lang w:val="nb-NO"/>
        </w:rPr>
        <w:t>b) Người bị thiệt hại có khả năng đạt được lợi ích quy định tại điểm a khoản này;</w:t>
      </w:r>
    </w:p>
    <w:p w14:paraId="2F6C5036" w14:textId="77777777" w:rsidR="00000000" w:rsidRDefault="000E5759">
      <w:pPr>
        <w:spacing w:after="120"/>
        <w:jc w:val="both"/>
      </w:pPr>
      <w:r>
        <w:rPr>
          <w:lang w:val="nb-NO"/>
        </w:rPr>
        <w:t>c) Có sự giảm sút hoặc mất lợi ích của người bị thiệt hại sau khi hành vi xâm phạm xảy r</w:t>
      </w:r>
      <w:r>
        <w:rPr>
          <w:lang w:val="nb-NO"/>
        </w:rPr>
        <w:t>a so với khả năng đạt được lợi ích đó khi không có hành vi xâm phạm và hành vi xâm phạm là nguyên nhân trực tiếp gây ra sự giảm sút, mất lợi ích đó.</w:t>
      </w:r>
    </w:p>
    <w:p w14:paraId="694DF072" w14:textId="77777777" w:rsidR="00000000" w:rsidRDefault="000E5759">
      <w:pPr>
        <w:spacing w:after="120"/>
        <w:jc w:val="both"/>
      </w:pPr>
      <w:r>
        <w:rPr>
          <w:lang w:val="nb-NO"/>
        </w:rPr>
        <w:t>3. Mức độ thiệt hại được xác định phù hợp với yếu tố xâm phạm quyền đối với đối tượng quyền sở hữu trí tuệ.</w:t>
      </w:r>
      <w:r>
        <w:rPr>
          <w:lang w:val="nb-NO"/>
        </w:rPr>
        <w:t xml:space="preserve"> </w:t>
      </w:r>
    </w:p>
    <w:p w14:paraId="6E0E3488" w14:textId="77777777" w:rsidR="00000000" w:rsidRDefault="000E5759">
      <w:pPr>
        <w:spacing w:after="120"/>
        <w:jc w:val="both"/>
      </w:pPr>
      <w:r>
        <w:rPr>
          <w:lang w:val="nb-NO"/>
        </w:rPr>
        <w:t>Việc xác định mức độ thiệt hại dựa trên chứng cứ về thiệt hại do các bên cung cấp, kể cả kết quả trưng cầu giám định và bản kê khai thiệt hại, trong đó làm rõ các căn cứ để xác định và tính toán mức thiệt hại.</w:t>
      </w:r>
    </w:p>
    <w:p w14:paraId="32022D8F" w14:textId="77777777" w:rsidR="00000000" w:rsidRDefault="000E5759">
      <w:pPr>
        <w:spacing w:after="120"/>
        <w:jc w:val="both"/>
      </w:pPr>
      <w:bookmarkStart w:id="40" w:name="dieu_17"/>
      <w:r>
        <w:rPr>
          <w:b/>
          <w:bCs/>
          <w:lang w:val="nb-NO"/>
        </w:rPr>
        <w:t>Điều 17. Tổn thất về tài sản</w:t>
      </w:r>
      <w:bookmarkEnd w:id="40"/>
    </w:p>
    <w:p w14:paraId="189A8D03" w14:textId="77777777" w:rsidR="00000000" w:rsidRDefault="000E5759">
      <w:pPr>
        <w:spacing w:after="120"/>
        <w:jc w:val="both"/>
      </w:pPr>
      <w:r>
        <w:rPr>
          <w:lang w:val="nb-NO"/>
        </w:rPr>
        <w:t xml:space="preserve">1. Tổn thất về </w:t>
      </w:r>
      <w:r>
        <w:rPr>
          <w:lang w:val="nb-NO"/>
        </w:rPr>
        <w:t>tài sản được xác định theo mức độ giảm sút hoặc bị mất về giá trị tính được thành tiền của đối tượng quyền sở hữu trí tuệ được bảo hộ.</w:t>
      </w:r>
    </w:p>
    <w:p w14:paraId="7C205931" w14:textId="77777777" w:rsidR="00000000" w:rsidRDefault="000E5759">
      <w:pPr>
        <w:spacing w:after="120"/>
        <w:jc w:val="both"/>
      </w:pPr>
      <w:r>
        <w:rPr>
          <w:lang w:val="nb-NO"/>
        </w:rPr>
        <w:t>2. Giá trị tính được thành tiền của đối tượng quyền sở hữu trí tuệ quy định tại khoản 1 Điều này được xác định theo một h</w:t>
      </w:r>
      <w:r>
        <w:rPr>
          <w:lang w:val="nb-NO"/>
        </w:rPr>
        <w:t>oặc các căn cứ sau đây:</w:t>
      </w:r>
    </w:p>
    <w:p w14:paraId="000ABA58" w14:textId="77777777" w:rsidR="00000000" w:rsidRDefault="000E5759">
      <w:pPr>
        <w:spacing w:after="120"/>
        <w:jc w:val="both"/>
      </w:pPr>
      <w:r>
        <w:rPr>
          <w:lang w:val="nb-NO"/>
        </w:rPr>
        <w:t>a) Giá chuyển nhượng quyền sở hữu hoặc giá chuyển giao quyền sử dụng đối tượng quyền sở hữu trí tuệ;</w:t>
      </w:r>
    </w:p>
    <w:p w14:paraId="369B7A17" w14:textId="77777777" w:rsidR="00000000" w:rsidRDefault="000E5759">
      <w:pPr>
        <w:spacing w:after="120"/>
        <w:jc w:val="both"/>
      </w:pPr>
      <w:r>
        <w:rPr>
          <w:lang w:val="nb-NO"/>
        </w:rPr>
        <w:t>b) Giá trị góp vốn kinh doanh bằng quyền sở hữu trí tuệ;</w:t>
      </w:r>
    </w:p>
    <w:p w14:paraId="05A7A013" w14:textId="77777777" w:rsidR="00000000" w:rsidRDefault="000E5759">
      <w:pPr>
        <w:spacing w:after="120"/>
        <w:jc w:val="both"/>
      </w:pPr>
      <w:r>
        <w:rPr>
          <w:lang w:val="nb-NO"/>
        </w:rPr>
        <w:t>c) Giá trị quyền sở hữu trí tuệ trong tổng số tài sản của doanh nghiệp;</w:t>
      </w:r>
    </w:p>
    <w:p w14:paraId="0AB4A03E" w14:textId="77777777" w:rsidR="00000000" w:rsidRDefault="000E5759">
      <w:pPr>
        <w:spacing w:after="120"/>
        <w:jc w:val="both"/>
      </w:pPr>
      <w:r>
        <w:rPr>
          <w:lang w:val="nb-NO"/>
        </w:rPr>
        <w:lastRenderedPageBreak/>
        <w:t>d)</w:t>
      </w:r>
      <w:r>
        <w:rPr>
          <w:lang w:val="nb-NO"/>
        </w:rPr>
        <w:t xml:space="preserve"> Giá trị đầu tư cho việc tạo ra và phát triển đối tượng quyền sở hữu trí tuệ, bao gồm các chi phí tiếp thị, nghiên cứu, quảng cáo, lao động, thuế và các chi phí khác.</w:t>
      </w:r>
    </w:p>
    <w:p w14:paraId="4E742BDC" w14:textId="77777777" w:rsidR="00000000" w:rsidRDefault="000E5759">
      <w:pPr>
        <w:spacing w:after="120"/>
        <w:jc w:val="both"/>
      </w:pPr>
      <w:bookmarkStart w:id="41" w:name="dieu_18"/>
      <w:r>
        <w:rPr>
          <w:b/>
          <w:bCs/>
          <w:lang w:val="nb-NO"/>
        </w:rPr>
        <w:t>Điều 18. Giảm sút về thu nhập, lợi nhuận</w:t>
      </w:r>
      <w:bookmarkEnd w:id="41"/>
    </w:p>
    <w:p w14:paraId="59C37FBF" w14:textId="77777777" w:rsidR="00000000" w:rsidRDefault="000E5759">
      <w:pPr>
        <w:spacing w:after="120"/>
        <w:jc w:val="both"/>
      </w:pPr>
      <w:r>
        <w:rPr>
          <w:lang w:val="nb-NO"/>
        </w:rPr>
        <w:t xml:space="preserve">1. Thu nhập, lợi nhuận quy định tại </w:t>
      </w:r>
      <w:bookmarkStart w:id="42" w:name="dc_15"/>
      <w:r>
        <w:rPr>
          <w:lang w:val="nb-NO"/>
        </w:rPr>
        <w:t>điểm a khoản</w:t>
      </w:r>
      <w:r>
        <w:rPr>
          <w:lang w:val="nb-NO"/>
        </w:rPr>
        <w:t xml:space="preserve"> 1 Điều 204 của Luật Sở hữu trí tuệ </w:t>
      </w:r>
      <w:bookmarkEnd w:id="42"/>
      <w:r>
        <w:rPr>
          <w:lang w:val="nb-NO"/>
        </w:rPr>
        <w:t>bao gồm:</w:t>
      </w:r>
    </w:p>
    <w:p w14:paraId="3C08A0A6" w14:textId="77777777" w:rsidR="00000000" w:rsidRDefault="000E5759">
      <w:pPr>
        <w:spacing w:after="120"/>
        <w:jc w:val="both"/>
      </w:pPr>
      <w:r>
        <w:rPr>
          <w:lang w:val="nb-NO"/>
        </w:rPr>
        <w:t>a) Thu nhập, lợi nhuận thu được do sử dụng, khai thác trực tiếp đối tượng quyền sở hữu trí tuệ;</w:t>
      </w:r>
    </w:p>
    <w:p w14:paraId="3207C71D" w14:textId="77777777" w:rsidR="00000000" w:rsidRDefault="000E5759">
      <w:pPr>
        <w:spacing w:after="120"/>
        <w:jc w:val="both"/>
      </w:pPr>
      <w:r>
        <w:rPr>
          <w:lang w:val="nb-NO"/>
        </w:rPr>
        <w:t>b) Thu nhập, lợi nhuận thu được do cho thuê đối tượng quyền sở hữu trí tuệ;</w:t>
      </w:r>
    </w:p>
    <w:p w14:paraId="6F6E6FF6" w14:textId="77777777" w:rsidR="00000000" w:rsidRDefault="000E5759">
      <w:pPr>
        <w:spacing w:after="120"/>
        <w:jc w:val="both"/>
      </w:pPr>
      <w:r>
        <w:rPr>
          <w:lang w:val="nb-NO"/>
        </w:rPr>
        <w:t>c) Thu nhập, lợi nhuận thu được do chuy</w:t>
      </w:r>
      <w:r>
        <w:rPr>
          <w:lang w:val="nb-NO"/>
        </w:rPr>
        <w:t>ển giao quyền sử dụng đối tượng quyền sở hữu trí tuệ.</w:t>
      </w:r>
    </w:p>
    <w:p w14:paraId="7ACA14B1" w14:textId="77777777" w:rsidR="00000000" w:rsidRDefault="000E5759">
      <w:pPr>
        <w:spacing w:after="120"/>
        <w:jc w:val="both"/>
      </w:pPr>
      <w:r>
        <w:rPr>
          <w:lang w:val="nb-NO"/>
        </w:rPr>
        <w:t>2. Mức giảm sút về thu nhập, lợi nhuận được xác định theo một hoặc các căn cứ sau đây:</w:t>
      </w:r>
    </w:p>
    <w:p w14:paraId="3588D2E5" w14:textId="77777777" w:rsidR="00000000" w:rsidRDefault="000E5759">
      <w:pPr>
        <w:spacing w:after="120"/>
        <w:jc w:val="both"/>
      </w:pPr>
      <w:r>
        <w:rPr>
          <w:lang w:val="nb-NO"/>
        </w:rPr>
        <w:t>a) So sánh trực tiếp mức thu nhập, lợi nhuận thực tế trước và sau khi xảy ra hành vi xâm phạm, tương ứng với từng l</w:t>
      </w:r>
      <w:r>
        <w:rPr>
          <w:lang w:val="nb-NO"/>
        </w:rPr>
        <w:t>oại thu nhập quy định tại khoản 1 Điều này;</w:t>
      </w:r>
    </w:p>
    <w:p w14:paraId="5D0F7A20" w14:textId="77777777" w:rsidR="00000000" w:rsidRDefault="000E5759">
      <w:pPr>
        <w:spacing w:after="120"/>
        <w:jc w:val="both"/>
      </w:pPr>
      <w:r>
        <w:rPr>
          <w:lang w:val="nb-NO"/>
        </w:rPr>
        <w:t xml:space="preserve">b) So sánh sản lượng, số lượng sản phẩm, hàng hoá, dịch vụ thực tế tiêu thụ hoặc cung ứng trước và sau khi xảy ra hành vi xâm phạm; </w:t>
      </w:r>
    </w:p>
    <w:p w14:paraId="35CCFCC9" w14:textId="77777777" w:rsidR="00000000" w:rsidRDefault="000E5759">
      <w:pPr>
        <w:spacing w:after="120"/>
        <w:jc w:val="both"/>
      </w:pPr>
      <w:r>
        <w:rPr>
          <w:lang w:val="nb-NO"/>
        </w:rPr>
        <w:t>c) So sánh giá bán thực tế trên thị trường của sản phẩm, hàng hoá, dịch vụ trướ</w:t>
      </w:r>
      <w:r>
        <w:rPr>
          <w:lang w:val="nb-NO"/>
        </w:rPr>
        <w:t>c và sau khi xảy ra hành vi xâm phạm.</w:t>
      </w:r>
    </w:p>
    <w:p w14:paraId="140A78B9" w14:textId="77777777" w:rsidR="00000000" w:rsidRDefault="000E5759">
      <w:pPr>
        <w:spacing w:after="120"/>
        <w:jc w:val="both"/>
      </w:pPr>
      <w:bookmarkStart w:id="43" w:name="dieu_19"/>
      <w:r>
        <w:rPr>
          <w:b/>
          <w:bCs/>
          <w:lang w:val="nb-NO"/>
        </w:rPr>
        <w:t>Điều 19. Tổn thất về cơ hội kinh doanh</w:t>
      </w:r>
      <w:bookmarkEnd w:id="43"/>
    </w:p>
    <w:p w14:paraId="70C6128B" w14:textId="77777777" w:rsidR="00000000" w:rsidRDefault="000E5759">
      <w:pPr>
        <w:spacing w:after="120"/>
        <w:jc w:val="both"/>
      </w:pPr>
      <w:r>
        <w:rPr>
          <w:lang w:val="nb-NO"/>
        </w:rPr>
        <w:t xml:space="preserve">1. Cơ hội kinh doanh quy định tại </w:t>
      </w:r>
      <w:bookmarkStart w:id="44" w:name="dc_16"/>
      <w:r>
        <w:rPr>
          <w:lang w:val="nb-NO"/>
        </w:rPr>
        <w:t xml:space="preserve">điểm a khoản 1 Điều 204 của Luật Sở hữu trí tuệ </w:t>
      </w:r>
      <w:bookmarkEnd w:id="44"/>
      <w:r>
        <w:rPr>
          <w:lang w:val="nb-NO"/>
        </w:rPr>
        <w:t>bao gồm:</w:t>
      </w:r>
    </w:p>
    <w:p w14:paraId="79C24751" w14:textId="77777777" w:rsidR="00000000" w:rsidRDefault="000E5759">
      <w:pPr>
        <w:spacing w:after="120"/>
        <w:jc w:val="both"/>
      </w:pPr>
      <w:r>
        <w:rPr>
          <w:lang w:val="nb-NO"/>
        </w:rPr>
        <w:t>a) Khả năng thực tế sử dụng, khai thác trực tiếp đối tượng quyền sở hữu trí tuệ trong ki</w:t>
      </w:r>
      <w:r>
        <w:rPr>
          <w:lang w:val="nb-NO"/>
        </w:rPr>
        <w:t>nh doanh;</w:t>
      </w:r>
    </w:p>
    <w:p w14:paraId="2D36F320" w14:textId="77777777" w:rsidR="00000000" w:rsidRDefault="000E5759">
      <w:pPr>
        <w:spacing w:after="120"/>
        <w:jc w:val="both"/>
      </w:pPr>
      <w:r>
        <w:rPr>
          <w:lang w:val="nb-NO"/>
        </w:rPr>
        <w:t>b) Khả năng thực tế cho người khác thuê đối tượng quyền sở hữu trí tuệ;</w:t>
      </w:r>
    </w:p>
    <w:p w14:paraId="3019E07A" w14:textId="77777777" w:rsidR="00000000" w:rsidRDefault="000E5759">
      <w:pPr>
        <w:spacing w:after="120"/>
        <w:jc w:val="both"/>
      </w:pPr>
      <w:r>
        <w:rPr>
          <w:lang w:val="nb-NO"/>
        </w:rPr>
        <w:t>c) Khả năng thực tế chuyển giao quyền sử dụng đối tượng quyền sở hữu trí tuệ, chuyển nhượng đối tượng quyền sở hữu trí tuệ cho người khác;</w:t>
      </w:r>
    </w:p>
    <w:p w14:paraId="6BC57798" w14:textId="77777777" w:rsidR="00000000" w:rsidRDefault="000E5759">
      <w:pPr>
        <w:spacing w:after="120"/>
        <w:jc w:val="both"/>
      </w:pPr>
      <w:r>
        <w:rPr>
          <w:lang w:val="nb-NO"/>
        </w:rPr>
        <w:t>d) Cơ hội kinh doanh khác bị mất do</w:t>
      </w:r>
      <w:r>
        <w:rPr>
          <w:lang w:val="nb-NO"/>
        </w:rPr>
        <w:t xml:space="preserve"> hành vi xâm phạm trực tiếp gây ra.</w:t>
      </w:r>
    </w:p>
    <w:p w14:paraId="1189E2CE" w14:textId="77777777" w:rsidR="00000000" w:rsidRDefault="000E5759">
      <w:pPr>
        <w:spacing w:after="120"/>
        <w:jc w:val="both"/>
      </w:pPr>
      <w:r>
        <w:rPr>
          <w:lang w:val="nb-NO"/>
        </w:rPr>
        <w:t>2. Tổn thất về cơ hội kinh doanh là thiệt hại về giá trị tính được thành tiền của khoản thu nhập đáng lẽ người bị thiệt hại có thể có được khi thực hiện các khả năng quy định tại khoản 1 Điều này nhưng thực tế không có đ</w:t>
      </w:r>
      <w:r>
        <w:rPr>
          <w:lang w:val="nb-NO"/>
        </w:rPr>
        <w:t>ược khoản thu nhập đó do hành vi xâm phạm gây ra.</w:t>
      </w:r>
    </w:p>
    <w:p w14:paraId="71CEB18E" w14:textId="77777777" w:rsidR="00000000" w:rsidRDefault="000E5759">
      <w:pPr>
        <w:spacing w:after="120"/>
        <w:jc w:val="both"/>
      </w:pPr>
      <w:bookmarkStart w:id="45" w:name="dieu_20"/>
      <w:r>
        <w:rPr>
          <w:b/>
          <w:bCs/>
          <w:lang w:val="nb-NO"/>
        </w:rPr>
        <w:t>Điều 20. Chi phí hợp lý để ngăn chặn, khắc phục thiệt hại</w:t>
      </w:r>
      <w:bookmarkEnd w:id="45"/>
    </w:p>
    <w:p w14:paraId="217E81AF" w14:textId="77777777" w:rsidR="00000000" w:rsidRDefault="000E5759">
      <w:pPr>
        <w:spacing w:after="120"/>
        <w:jc w:val="both"/>
      </w:pPr>
      <w:r>
        <w:rPr>
          <w:lang w:val="nb-NO"/>
        </w:rPr>
        <w:t xml:space="preserve">Chi phí hợp lý để ngăn chặn, khắc phục thiệt hại quy định tại </w:t>
      </w:r>
      <w:bookmarkStart w:id="46" w:name="dc_17"/>
      <w:r>
        <w:rPr>
          <w:lang w:val="nb-NO"/>
        </w:rPr>
        <w:t>điểm a khoản 1 Điều 204 của Luật Sở hữu trí tuệ</w:t>
      </w:r>
      <w:bookmarkEnd w:id="46"/>
      <w:r>
        <w:rPr>
          <w:lang w:val="nb-NO"/>
        </w:rPr>
        <w:t xml:space="preserve"> gồm chi phí cho việc tạm giữ, bảo quản</w:t>
      </w:r>
      <w:r>
        <w:rPr>
          <w:lang w:val="nb-NO"/>
        </w:rPr>
        <w:t>, lưu kho, lưu bãi đối với hàng hoá xâm phạm, chi phí thực hiện các biện pháp khẩn cấp tạm thời, chi phí hợp lý để thuê dịch vụ giám định, ngăn chặn, khắc phục hành vi xâm phạm và chi phí cho việc thông báo, cải chính trên phương tiện thông tin đại chúng l</w:t>
      </w:r>
      <w:r>
        <w:rPr>
          <w:lang w:val="nb-NO"/>
        </w:rPr>
        <w:t>iên quan đến hành vi xâm phạm.</w:t>
      </w:r>
    </w:p>
    <w:p w14:paraId="0D41DC09" w14:textId="77777777" w:rsidR="00000000" w:rsidRDefault="000E5759">
      <w:pPr>
        <w:spacing w:after="120"/>
      </w:pPr>
      <w:bookmarkStart w:id="47" w:name="chuong_3"/>
      <w:r>
        <w:rPr>
          <w:b/>
          <w:bCs/>
          <w:lang w:val="es-ES"/>
        </w:rPr>
        <w:t>Chương 3</w:t>
      </w:r>
      <w:bookmarkEnd w:id="47"/>
      <w:r>
        <w:rPr>
          <w:b/>
          <w:bCs/>
          <w:lang w:val="es-ES"/>
        </w:rPr>
        <w:t>:</w:t>
      </w:r>
    </w:p>
    <w:p w14:paraId="32A3075C" w14:textId="77777777" w:rsidR="00000000" w:rsidRDefault="000E5759">
      <w:pPr>
        <w:spacing w:after="120"/>
        <w:jc w:val="center"/>
      </w:pPr>
      <w:bookmarkStart w:id="48" w:name="chuong_3_name"/>
      <w:r>
        <w:rPr>
          <w:b/>
          <w:bCs/>
          <w:lang w:val="es-ES"/>
        </w:rPr>
        <w:t>YÊU CẦU VÀ GIẢI QUYẾT YÊU CẦU XỬ LÝ XÂM PHẠM</w:t>
      </w:r>
      <w:bookmarkEnd w:id="48"/>
    </w:p>
    <w:p w14:paraId="335E0FD7" w14:textId="77777777" w:rsidR="00000000" w:rsidRDefault="000E5759">
      <w:pPr>
        <w:spacing w:after="120"/>
        <w:jc w:val="both"/>
      </w:pPr>
      <w:bookmarkStart w:id="49" w:name="dieu_21"/>
      <w:r>
        <w:rPr>
          <w:b/>
          <w:bCs/>
          <w:lang w:val="vi-VN"/>
        </w:rPr>
        <w:t xml:space="preserve">Điều 21. Thực hiện quyền tự bảo vệ </w:t>
      </w:r>
      <w:bookmarkEnd w:id="49"/>
    </w:p>
    <w:p w14:paraId="3A928685" w14:textId="77777777" w:rsidR="00000000" w:rsidRDefault="000E5759">
      <w:pPr>
        <w:spacing w:after="120"/>
        <w:jc w:val="both"/>
      </w:pPr>
      <w:r>
        <w:rPr>
          <w:lang w:val="vi-VN"/>
        </w:rPr>
        <w:t xml:space="preserve">1. Tổ chức, cá nhân thực hiện quyền tự bảo vệ theo quy định tại </w:t>
      </w:r>
      <w:bookmarkStart w:id="50" w:name="dc_18"/>
      <w:r>
        <w:rPr>
          <w:lang w:val="vi-VN"/>
        </w:rPr>
        <w:t xml:space="preserve">Điều 198 của Luật Sở hữu trí tuệ </w:t>
      </w:r>
      <w:bookmarkEnd w:id="50"/>
      <w:r>
        <w:rPr>
          <w:lang w:val="vi-VN"/>
        </w:rPr>
        <w:t>và theo quy định chi tiết tại Điều nà</w:t>
      </w:r>
      <w:r>
        <w:rPr>
          <w:lang w:val="vi-VN"/>
        </w:rPr>
        <w:t>y.</w:t>
      </w:r>
    </w:p>
    <w:p w14:paraId="223F66DF" w14:textId="77777777" w:rsidR="00000000" w:rsidRDefault="000E5759">
      <w:pPr>
        <w:spacing w:after="120"/>
        <w:jc w:val="both"/>
      </w:pPr>
      <w:r>
        <w:rPr>
          <w:lang w:val="vi-VN"/>
        </w:rPr>
        <w:lastRenderedPageBreak/>
        <w:t xml:space="preserve">2. Các biện pháp công nghệ quy định tại </w:t>
      </w:r>
      <w:bookmarkStart w:id="51" w:name="dc_19"/>
      <w:r>
        <w:rPr>
          <w:lang w:val="vi-VN"/>
        </w:rPr>
        <w:t xml:space="preserve">điểm a khoản 1 Điều 198 của Luật Sở hữu trí tuệ </w:t>
      </w:r>
      <w:bookmarkEnd w:id="51"/>
      <w:r>
        <w:rPr>
          <w:lang w:val="vi-VN"/>
        </w:rPr>
        <w:t>bao gồm:</w:t>
      </w:r>
    </w:p>
    <w:p w14:paraId="755A4895" w14:textId="77777777" w:rsidR="00000000" w:rsidRDefault="000E5759">
      <w:pPr>
        <w:spacing w:after="120"/>
        <w:jc w:val="both"/>
      </w:pPr>
      <w:r>
        <w:rPr>
          <w:lang w:val="vi-VN"/>
        </w:rPr>
        <w:t>a) Đưa các thông tin chỉ dẫn về căn cứ phát sinh, Văn bằng bảo hộ, chủ sở hữu, phạm vi, thời hạn bảo hộ và các thông tin khác về quyền sở hữu trí tuệ lên sả</w:t>
      </w:r>
      <w:r>
        <w:rPr>
          <w:lang w:val="vi-VN"/>
        </w:rPr>
        <w:t>n phẩm, phương tiện dịch vụ, bản gốc và bản sao tác phẩm, bản định hình cuộc biểu diễn, bản ghi âm, ghi hình, chương trình phát sóng (sau đây trong Điều này gọi chung là sản phẩm) nhằm thông báo rằng sản phẩm là đối tượng thuộc quyền sở hữu trí tuệ đang đư</w:t>
      </w:r>
      <w:r>
        <w:rPr>
          <w:lang w:val="vi-VN"/>
        </w:rPr>
        <w:t>ợc bảo hộ và khuyến cáo người khác không được xâm phạm;</w:t>
      </w:r>
    </w:p>
    <w:p w14:paraId="239F7896" w14:textId="77777777" w:rsidR="00000000" w:rsidRDefault="000E5759">
      <w:pPr>
        <w:spacing w:after="120"/>
        <w:jc w:val="both"/>
      </w:pPr>
      <w:r>
        <w:rPr>
          <w:lang w:val="vi-VN"/>
        </w:rPr>
        <w:t>b) Sử dụng phương tiện hoặc biện pháp kỹ thuật nhằm đánh dấu, nhận biết, phân biệt, bảo vệ sản phẩm được bảo hộ.</w:t>
      </w:r>
    </w:p>
    <w:p w14:paraId="37E1E118" w14:textId="77777777" w:rsidR="00000000" w:rsidRDefault="000E5759">
      <w:pPr>
        <w:spacing w:after="120"/>
        <w:jc w:val="both"/>
      </w:pPr>
      <w:r>
        <w:rPr>
          <w:lang w:val="vi-VN"/>
        </w:rPr>
        <w:t xml:space="preserve">3. Việc yêu cầu chấm dứt hành vi xâm phạm quy định tại </w:t>
      </w:r>
      <w:bookmarkStart w:id="52" w:name="dc_20"/>
      <w:r>
        <w:rPr>
          <w:lang w:val="vi-VN"/>
        </w:rPr>
        <w:t>điểm b khoản 1 Điều 198 của Luật</w:t>
      </w:r>
      <w:r>
        <w:rPr>
          <w:lang w:val="vi-VN"/>
        </w:rPr>
        <w:t xml:space="preserve"> Sở hữu trí tuệ</w:t>
      </w:r>
      <w:bookmarkEnd w:id="52"/>
      <w:r>
        <w:rPr>
          <w:lang w:val="vi-VN"/>
        </w:rPr>
        <w:t xml:space="preserve"> do chủ thể quyền sở hữu trí tuệ thực hiện bằng cách thông báo bằng văn bản cho người xâm phạm. Trong văn bản thông báo phải có các thông tin chỉ dẫn về căn cứ phát sinh, Văn bằng bảo hộ, phạm vi, thời hạn bảo hộ và phải ấn định một thời hạn</w:t>
      </w:r>
      <w:r>
        <w:rPr>
          <w:lang w:val="vi-VN"/>
        </w:rPr>
        <w:t xml:space="preserve"> hợp lý để người xâm phạm chấm dứt hành vi xâm phạm.</w:t>
      </w:r>
    </w:p>
    <w:p w14:paraId="6F851DF2" w14:textId="77777777" w:rsidR="00000000" w:rsidRDefault="000E5759">
      <w:pPr>
        <w:spacing w:after="120"/>
        <w:jc w:val="both"/>
      </w:pPr>
      <w:r>
        <w:rPr>
          <w:lang w:val="vi-VN"/>
        </w:rPr>
        <w:t xml:space="preserve">4. Yêu cầu cơ quan nhà nước có thẩm quyền xử lý hành vi xâm phạm quy định tại </w:t>
      </w:r>
      <w:bookmarkStart w:id="53" w:name="dc_21"/>
      <w:r>
        <w:rPr>
          <w:lang w:val="vi-VN"/>
        </w:rPr>
        <w:t xml:space="preserve">điểm c khoản 1 Điều 198 của Luật Sở hữu trí tuệ </w:t>
      </w:r>
      <w:bookmarkEnd w:id="53"/>
      <w:r>
        <w:rPr>
          <w:lang w:val="vi-VN"/>
        </w:rPr>
        <w:t xml:space="preserve">phải được thực hiện tuân theo quy định tại các Điều 22, 23, 24, 25, 26 và 27 </w:t>
      </w:r>
      <w:r>
        <w:rPr>
          <w:lang w:val="vi-VN"/>
        </w:rPr>
        <w:t xml:space="preserve">của Nghị định này. </w:t>
      </w:r>
    </w:p>
    <w:p w14:paraId="60DAD103" w14:textId="77777777" w:rsidR="00000000" w:rsidRDefault="000E5759">
      <w:pPr>
        <w:spacing w:after="120"/>
        <w:jc w:val="both"/>
      </w:pPr>
      <w:bookmarkStart w:id="54" w:name="dieu_22"/>
      <w:r>
        <w:rPr>
          <w:b/>
          <w:bCs/>
          <w:lang w:val="es-ES"/>
        </w:rPr>
        <w:t>Điều 22. Đơn yêu cầu xử lý xâm phạm</w:t>
      </w:r>
      <w:bookmarkEnd w:id="54"/>
    </w:p>
    <w:p w14:paraId="459142EC" w14:textId="77777777" w:rsidR="00000000" w:rsidRDefault="000E5759">
      <w:pPr>
        <w:spacing w:after="120"/>
        <w:jc w:val="both"/>
      </w:pPr>
      <w:r>
        <w:rPr>
          <w:lang w:val="es-ES"/>
        </w:rPr>
        <w:t>1. Đơn yêu cầu xử lý xâm phạm phải có các nội dung chủ yếu sau đây:</w:t>
      </w:r>
    </w:p>
    <w:p w14:paraId="70C1219C" w14:textId="77777777" w:rsidR="00000000" w:rsidRDefault="000E5759">
      <w:pPr>
        <w:spacing w:after="120"/>
        <w:jc w:val="both"/>
      </w:pPr>
      <w:r>
        <w:rPr>
          <w:lang w:val="es-ES"/>
        </w:rPr>
        <w:t>a) Ngày, tháng, năm làm đơn yêu cầu;</w:t>
      </w:r>
    </w:p>
    <w:p w14:paraId="3C33619F" w14:textId="77777777" w:rsidR="00000000" w:rsidRDefault="000E5759">
      <w:pPr>
        <w:spacing w:after="120"/>
        <w:jc w:val="both"/>
      </w:pPr>
      <w:r>
        <w:rPr>
          <w:lang w:val="es-ES"/>
        </w:rPr>
        <w:t xml:space="preserve">b) Tên, địa chỉ của người yêu cầu xử lý xâm phạm; họ tên người đại diện, nếu yêu cầu được thực </w:t>
      </w:r>
      <w:r>
        <w:rPr>
          <w:lang w:val="es-ES"/>
        </w:rPr>
        <w:t>hiện thông qua người đại diện;</w:t>
      </w:r>
    </w:p>
    <w:p w14:paraId="1A34E5A8" w14:textId="77777777" w:rsidR="00000000" w:rsidRDefault="000E5759">
      <w:pPr>
        <w:spacing w:after="120"/>
        <w:jc w:val="both"/>
      </w:pPr>
      <w:r>
        <w:rPr>
          <w:lang w:val="es-ES"/>
        </w:rPr>
        <w:t>c) Tên cơ quan nhận đơn yêu cầu;</w:t>
      </w:r>
    </w:p>
    <w:p w14:paraId="7A5B3026" w14:textId="77777777" w:rsidR="00000000" w:rsidRDefault="000E5759">
      <w:pPr>
        <w:spacing w:after="120"/>
        <w:jc w:val="both"/>
      </w:pPr>
      <w:r>
        <w:rPr>
          <w:lang w:val="es-ES"/>
        </w:rPr>
        <w:t>d) Tên, địa chỉ của người xâm phạm; tên, địa chỉ của người bị nghi ngờ là người xâm phạm trong trường hợp yêu cầu tạm dừng làm thủ tục hải quan đối với hàng hoá xuất khẩu, nhập khẩu bị nghi ng</w:t>
      </w:r>
      <w:r>
        <w:rPr>
          <w:lang w:val="es-ES"/>
        </w:rPr>
        <w:t>ờ xâm phạm;</w:t>
      </w:r>
    </w:p>
    <w:p w14:paraId="17532502" w14:textId="77777777" w:rsidR="00000000" w:rsidRDefault="000E5759">
      <w:pPr>
        <w:spacing w:after="120"/>
        <w:jc w:val="both"/>
      </w:pPr>
      <w:r>
        <w:rPr>
          <w:lang w:val="es-ES"/>
        </w:rPr>
        <w:t>đ) Tên, địa chỉ của tổ chức, cá nhân có quyền, lợi ích liên quan (nếu có);</w:t>
      </w:r>
    </w:p>
    <w:p w14:paraId="6BBF734C" w14:textId="77777777" w:rsidR="00000000" w:rsidRDefault="000E5759">
      <w:pPr>
        <w:spacing w:after="120"/>
        <w:jc w:val="both"/>
      </w:pPr>
      <w:r>
        <w:rPr>
          <w:lang w:val="es-ES"/>
        </w:rPr>
        <w:t>e) Tên, địa chỉ của người làm chứng (nếu có);</w:t>
      </w:r>
    </w:p>
    <w:p w14:paraId="2AB725F1" w14:textId="77777777" w:rsidR="00000000" w:rsidRDefault="000E5759">
      <w:pPr>
        <w:spacing w:after="120"/>
        <w:jc w:val="both"/>
      </w:pPr>
      <w:r>
        <w:rPr>
          <w:lang w:val="es-ES"/>
        </w:rPr>
        <w:t>g) Thông tin tóm tắt về quyền sở hữu trí tuệ bị xâm phạm: loại quyền, căn cứ phát sinh quyền, tóm tắt về đối tượng quyền;</w:t>
      </w:r>
    </w:p>
    <w:p w14:paraId="4F3767CA" w14:textId="77777777" w:rsidR="00000000" w:rsidRDefault="000E5759">
      <w:pPr>
        <w:spacing w:after="120"/>
        <w:jc w:val="both"/>
      </w:pPr>
      <w:r>
        <w:rPr>
          <w:lang w:val="es-ES"/>
        </w:rPr>
        <w:t>h</w:t>
      </w:r>
      <w:r>
        <w:rPr>
          <w:lang w:val="es-ES"/>
        </w:rPr>
        <w:t xml:space="preserve">) Thông tin tóm tắt về hành vi xâm phạm: ngày, tháng, năm và nơi xảy ra xâm phạm, mô tả vắn tắt về sản phẩm xâm phạm, hành vi xâm phạm và các thông tin khác (nếu có). </w:t>
      </w:r>
    </w:p>
    <w:p w14:paraId="1B95970A" w14:textId="77777777" w:rsidR="00000000" w:rsidRDefault="000E5759">
      <w:pPr>
        <w:spacing w:after="120"/>
        <w:jc w:val="both"/>
      </w:pPr>
      <w:r>
        <w:rPr>
          <w:lang w:val="es-ES"/>
        </w:rPr>
        <w:t xml:space="preserve">Đối với đơn đề nghị tạm dừng làm thủ tục hải quan đối với hàng hoá xuất khẩu, nhập khẩu </w:t>
      </w:r>
      <w:r>
        <w:rPr>
          <w:lang w:val="es-ES"/>
        </w:rPr>
        <w:t>bị nghi ngờ xâm phạm thì cần có thêm thông tin về cách thức xuất khẩu, nhập khẩu, nước xuất khẩu, cách thức đóng gói, người xuất khẩu, nhập khẩu hợp pháp, đặc điểm phân biệt hàng hoá xuất khẩu, nhập khẩu hợp pháp với hàng hoá xâm phạm; nguy cơ xảy ra các t</w:t>
      </w:r>
      <w:r>
        <w:rPr>
          <w:lang w:val="es-ES"/>
        </w:rPr>
        <w:t>ình huống cần áp dụng biện pháp ngăn chặn và bảo đảm xử phạt và các thông tin khác (nếu có);</w:t>
      </w:r>
    </w:p>
    <w:p w14:paraId="54D00843" w14:textId="77777777" w:rsidR="00000000" w:rsidRDefault="000E5759">
      <w:pPr>
        <w:spacing w:after="120"/>
        <w:jc w:val="both"/>
      </w:pPr>
      <w:r>
        <w:rPr>
          <w:lang w:val="es-ES"/>
        </w:rPr>
        <w:t>i) Nội dung yêu cầu áp dụng biện pháp xử lý xâm phạm;</w:t>
      </w:r>
    </w:p>
    <w:p w14:paraId="4BD9E3EE" w14:textId="77777777" w:rsidR="00000000" w:rsidRDefault="000E5759">
      <w:pPr>
        <w:spacing w:after="120"/>
        <w:jc w:val="both"/>
      </w:pPr>
      <w:r>
        <w:rPr>
          <w:lang w:val="es-ES"/>
        </w:rPr>
        <w:lastRenderedPageBreak/>
        <w:t>k) Danh mục các tài liệu, chứng cứ kèm theo đơn;</w:t>
      </w:r>
    </w:p>
    <w:p w14:paraId="010A0964" w14:textId="77777777" w:rsidR="00000000" w:rsidRDefault="000E5759">
      <w:pPr>
        <w:spacing w:after="120"/>
        <w:jc w:val="both"/>
      </w:pPr>
      <w:r>
        <w:rPr>
          <w:lang w:val="es-ES"/>
        </w:rPr>
        <w:t>l) Chữ ký của người làm đơn và đóng dấu (nếu có).</w:t>
      </w:r>
    </w:p>
    <w:p w14:paraId="7916F254" w14:textId="77777777" w:rsidR="00000000" w:rsidRDefault="000E5759">
      <w:pPr>
        <w:spacing w:after="120"/>
        <w:jc w:val="both"/>
      </w:pPr>
      <w:r>
        <w:rPr>
          <w:lang w:val="es-ES"/>
        </w:rPr>
        <w:t>2. Đơn yêu</w:t>
      </w:r>
      <w:r>
        <w:rPr>
          <w:lang w:val="es-ES"/>
        </w:rPr>
        <w:t xml:space="preserve"> cầu xử lý xâm phạm phải có các tài liệu, chứng cứ kèm theo nhằm chứng minh yêu cầu đó.</w:t>
      </w:r>
    </w:p>
    <w:p w14:paraId="005B78C8" w14:textId="77777777" w:rsidR="00000000" w:rsidRDefault="000E5759">
      <w:pPr>
        <w:spacing w:after="120"/>
        <w:jc w:val="both"/>
      </w:pPr>
      <w:bookmarkStart w:id="55" w:name="dieu_23"/>
      <w:r>
        <w:rPr>
          <w:b/>
          <w:bCs/>
          <w:lang w:val="es-ES"/>
        </w:rPr>
        <w:t>Điều 23. Tài liệu, chứng cứ, hiện vật, kèm theo đơn yêu cầu xử lý xâm phạm</w:t>
      </w:r>
      <w:bookmarkEnd w:id="55"/>
    </w:p>
    <w:p w14:paraId="50353DD6" w14:textId="77777777" w:rsidR="00000000" w:rsidRDefault="000E5759">
      <w:pPr>
        <w:spacing w:after="120"/>
        <w:jc w:val="both"/>
      </w:pPr>
      <w:bookmarkStart w:id="56" w:name="cumtu_2"/>
      <w:r>
        <w:rPr>
          <w:lang w:val="es-ES"/>
        </w:rPr>
        <w:t>1. Người yêu cầu xử lý xâm phạm phải gửi kèm theo đơn yêu cầu xử lý xâm phạm các tài liệu, ch</w:t>
      </w:r>
      <w:r>
        <w:rPr>
          <w:lang w:val="es-ES"/>
        </w:rPr>
        <w:t>ứng cứ, hiện vật sau đây để chứng minh yêu cầu của mình:</w:t>
      </w:r>
      <w:bookmarkEnd w:id="56"/>
    </w:p>
    <w:p w14:paraId="259228E4" w14:textId="77777777" w:rsidR="00000000" w:rsidRDefault="000E5759">
      <w:pPr>
        <w:spacing w:after="120"/>
        <w:jc w:val="both"/>
      </w:pPr>
      <w:r>
        <w:rPr>
          <w:lang w:val="es-ES"/>
        </w:rPr>
        <w:t>a) Chứng cứ chứng minh là chủ thể quyền, nếu người yêu cầu là chủ sở hữu hoặc người được chuyển giao, được thừa kế, kế thừa quyền sở hữu trí tuệ;</w:t>
      </w:r>
    </w:p>
    <w:p w14:paraId="73377523" w14:textId="77777777" w:rsidR="00000000" w:rsidRDefault="000E5759">
      <w:pPr>
        <w:spacing w:after="120"/>
        <w:jc w:val="both"/>
      </w:pPr>
      <w:r>
        <w:rPr>
          <w:lang w:val="es-ES"/>
        </w:rPr>
        <w:t>b) Chứng cứ chứng minh hành vi xâm phạm đã xảy ra; ch</w:t>
      </w:r>
      <w:r>
        <w:rPr>
          <w:lang w:val="es-ES"/>
        </w:rPr>
        <w:t xml:space="preserve">ứng cứ nghi ngờ hàng hoá xuất khẩu, nhập khẩu bị nghi ngờ xâm phạm (đối với đơn đề nghị tạm dừng làm thủ tục hải quan đối với hàng hoá xuất khẩu, nhập khẩu bị nghi ngờ xâm phạm); </w:t>
      </w:r>
    </w:p>
    <w:p w14:paraId="3195B667" w14:textId="77777777" w:rsidR="00000000" w:rsidRDefault="000E5759">
      <w:pPr>
        <w:spacing w:after="120"/>
        <w:jc w:val="both"/>
      </w:pPr>
      <w:r>
        <w:rPr>
          <w:lang w:val="es-ES"/>
        </w:rPr>
        <w:t>c) Bản sao Thông báo của chủ thể quyền sở hữu trí tuệ gửi cho người xâm phạm</w:t>
      </w:r>
      <w:r>
        <w:rPr>
          <w:lang w:val="es-ES"/>
        </w:rPr>
        <w:t xml:space="preserve">, trong đó đã ấn định thời hạn hợp lý để người xâm phạm chấm dứt hành vi xâm phạm và chứng cứ chứng minh người xâm phạm không chấm dứt hành vi xâm phạm trong trường hợp nộp đơn yêu cầu xử lý xâm phạm theo quy định tại </w:t>
      </w:r>
      <w:bookmarkStart w:id="57" w:name="dc_22"/>
      <w:r>
        <w:rPr>
          <w:lang w:val="es-ES"/>
        </w:rPr>
        <w:t>điểm b khoản 1 Điều 211 của Luật Sở hữ</w:t>
      </w:r>
      <w:r>
        <w:rPr>
          <w:lang w:val="es-ES"/>
        </w:rPr>
        <w:t>u trí tuệ</w:t>
      </w:r>
      <w:bookmarkEnd w:id="57"/>
      <w:r>
        <w:rPr>
          <w:lang w:val="es-ES"/>
        </w:rPr>
        <w:t>;</w:t>
      </w:r>
    </w:p>
    <w:p w14:paraId="57835C77" w14:textId="77777777" w:rsidR="00000000" w:rsidRDefault="000E5759">
      <w:pPr>
        <w:spacing w:after="120"/>
        <w:jc w:val="both"/>
      </w:pPr>
      <w:r>
        <w:rPr>
          <w:lang w:val="es-ES"/>
        </w:rPr>
        <w:t>d) Chứng cứ về thiệt hại do sản phẩm xâm phạm gây ra cho người tiêu dùng hoặc cho xã hội, bao gồm lương thực, thực phẩm, thuốc phòng bệnh và chữa bệnh, thức ăn dùng cho chăn nuôi, phân bón, thuốc thú y, thuốc bảo vệ thực vật, giống cây trồng, vậ</w:t>
      </w:r>
      <w:r>
        <w:rPr>
          <w:lang w:val="es-ES"/>
        </w:rPr>
        <w:t xml:space="preserve">t nuôi gây hại cho sức khoẻ con người, vật nuôi và môi trường trong trường hợp nộp đơn yêu cầu xử lý xâm phạm theo quy định tại </w:t>
      </w:r>
      <w:bookmarkStart w:id="58" w:name="dc_23"/>
      <w:r>
        <w:rPr>
          <w:lang w:val="es-ES"/>
        </w:rPr>
        <w:t>điểm a khoản 1 Điều 211 của Luật Sở hữu trí tuệ;</w:t>
      </w:r>
      <w:bookmarkEnd w:id="58"/>
    </w:p>
    <w:p w14:paraId="657F3345" w14:textId="77777777" w:rsidR="00000000" w:rsidRDefault="000E5759">
      <w:pPr>
        <w:spacing w:after="120"/>
        <w:jc w:val="both"/>
      </w:pPr>
      <w:r>
        <w:rPr>
          <w:lang w:val="es-ES"/>
        </w:rPr>
        <w:t>đ) Chứng cứ và hiện vật về hàng hoá giả mạo về sở hữu trí tuệ hoặc sản phẩm, bộ</w:t>
      </w:r>
      <w:r>
        <w:rPr>
          <w:lang w:val="es-ES"/>
        </w:rPr>
        <w:t xml:space="preserve"> phận sản phẩm, đề can, nhãn, mác, bao bì hàng hoá, nguyên liệu, vật liệu, phương tiện được sử dụng chủ yếu để sản xuất, kinh doanh hàng hoá giả mạo về sở hữu trí tuệ; tài liệu chứng minh hành vi giao việc, đặt hàng, sản xuất, kinh doanh sản phẩm, bộ phận </w:t>
      </w:r>
      <w:r>
        <w:rPr>
          <w:lang w:val="es-ES"/>
        </w:rPr>
        <w:t xml:space="preserve">sản phẩm, đề can, nhãn, mác, bao bì hàng hoá, nguyên liệu, vật liệu, phương tiện để sản xuất, kinh doanh hàng hoá giả mạo về sở hữu trí tuệ trong trường hợp nộp đơn yêu cầu xử lý xâm phạm theo quy định tại </w:t>
      </w:r>
      <w:bookmarkStart w:id="59" w:name="dc_24"/>
      <w:r>
        <w:rPr>
          <w:lang w:val="es-ES"/>
        </w:rPr>
        <w:t>điểm c, điểm d khoản 1 Điều 211 của Luật Sở hữu tr</w:t>
      </w:r>
      <w:r>
        <w:rPr>
          <w:lang w:val="es-ES"/>
        </w:rPr>
        <w:t>í tuệ;</w:t>
      </w:r>
      <w:bookmarkEnd w:id="59"/>
    </w:p>
    <w:p w14:paraId="5BDEC970" w14:textId="77777777" w:rsidR="00000000" w:rsidRDefault="000E5759">
      <w:pPr>
        <w:spacing w:after="120"/>
        <w:jc w:val="both"/>
      </w:pPr>
      <w:r>
        <w:rPr>
          <w:lang w:val="es-ES"/>
        </w:rPr>
        <w:t>e) Chứng cứ chứng minh yêu cầu áp dụng biện pháp ngăn chặn, bảo đảm xử phạt (nếu đồng thời yêu cầu áp dụng biện pháp ngăn chặn, bảo đảm xử phạt).</w:t>
      </w:r>
    </w:p>
    <w:p w14:paraId="0CE2B2B2" w14:textId="77777777" w:rsidR="00000000" w:rsidRDefault="000E5759">
      <w:pPr>
        <w:spacing w:after="120"/>
        <w:jc w:val="both"/>
      </w:pPr>
      <w:r>
        <w:rPr>
          <w:lang w:val="es-ES"/>
        </w:rPr>
        <w:t>2. Trong trường hợp yêu cầu xử lý xâm phạm được thực hiện thông qua người đại diện theo uỷ quyền thì ph</w:t>
      </w:r>
      <w:r>
        <w:rPr>
          <w:lang w:val="es-ES"/>
        </w:rPr>
        <w:t xml:space="preserve">ải kèm theo giấy ủy quyền hoặc hợp đồng uỷ quyền có công chứng hoặc có xác nhận của chính quyền địa phương; nếu thông qua người đại diện theo pháp luật thì phải kèm theo giấy tờ chứng minh tư cách của người đại diện theo pháp luật. </w:t>
      </w:r>
    </w:p>
    <w:p w14:paraId="6FEE0471" w14:textId="77777777" w:rsidR="00000000" w:rsidRDefault="000E5759">
      <w:pPr>
        <w:spacing w:after="120"/>
        <w:jc w:val="both"/>
      </w:pPr>
      <w:bookmarkStart w:id="60" w:name="dieu_24"/>
      <w:r>
        <w:rPr>
          <w:b/>
          <w:bCs/>
          <w:lang w:val="es-ES"/>
        </w:rPr>
        <w:t>Điều 24. Chứng cứ chứng</w:t>
      </w:r>
      <w:r>
        <w:rPr>
          <w:b/>
          <w:bCs/>
          <w:lang w:val="es-ES"/>
        </w:rPr>
        <w:t xml:space="preserve"> minh chủ thể quyền </w:t>
      </w:r>
      <w:bookmarkEnd w:id="60"/>
    </w:p>
    <w:p w14:paraId="192D6295" w14:textId="77777777" w:rsidR="00000000" w:rsidRDefault="000E5759">
      <w:pPr>
        <w:spacing w:after="120"/>
        <w:jc w:val="both"/>
      </w:pPr>
      <w:r>
        <w:rPr>
          <w:lang w:val="es-ES"/>
        </w:rPr>
        <w:t xml:space="preserve">Các tài liệu quy định tại </w:t>
      </w:r>
      <w:bookmarkStart w:id="61" w:name="dc_25"/>
      <w:r>
        <w:rPr>
          <w:lang w:val="es-ES"/>
        </w:rPr>
        <w:t xml:space="preserve">khoản 2 Điều 203 của Luật Sở hữu trí tuệ </w:t>
      </w:r>
      <w:bookmarkEnd w:id="61"/>
      <w:r>
        <w:rPr>
          <w:lang w:val="es-ES"/>
        </w:rPr>
        <w:t>và quy định chi tiết tại khoản này được coi là chứng cứ chứng minh tư cách chủ thể quyền:</w:t>
      </w:r>
    </w:p>
    <w:p w14:paraId="7D2BA798" w14:textId="77777777" w:rsidR="00000000" w:rsidRDefault="000E5759">
      <w:pPr>
        <w:spacing w:after="120"/>
        <w:jc w:val="both"/>
      </w:pPr>
      <w:bookmarkStart w:id="62" w:name="cumtu_3"/>
      <w:r>
        <w:rPr>
          <w:lang w:val="es-ES"/>
        </w:rPr>
        <w:t>1. Đối với sáng chế, kiểu dáng công nghiệp, thiết kế bố trí, nhãn hiệu, chỉ dẫ</w:t>
      </w:r>
      <w:r>
        <w:rPr>
          <w:lang w:val="es-ES"/>
        </w:rPr>
        <w:t xml:space="preserve">n địa lý, giống cây trồng, quyền của tác giả, quyền của người biểu diễn, quyền của nhà sản xuất bản ghi âm, ghi </w:t>
      </w:r>
      <w:r>
        <w:rPr>
          <w:lang w:val="es-ES"/>
        </w:rPr>
        <w:lastRenderedPageBreak/>
        <w:t>hình, quyền của tổ chức phát sóng đã được đăng ký, chứng cứ chứng minh chủ thể quyền là một trong hai loại tài liệu sau đây:</w:t>
      </w:r>
      <w:bookmarkEnd w:id="62"/>
    </w:p>
    <w:p w14:paraId="0EC97EA3" w14:textId="77777777" w:rsidR="00000000" w:rsidRDefault="000E5759">
      <w:pPr>
        <w:spacing w:after="120"/>
        <w:jc w:val="both"/>
      </w:pPr>
      <w:r>
        <w:rPr>
          <w:lang w:val="es-ES"/>
        </w:rPr>
        <w:t>a) Bản gốc Văn bằng</w:t>
      </w:r>
      <w:r>
        <w:rPr>
          <w:lang w:val="es-ES"/>
        </w:rPr>
        <w:t xml:space="preserve"> bảo hộ sáng chế, kiểu dáng công nghiệp, thiết kế bố trí, nhãn hiệu, chỉ dẫn địa lý; bản gốc Bằng bảo hộ giống cây trồng; bản gốc Giấy chứng nhận đăng ký quyền tác giả, Giấy chứng nhận đăng ký quyền liên quan hoặc bản sao có công chứng hoặc xác nhận của cơ</w:t>
      </w:r>
      <w:r>
        <w:rPr>
          <w:lang w:val="es-ES"/>
        </w:rPr>
        <w:t xml:space="preserve"> quan đã cấp các văn bằng trên; </w:t>
      </w:r>
    </w:p>
    <w:p w14:paraId="630BF5F9" w14:textId="77777777" w:rsidR="00000000" w:rsidRDefault="000E5759">
      <w:pPr>
        <w:spacing w:after="120"/>
        <w:jc w:val="both"/>
      </w:pPr>
      <w:r>
        <w:rPr>
          <w:lang w:val="es-ES"/>
        </w:rPr>
        <w:t>b) Bản trích lục Sổ đăng ký quốc gia về sở hữu công nghiệp; Bản trích lục Sổ đăng ký quốc gia về quyền tác giả, quyền liên quan; Bản trích lục Sổ đăng ký quốc gia về quyền đối với giống cây trồng do cơ quan có thẩm quyền đă</w:t>
      </w:r>
      <w:r>
        <w:rPr>
          <w:lang w:val="es-ES"/>
        </w:rPr>
        <w:t>ng ký các đối tượng đó cấp.</w:t>
      </w:r>
    </w:p>
    <w:p w14:paraId="5CE84B97" w14:textId="77777777" w:rsidR="00000000" w:rsidRDefault="000E5759">
      <w:pPr>
        <w:spacing w:after="120"/>
        <w:jc w:val="both"/>
      </w:pPr>
      <w:bookmarkStart w:id="63" w:name="cumtu_4"/>
      <w:r>
        <w:rPr>
          <w:lang w:val="es-ES"/>
        </w:rPr>
        <w:t>2. Đối với nhãn hiệu được đăng ký quốc tế, chứng cứ chứng minh chủ thể quyền là bản gốc Giấy chứng nhận nhãn hiệu đăng ký quốc tế được bảo hộ tại Việt Nam do cơ quan quản lý nhà nước về sở hữu công nghiệp cấp, bản sao Công báo n</w:t>
      </w:r>
      <w:r>
        <w:rPr>
          <w:lang w:val="es-ES"/>
        </w:rPr>
        <w:t>hãn hiệu quốc tế của Tổ chức sở hữu trí tuệ thế giới có xác nhận của cơ quan quản lý nhà nước về sở hữu công nghiệp hoặc bản sao Giấy chứng nhận nhãn hiệu đăng ký quốc tế được bảo hộ tại Việt Nam, Công báo sở hữu công nghiệp có công chứng hoặc xác nhận của</w:t>
      </w:r>
      <w:r>
        <w:rPr>
          <w:lang w:val="es-ES"/>
        </w:rPr>
        <w:t xml:space="preserve"> cơ quan quản lý nhà nước về sở hữu công nghiệp.</w:t>
      </w:r>
      <w:bookmarkEnd w:id="63"/>
    </w:p>
    <w:p w14:paraId="56A8BC8A" w14:textId="77777777" w:rsidR="00000000" w:rsidRDefault="000E5759">
      <w:pPr>
        <w:spacing w:after="120"/>
        <w:jc w:val="both"/>
      </w:pPr>
      <w:r>
        <w:rPr>
          <w:lang w:val="es-ES"/>
        </w:rPr>
        <w:t xml:space="preserve">3. Đối với các đối tượng sở hữu trí tuệ khác, chứng cứ chứng minh tư cách chủ thể quyền là các tài liệu, hiện vật, thông tin về căn cứ phát sinh quyền, xác lập quyền tương ứng theo quy định </w:t>
      </w:r>
      <w:bookmarkStart w:id="64" w:name="dc_26"/>
      <w:r>
        <w:rPr>
          <w:lang w:val="es-ES"/>
        </w:rPr>
        <w:t>tại khoản 1, khoả</w:t>
      </w:r>
      <w:r>
        <w:rPr>
          <w:lang w:val="es-ES"/>
        </w:rPr>
        <w:t>n 2, điểm b, điểm c khoản 3 Điều 6 của Luật Sở hữu trí tuệ</w:t>
      </w:r>
      <w:bookmarkEnd w:id="64"/>
      <w:r>
        <w:rPr>
          <w:lang w:val="es-ES"/>
        </w:rPr>
        <w:t xml:space="preserve"> và được quy định cụ thể như sau:</w:t>
      </w:r>
    </w:p>
    <w:p w14:paraId="2255EE6C" w14:textId="77777777" w:rsidR="00000000" w:rsidRDefault="000E5759">
      <w:pPr>
        <w:spacing w:after="120"/>
        <w:jc w:val="both"/>
      </w:pPr>
      <w:r>
        <w:rPr>
          <w:lang w:val="es-ES"/>
        </w:rPr>
        <w:t>a) Đối với quyền tác giả, quyền của người biểu diễn, quyền của nhà sản xuất bản ghi âm, ghi hình, quyền của tổ chức phát sóng không đăng ký: bản gốc hoặc bản sao tá</w:t>
      </w:r>
      <w:r>
        <w:rPr>
          <w:lang w:val="es-ES"/>
        </w:rPr>
        <w:t>c phẩm, bản định hình cuộc biểu diễn, bản ghi âm, ghi hình, chương trình phát sóng, tín hiệu vệ tinh mang chương trình được mã hoá, kèm theo các tài liệu khác chứng minh việc tạo ra, công bố, phổ biến các đối tượng nói trên và các tài liệu, chứng cứ kèm th</w:t>
      </w:r>
      <w:r>
        <w:rPr>
          <w:lang w:val="es-ES"/>
        </w:rPr>
        <w:t>eo (nếu có);</w:t>
      </w:r>
    </w:p>
    <w:p w14:paraId="55A87B7A" w14:textId="77777777" w:rsidR="00000000" w:rsidRDefault="000E5759">
      <w:pPr>
        <w:spacing w:after="120"/>
        <w:jc w:val="both"/>
      </w:pPr>
      <w:r>
        <w:rPr>
          <w:lang w:val="es-ES"/>
        </w:rPr>
        <w:t>b) Đối với bí mật kinh doanh: bản mô tả nội dung, hình thức lưu giữ, cách thức bảo vệ và phương thức có được bí mật kinh doanh;</w:t>
      </w:r>
    </w:p>
    <w:p w14:paraId="3B95D3C8" w14:textId="77777777" w:rsidR="00000000" w:rsidRDefault="000E5759">
      <w:pPr>
        <w:spacing w:after="120"/>
        <w:jc w:val="both"/>
      </w:pPr>
      <w:r>
        <w:rPr>
          <w:lang w:val="es-ES"/>
        </w:rPr>
        <w:t>c) Đối với tên thương mại: bản mô tả nội dung, hình thức sử dụng và quá trình sử dụng tên thương mại;</w:t>
      </w:r>
    </w:p>
    <w:p w14:paraId="7DEA7F09" w14:textId="77777777" w:rsidR="00000000" w:rsidRDefault="000E5759">
      <w:pPr>
        <w:spacing w:after="120"/>
        <w:jc w:val="both"/>
      </w:pPr>
      <w:r>
        <w:rPr>
          <w:lang w:val="es-ES"/>
        </w:rPr>
        <w:t>d) Đối với nh</w:t>
      </w:r>
      <w:r>
        <w:rPr>
          <w:lang w:val="es-ES"/>
        </w:rPr>
        <w:t xml:space="preserve">ãn hiệu nổi tiếng: tài liệu thể hiện các tiêu chí đánh giá nhãn hiệu nổi tiếng theo quy định tại </w:t>
      </w:r>
      <w:bookmarkStart w:id="65" w:name="dc_27"/>
      <w:r>
        <w:rPr>
          <w:lang w:val="es-ES"/>
        </w:rPr>
        <w:t xml:space="preserve">Điều 75 của Luật Sở hữu trí tuệ </w:t>
      </w:r>
      <w:bookmarkEnd w:id="65"/>
      <w:r>
        <w:rPr>
          <w:lang w:val="es-ES"/>
        </w:rPr>
        <w:t>và giải trình về quá trình sử dụng để nhãn hiệu trở thành nổi tiếng.</w:t>
      </w:r>
    </w:p>
    <w:p w14:paraId="2818853D" w14:textId="77777777" w:rsidR="00000000" w:rsidRDefault="000E5759">
      <w:pPr>
        <w:spacing w:after="120"/>
        <w:jc w:val="both"/>
      </w:pPr>
      <w:r>
        <w:rPr>
          <w:lang w:val="es-ES"/>
        </w:rPr>
        <w:t xml:space="preserve">4. Trong trường hợp người yêu cầu xử lý xâm phạm là người </w:t>
      </w:r>
      <w:r>
        <w:rPr>
          <w:lang w:val="es-ES"/>
        </w:rPr>
        <w:t xml:space="preserve">được chuyển nhượng quyền sở hữu đối tượng quyền sở hữu trí tuệ, chuyển quyền sử dụng đối tượng quyền sở hữu trí tuệ, được thừa kế hoặc kế thừa đối tượng quyền sở hữu trí tuệ thì ngoài tài liệu quy định tại các khoản 1, 2 và 3 Điều này, còn phải xuất trình </w:t>
      </w:r>
      <w:r>
        <w:rPr>
          <w:lang w:val="es-ES"/>
        </w:rPr>
        <w:t>bản gốc hoặc bản sao hợp pháp hợp đồng chuyển nhượng quyền sở hữu đối tượng quyền sở hữu trí tuệ, hợp đồng sử dụng đối tượng quyền sở hữu trí tuệ hoặc văn bản xác nhận quyền thừa kế, quyền kế thừa đối tượng quyền sở hữu trí tuệ. Trong trường hợp việc chuyể</w:t>
      </w:r>
      <w:r>
        <w:rPr>
          <w:lang w:val="es-ES"/>
        </w:rPr>
        <w:t>n giao đã được ghi nhận trong Văn bằng bảo hộ hoặc Giấy chứng nhận đăng ký hợp đồng chuyển nhượng quyền sở hữu đối tượng quyền sở hữu trí tuệ, Giấy chứng nhận đăng ký hợp đồng sử dụng đối tượng quyền sở hữu trí tuệ thì các tài liệu trên cũng được coi là ch</w:t>
      </w:r>
      <w:r>
        <w:rPr>
          <w:lang w:val="es-ES"/>
        </w:rPr>
        <w:t>ứng cứ chứng minh tư cách chủ thể quyền.</w:t>
      </w:r>
    </w:p>
    <w:p w14:paraId="4FBC507F" w14:textId="77777777" w:rsidR="00000000" w:rsidRDefault="000E5759">
      <w:pPr>
        <w:spacing w:after="120"/>
        <w:jc w:val="both"/>
      </w:pPr>
      <w:bookmarkStart w:id="66" w:name="dieu_25"/>
      <w:r>
        <w:rPr>
          <w:b/>
          <w:bCs/>
          <w:lang w:val="es-ES"/>
        </w:rPr>
        <w:t xml:space="preserve">Điều 25. Chứng cứ chứng minh xâm phạm </w:t>
      </w:r>
      <w:bookmarkEnd w:id="66"/>
    </w:p>
    <w:p w14:paraId="06690217" w14:textId="77777777" w:rsidR="00000000" w:rsidRDefault="000E5759">
      <w:pPr>
        <w:spacing w:after="120"/>
        <w:jc w:val="both"/>
      </w:pPr>
      <w:r>
        <w:rPr>
          <w:lang w:val="es-ES"/>
        </w:rPr>
        <w:lastRenderedPageBreak/>
        <w:t xml:space="preserve">1. Các tài liệu, hiện vật sau đây được coi là chứng cứ chứng minh xâm phạm: </w:t>
      </w:r>
    </w:p>
    <w:p w14:paraId="0581D9B1" w14:textId="77777777" w:rsidR="00000000" w:rsidRDefault="000E5759">
      <w:pPr>
        <w:spacing w:after="120"/>
        <w:jc w:val="both"/>
      </w:pPr>
      <w:r>
        <w:rPr>
          <w:lang w:val="es-ES"/>
        </w:rPr>
        <w:t xml:space="preserve">a) Bản gốc hoặc bản sao hợp pháp tài liệu mô tả, vật mẫu, hiện vật có liên quan thể hiện đối tượng </w:t>
      </w:r>
      <w:r>
        <w:rPr>
          <w:lang w:val="es-ES"/>
        </w:rPr>
        <w:t>được bảo hộ;</w:t>
      </w:r>
    </w:p>
    <w:p w14:paraId="61890AA7" w14:textId="77777777" w:rsidR="00000000" w:rsidRDefault="000E5759">
      <w:pPr>
        <w:spacing w:after="120"/>
        <w:jc w:val="both"/>
      </w:pPr>
      <w:r>
        <w:rPr>
          <w:lang w:val="es-ES"/>
        </w:rPr>
        <w:t xml:space="preserve">b) Vật mẫu, hiện vật có liên quan, ảnh chụp, bản ghi hình sản phẩm bị xem xét; </w:t>
      </w:r>
    </w:p>
    <w:p w14:paraId="616AA113" w14:textId="77777777" w:rsidR="00000000" w:rsidRDefault="000E5759">
      <w:pPr>
        <w:spacing w:after="120"/>
        <w:jc w:val="both"/>
      </w:pPr>
      <w:r>
        <w:rPr>
          <w:lang w:val="es-ES"/>
        </w:rPr>
        <w:t xml:space="preserve">c) Bản giải trình, so sánh giữa sản phẩm bị xem xét với đối tượng được bảo hộ; </w:t>
      </w:r>
    </w:p>
    <w:p w14:paraId="52B25222" w14:textId="77777777" w:rsidR="00000000" w:rsidRDefault="000E5759">
      <w:pPr>
        <w:spacing w:after="120"/>
        <w:jc w:val="both"/>
      </w:pPr>
      <w:r>
        <w:rPr>
          <w:lang w:val="es-ES"/>
        </w:rPr>
        <w:t>d) Biên bản, lời khai, tài liệu khác nhằm chứng minh xâm phạm.</w:t>
      </w:r>
    </w:p>
    <w:p w14:paraId="1E05C256" w14:textId="77777777" w:rsidR="00000000" w:rsidRDefault="000E5759">
      <w:pPr>
        <w:spacing w:after="120"/>
        <w:jc w:val="both"/>
      </w:pPr>
      <w:r>
        <w:rPr>
          <w:lang w:val="es-ES"/>
        </w:rPr>
        <w:t>2. Tài liệu, hiện vậ</w:t>
      </w:r>
      <w:r>
        <w:rPr>
          <w:lang w:val="es-ES"/>
        </w:rPr>
        <w:t>t quy định tại khoản 1 Điều này phải lập thành danh mục, có chữ ký xác nhận của người yêu cầu xử lý xâm phạm.</w:t>
      </w:r>
    </w:p>
    <w:p w14:paraId="5DFD2ADE" w14:textId="77777777" w:rsidR="00000000" w:rsidRDefault="000E5759">
      <w:pPr>
        <w:spacing w:after="120"/>
        <w:jc w:val="both"/>
      </w:pPr>
      <w:bookmarkStart w:id="67" w:name="dieu_26"/>
      <w:r>
        <w:rPr>
          <w:b/>
          <w:bCs/>
          <w:lang w:val="es-ES"/>
        </w:rPr>
        <w:t>Điều 26. Trách nhiệm của người yêu cầu xử lý xâm phạm</w:t>
      </w:r>
      <w:bookmarkEnd w:id="67"/>
    </w:p>
    <w:p w14:paraId="54626761" w14:textId="77777777" w:rsidR="00000000" w:rsidRDefault="000E5759">
      <w:pPr>
        <w:spacing w:after="120"/>
        <w:jc w:val="both"/>
      </w:pPr>
      <w:r>
        <w:rPr>
          <w:lang w:val="es-ES"/>
        </w:rPr>
        <w:t>1. Người yêu cầu xử lý xâm phạm phải bảo đảm và chịu trách nhiệm về sự trung thực của các th</w:t>
      </w:r>
      <w:r>
        <w:rPr>
          <w:lang w:val="es-ES"/>
        </w:rPr>
        <w:t xml:space="preserve">ông tin, tài liệu, chứng cứ mà mình cung cấp. </w:t>
      </w:r>
    </w:p>
    <w:p w14:paraId="5E24E12F" w14:textId="77777777" w:rsidR="00000000" w:rsidRDefault="000E5759">
      <w:pPr>
        <w:spacing w:after="120"/>
        <w:jc w:val="both"/>
      </w:pPr>
      <w:r>
        <w:rPr>
          <w:lang w:val="es-ES"/>
        </w:rPr>
        <w:t>2. Người yêu cầu xử lý xâm phạm lợi dụng quyền yêu cầu xử lý xâm phạm nhằm mục đích không lành mạnh, gây thiệt hại cho tổ chức, cá nhân khác thì phải bồi thường thiệt hại.</w:t>
      </w:r>
    </w:p>
    <w:p w14:paraId="47DFA5F6" w14:textId="77777777" w:rsidR="00000000" w:rsidRDefault="000E5759">
      <w:pPr>
        <w:spacing w:after="120"/>
        <w:jc w:val="both"/>
      </w:pPr>
      <w:bookmarkStart w:id="68" w:name="dieu_27"/>
      <w:r>
        <w:rPr>
          <w:b/>
          <w:bCs/>
          <w:lang w:val="es-ES"/>
        </w:rPr>
        <w:t>Điều 27. Nộp đơn và giải quyết đơn yê</w:t>
      </w:r>
      <w:r>
        <w:rPr>
          <w:b/>
          <w:bCs/>
          <w:lang w:val="es-ES"/>
        </w:rPr>
        <w:t>u cầu xử lý xâm phạm</w:t>
      </w:r>
      <w:bookmarkEnd w:id="68"/>
    </w:p>
    <w:p w14:paraId="69EE98B2" w14:textId="77777777" w:rsidR="00000000" w:rsidRDefault="000E5759">
      <w:pPr>
        <w:spacing w:after="120"/>
        <w:jc w:val="both"/>
      </w:pPr>
      <w:r>
        <w:rPr>
          <w:lang w:val="es-ES"/>
        </w:rPr>
        <w:t xml:space="preserve">1. Đơn yêu cầu xử lý xâm phạm được nộp cho cơ quan có thẩm quyền xử lý xâm phạm quy định tại </w:t>
      </w:r>
      <w:bookmarkStart w:id="69" w:name="dc_36"/>
      <w:r>
        <w:rPr>
          <w:lang w:val="es-ES"/>
        </w:rPr>
        <w:t>Điều 200 của Luật Sở hữu trí tuệ</w:t>
      </w:r>
      <w:bookmarkEnd w:id="69"/>
      <w:r>
        <w:rPr>
          <w:lang w:val="es-ES"/>
        </w:rPr>
        <w:t xml:space="preserve"> (sau đây gọi là cơ quan xử lý xâm phạm).</w:t>
      </w:r>
    </w:p>
    <w:p w14:paraId="0164C5B3" w14:textId="77777777" w:rsidR="00000000" w:rsidRDefault="000E5759">
      <w:pPr>
        <w:spacing w:after="120"/>
        <w:jc w:val="both"/>
      </w:pPr>
      <w:r>
        <w:rPr>
          <w:lang w:val="es-ES"/>
        </w:rPr>
        <w:t xml:space="preserve">2. Khi nhận được đơn yêu cầu xử lý xâm phạm, nếu thấy yêu cầu xử lý </w:t>
      </w:r>
      <w:r>
        <w:rPr>
          <w:lang w:val="es-ES"/>
        </w:rPr>
        <w:t>xâm phạm thuộc thẩm quyền giải quyết của cơ quan khác, thì cơ quan nhận đơn hướng dẫn để người nộp đơn thực hiện việc nộp đơn tại cơ quan có thẩm quyền hoặc chuyển đơn cho cơ quan có thẩm quyền giải quyết trong thời hạn mười ngày kể từ ngày nhận đơn.</w:t>
      </w:r>
    </w:p>
    <w:p w14:paraId="1201201F" w14:textId="77777777" w:rsidR="00000000" w:rsidRDefault="000E5759">
      <w:pPr>
        <w:spacing w:after="120"/>
        <w:jc w:val="both"/>
      </w:pPr>
      <w:r>
        <w:rPr>
          <w:lang w:val="vi-VN"/>
        </w:rPr>
        <w:t>3. Tr</w:t>
      </w:r>
      <w:r>
        <w:rPr>
          <w:lang w:val="vi-VN"/>
        </w:rPr>
        <w:t>ong trường hợp đơn yêu cầu xử lý xâm phạm chưa đủ tài liệu, chứng cứ, hiện vật cần thiết, thì cơ quan xử lý xâm phạm yêu cầu người nộp đơn bổ sung tài liệu, chứng cứ và ấn định thời hạn hợp lý nhưng không quá ba mươi ngày để người yêu cầu xử lý xâm phạm bổ</w:t>
      </w:r>
      <w:r>
        <w:rPr>
          <w:lang w:val="vi-VN"/>
        </w:rPr>
        <w:t xml:space="preserve"> sung tài liệu, chứng cứ cần thiết.</w:t>
      </w:r>
    </w:p>
    <w:p w14:paraId="503A12AA" w14:textId="77777777" w:rsidR="00000000" w:rsidRDefault="000E5759">
      <w:pPr>
        <w:spacing w:after="120"/>
        <w:jc w:val="both"/>
      </w:pPr>
      <w:r>
        <w:rPr>
          <w:lang w:val="vi-VN"/>
        </w:rPr>
        <w:t>4. Trong các trường hợp sau đây, cơ quan xử lý xâm phạm từ chối yêu cầu xử lý xâm phạm, có nêu rõ lý do từ chối:</w:t>
      </w:r>
    </w:p>
    <w:p w14:paraId="5EEADB16" w14:textId="77777777" w:rsidR="00000000" w:rsidRDefault="000E5759">
      <w:pPr>
        <w:spacing w:after="120"/>
        <w:jc w:val="both"/>
      </w:pPr>
      <w:r>
        <w:rPr>
          <w:lang w:val="vi-VN"/>
        </w:rPr>
        <w:t>a) Hết thời hạn ấn định quy định tại khoản 3 Điều này mà người yêu cầu xử lý xâm phạm không đáp ứng yêu cầu</w:t>
      </w:r>
      <w:r>
        <w:rPr>
          <w:lang w:val="vi-VN"/>
        </w:rPr>
        <w:t xml:space="preserve"> của cơ quan xử lý xâm phạm về việc bổ sung tài liệu, chứng cứ, hiện vật có liên quan; </w:t>
      </w:r>
    </w:p>
    <w:p w14:paraId="72E3BC8C" w14:textId="77777777" w:rsidR="00000000" w:rsidRDefault="000E5759">
      <w:pPr>
        <w:spacing w:after="120"/>
        <w:jc w:val="both"/>
      </w:pPr>
      <w:r>
        <w:rPr>
          <w:lang w:val="vi-VN"/>
        </w:rPr>
        <w:t>b) Hết thời hiệu xử lý xâm phạm theo quy định pháp luật;</w:t>
      </w:r>
    </w:p>
    <w:p w14:paraId="25C533BB" w14:textId="77777777" w:rsidR="00000000" w:rsidRDefault="000E5759">
      <w:pPr>
        <w:spacing w:after="120"/>
        <w:jc w:val="both"/>
      </w:pPr>
      <w:r>
        <w:rPr>
          <w:lang w:val="vi-VN"/>
        </w:rPr>
        <w:t xml:space="preserve">c) Kết quả xác minh của cơ quan xử lý xâm phạm hoặc cơ quan công an cho thấy không có xâm phạm như mô tả trong </w:t>
      </w:r>
      <w:r>
        <w:rPr>
          <w:lang w:val="vi-VN"/>
        </w:rPr>
        <w:t>đơn yêu cầu xử lý xâm phạm;</w:t>
      </w:r>
    </w:p>
    <w:p w14:paraId="195E63EE" w14:textId="77777777" w:rsidR="00000000" w:rsidRDefault="000E5759">
      <w:pPr>
        <w:spacing w:after="120"/>
        <w:jc w:val="both"/>
      </w:pPr>
      <w:r>
        <w:rPr>
          <w:lang w:val="es-ES"/>
        </w:rPr>
        <w:t>d) Có văn bản của cơ quan có thẩm quyền về việc không đủ căn cứ xử lý xâm phạm.</w:t>
      </w:r>
    </w:p>
    <w:p w14:paraId="552C5084" w14:textId="77777777" w:rsidR="00000000" w:rsidRDefault="000E5759">
      <w:pPr>
        <w:spacing w:after="120"/>
        <w:jc w:val="both"/>
      </w:pPr>
      <w:r>
        <w:rPr>
          <w:lang w:val="vi-VN"/>
        </w:rPr>
        <w:t xml:space="preserve">5. Trong trường hợp có tranh chấp, khiếu nại về chủ thể quyền, khả năng bảo hộ, phạm vi bảo hộ quyền sở hữu trí tuệ, cơ quan đã nhận đơn yêu cầu xử </w:t>
      </w:r>
      <w:r>
        <w:rPr>
          <w:lang w:val="vi-VN"/>
        </w:rPr>
        <w:t>lý xâm phạm hướng dẫn người nộp đơn tiến hành thủ tục yêu cầu giải quyết tranh chấp, khiếu nại tại cơ quan có thẩm quyền trong thời hạn 10 ngày kể từ ngày phát sinh tranh chấp.</w:t>
      </w:r>
    </w:p>
    <w:p w14:paraId="2019B47E" w14:textId="77777777" w:rsidR="00000000" w:rsidRDefault="000E5759">
      <w:pPr>
        <w:spacing w:after="120"/>
      </w:pPr>
      <w:bookmarkStart w:id="70" w:name="chuong_4"/>
      <w:r>
        <w:rPr>
          <w:b/>
          <w:bCs/>
          <w:lang w:val="vi-VN"/>
        </w:rPr>
        <w:t>Chương 4:</w:t>
      </w:r>
      <w:bookmarkEnd w:id="70"/>
    </w:p>
    <w:p w14:paraId="152E05C4" w14:textId="77777777" w:rsidR="00000000" w:rsidRDefault="000E5759">
      <w:pPr>
        <w:spacing w:after="120"/>
        <w:jc w:val="center"/>
      </w:pPr>
      <w:bookmarkStart w:id="71" w:name="chuong_4_name"/>
      <w:r>
        <w:rPr>
          <w:b/>
          <w:bCs/>
          <w:lang w:val="vi-VN"/>
        </w:rPr>
        <w:lastRenderedPageBreak/>
        <w:t>XỬ LÝ XÂM PHẠM BẰNG BIỆN PHÁP HÀNH CHÍNH</w:t>
      </w:r>
      <w:bookmarkEnd w:id="71"/>
    </w:p>
    <w:p w14:paraId="219FE854" w14:textId="77777777" w:rsidR="00000000" w:rsidRDefault="000E5759">
      <w:pPr>
        <w:spacing w:after="120"/>
        <w:jc w:val="both"/>
      </w:pPr>
      <w:bookmarkStart w:id="72" w:name="dieu_28"/>
      <w:r>
        <w:rPr>
          <w:b/>
          <w:bCs/>
          <w:lang w:val="es-ES"/>
        </w:rPr>
        <w:t>Điều 28. Xác định giá trị hà</w:t>
      </w:r>
      <w:r>
        <w:rPr>
          <w:b/>
          <w:bCs/>
          <w:lang w:val="es-ES"/>
        </w:rPr>
        <w:t xml:space="preserve">ng hoá vi phạm </w:t>
      </w:r>
      <w:bookmarkEnd w:id="72"/>
    </w:p>
    <w:p w14:paraId="0EA093DE" w14:textId="77777777" w:rsidR="00000000" w:rsidRDefault="000E5759">
      <w:pPr>
        <w:spacing w:after="120"/>
        <w:jc w:val="both"/>
      </w:pPr>
      <w:bookmarkStart w:id="73" w:name="cumtu_5"/>
      <w:r>
        <w:rPr>
          <w:lang w:val="es-ES"/>
        </w:rPr>
        <w:t>1. Hàng hoá vi phạm:</w:t>
      </w:r>
      <w:bookmarkEnd w:id="73"/>
    </w:p>
    <w:p w14:paraId="41556BB6" w14:textId="77777777" w:rsidR="00000000" w:rsidRDefault="000E5759">
      <w:pPr>
        <w:spacing w:after="120"/>
        <w:jc w:val="both"/>
      </w:pPr>
      <w:r>
        <w:rPr>
          <w:lang w:val="vi-VN"/>
        </w:rPr>
        <w:t xml:space="preserve">a) Hàng hoá vi phạm theo quy định tại </w:t>
      </w:r>
      <w:bookmarkStart w:id="74" w:name="dc_28"/>
      <w:r>
        <w:rPr>
          <w:lang w:val="vi-VN"/>
        </w:rPr>
        <w:t xml:space="preserve">khoản 4 Điều 214 của Luật Sở hữu trí tuệ </w:t>
      </w:r>
      <w:bookmarkEnd w:id="74"/>
      <w:r>
        <w:rPr>
          <w:lang w:val="vi-VN"/>
        </w:rPr>
        <w:t xml:space="preserve">là phần (bộ phận, chi tiết) của sản phẩm có chứa yếu tố xâm phạm có thể lưu hành như một sản phẩm độc lập </w:t>
      </w:r>
      <w:r>
        <w:rPr>
          <w:lang w:val="es-ES"/>
        </w:rPr>
        <w:t>(sau đây gọi là hàng hóa xâm phạm)</w:t>
      </w:r>
      <w:r>
        <w:rPr>
          <w:lang w:val="es-ES"/>
        </w:rPr>
        <w:t>;</w:t>
      </w:r>
    </w:p>
    <w:p w14:paraId="05120A93" w14:textId="77777777" w:rsidR="00000000" w:rsidRDefault="000E5759">
      <w:pPr>
        <w:spacing w:after="120"/>
        <w:jc w:val="both"/>
      </w:pPr>
      <w:r>
        <w:rPr>
          <w:lang w:val="vi-VN"/>
        </w:rPr>
        <w:t>b) Trường hợp không thể tách rời yếu tố xâm phạm thành phần sản phẩm độc lập theo quy định tại điểm a khoản này thì hàng hoá xâm phạm là toàn bộ sản phẩm chứa yếu tố xâm phạm.</w:t>
      </w:r>
    </w:p>
    <w:p w14:paraId="202C5AA2" w14:textId="77777777" w:rsidR="00000000" w:rsidRDefault="000E5759">
      <w:pPr>
        <w:spacing w:after="120"/>
        <w:jc w:val="both"/>
      </w:pPr>
      <w:bookmarkStart w:id="75" w:name="cumtu_6"/>
      <w:r>
        <w:rPr>
          <w:lang w:val="vi-VN"/>
        </w:rPr>
        <w:t>2. Giá trị hàng hoá xâm phạm quy định tại</w:t>
      </w:r>
      <w:bookmarkEnd w:id="75"/>
      <w:r>
        <w:rPr>
          <w:lang w:val="vi-VN"/>
        </w:rPr>
        <w:t xml:space="preserve"> </w:t>
      </w:r>
      <w:bookmarkStart w:id="76" w:name="dc_29"/>
      <w:r>
        <w:rPr>
          <w:lang w:val="vi-VN"/>
        </w:rPr>
        <w:t>khoản 4 Điều 214 của Luật Sở hữu trí</w:t>
      </w:r>
      <w:r>
        <w:rPr>
          <w:lang w:val="vi-VN"/>
        </w:rPr>
        <w:t xml:space="preserve"> tuệ</w:t>
      </w:r>
      <w:bookmarkEnd w:id="76"/>
      <w:r>
        <w:rPr>
          <w:lang w:val="vi-VN"/>
        </w:rPr>
        <w:t xml:space="preserve"> d</w:t>
      </w:r>
      <w:bookmarkStart w:id="77" w:name="cumtu_6_name"/>
      <w:r>
        <w:rPr>
          <w:lang w:val="vi-VN"/>
        </w:rPr>
        <w:t>o cơ quan xử lý xâm phạm xác định tại thời điểm xảy ra hành vi xâm phạm, dựa trên các căn cứ theo thứ tự ưu tiên sau đây</w:t>
      </w:r>
      <w:bookmarkEnd w:id="77"/>
      <w:r>
        <w:rPr>
          <w:lang w:val="vi-VN"/>
        </w:rPr>
        <w:t xml:space="preserve">: </w:t>
      </w:r>
    </w:p>
    <w:p w14:paraId="609DB94A" w14:textId="77777777" w:rsidR="00000000" w:rsidRDefault="000E5759">
      <w:pPr>
        <w:spacing w:after="120"/>
        <w:jc w:val="both"/>
      </w:pPr>
      <w:r>
        <w:rPr>
          <w:lang w:val="vi-VN"/>
        </w:rPr>
        <w:t>a) Giá niêm yết của hàng hoá xâm phạm;</w:t>
      </w:r>
    </w:p>
    <w:p w14:paraId="1DDA2DD1" w14:textId="77777777" w:rsidR="00000000" w:rsidRDefault="000E5759">
      <w:pPr>
        <w:spacing w:after="120"/>
        <w:jc w:val="both"/>
      </w:pPr>
      <w:r>
        <w:rPr>
          <w:lang w:val="vi-VN"/>
        </w:rPr>
        <w:t>b) Giá thực bán của hàng hoá xâm phạm;</w:t>
      </w:r>
    </w:p>
    <w:p w14:paraId="561C6DE9" w14:textId="77777777" w:rsidR="00000000" w:rsidRDefault="000E5759">
      <w:pPr>
        <w:spacing w:after="120"/>
        <w:jc w:val="both"/>
      </w:pPr>
      <w:r>
        <w:rPr>
          <w:lang w:val="vi-VN"/>
        </w:rPr>
        <w:t>c) Giá thành của hàng hoá xâm phạm (nếu chưa được</w:t>
      </w:r>
      <w:r>
        <w:rPr>
          <w:lang w:val="vi-VN"/>
        </w:rPr>
        <w:t xml:space="preserve"> xuất bán);</w:t>
      </w:r>
    </w:p>
    <w:p w14:paraId="1BB16C52" w14:textId="77777777" w:rsidR="00000000" w:rsidRDefault="000E5759">
      <w:pPr>
        <w:spacing w:after="120"/>
        <w:jc w:val="both"/>
      </w:pPr>
      <w:r>
        <w:rPr>
          <w:lang w:val="vi-VN"/>
        </w:rPr>
        <w:t>d) Giá thị trường của hàng hoá tương đương có cùng chỉ tiêu kỹ thuật, chất lượng.</w:t>
      </w:r>
    </w:p>
    <w:p w14:paraId="0095561E" w14:textId="77777777" w:rsidR="00000000" w:rsidRDefault="000E5759">
      <w:pPr>
        <w:spacing w:after="120"/>
        <w:jc w:val="both"/>
      </w:pPr>
      <w:r>
        <w:rPr>
          <w:lang w:val="vi-VN"/>
        </w:rPr>
        <w:t>3. Giá trị hàng hóa xâm phạm được tính theo phần (bộ phận, chi tiết) sản phẩm xâm phạm quy định tại điểm a khoản 1 Điều này hoặc tính theo giá trị của toàn bộ sản</w:t>
      </w:r>
      <w:r>
        <w:rPr>
          <w:lang w:val="vi-VN"/>
        </w:rPr>
        <w:t xml:space="preserve"> phẩm xâm phạm quy định tại điểm b khoản 1 Điều này. </w:t>
      </w:r>
    </w:p>
    <w:p w14:paraId="7C156595" w14:textId="77777777" w:rsidR="00000000" w:rsidRDefault="000E5759">
      <w:pPr>
        <w:spacing w:after="120"/>
        <w:jc w:val="both"/>
      </w:pPr>
      <w:r>
        <w:rPr>
          <w:lang w:val="vi-VN"/>
        </w:rPr>
        <w:t>4. Trường hợp việc áp dụng các căn cứ quy định tại khoản 2 Điều này không phù hợp hoặc giữa cơ quan xử lý xâm phạm và cơ quan tài chính cùng cấp không thống nhất về việc xác định giá trị hàng hoá xâm ph</w:t>
      </w:r>
      <w:r>
        <w:rPr>
          <w:lang w:val="vi-VN"/>
        </w:rPr>
        <w:t>ạm thì việc định giá do hội đồng xác định giá trị hàng hoá xâm phạm quyết định.</w:t>
      </w:r>
    </w:p>
    <w:p w14:paraId="5BE6F72B" w14:textId="77777777" w:rsidR="00000000" w:rsidRDefault="000E5759">
      <w:pPr>
        <w:spacing w:after="120"/>
        <w:jc w:val="both"/>
      </w:pPr>
      <w:r>
        <w:rPr>
          <w:lang w:val="vi-VN"/>
        </w:rPr>
        <w:t>Việc thành lập, thành phần, nguyên tắc làm việc của hội đồng xác định giá trị hàng hoá xâm phạm thực hiện theo quy định của pháp luật.</w:t>
      </w:r>
    </w:p>
    <w:p w14:paraId="46A52388" w14:textId="77777777" w:rsidR="00000000" w:rsidRDefault="000E5759">
      <w:pPr>
        <w:spacing w:after="120"/>
        <w:jc w:val="both"/>
      </w:pPr>
      <w:bookmarkStart w:id="78" w:name="dieu_29"/>
      <w:r>
        <w:rPr>
          <w:b/>
          <w:bCs/>
          <w:lang w:val="vi-VN"/>
        </w:rPr>
        <w:t xml:space="preserve">Điều 29. Xử lý hàng hoá xâm phạm </w:t>
      </w:r>
      <w:bookmarkEnd w:id="78"/>
    </w:p>
    <w:p w14:paraId="4850FC5C" w14:textId="77777777" w:rsidR="00000000" w:rsidRDefault="000E5759">
      <w:pPr>
        <w:spacing w:after="120"/>
        <w:jc w:val="both"/>
      </w:pPr>
      <w:r>
        <w:rPr>
          <w:lang w:val="vi-VN"/>
        </w:rPr>
        <w:t xml:space="preserve">1. Đối </w:t>
      </w:r>
      <w:r>
        <w:rPr>
          <w:lang w:val="vi-VN"/>
        </w:rPr>
        <w:t xml:space="preserve">với hàng hoá giả mạo về sở hữu trí tuệ, nguyên liệu, vật liệu, phương tiện được sử dụng chủ yếu để sản xuất, kinh doanh hàng hoá đó thì cơ quan có thẩm quyền xử lý xâm phạm áp dụng một trong các biện pháp sau đây: </w:t>
      </w:r>
    </w:p>
    <w:p w14:paraId="65EE3B19" w14:textId="77777777" w:rsidR="00000000" w:rsidRDefault="000E5759">
      <w:pPr>
        <w:spacing w:after="120"/>
        <w:jc w:val="both"/>
      </w:pPr>
      <w:r>
        <w:rPr>
          <w:lang w:val="vi-VN"/>
        </w:rPr>
        <w:t>a) Phân phối không nhằm mục đích thương m</w:t>
      </w:r>
      <w:r>
        <w:rPr>
          <w:lang w:val="vi-VN"/>
        </w:rPr>
        <w:t>ại hoặc đưa vào sử dụng không nhằm mục đích thương mại theo quy định tại Điều 30 của Nghị định này;</w:t>
      </w:r>
    </w:p>
    <w:p w14:paraId="7F5E1A93" w14:textId="77777777" w:rsidR="00000000" w:rsidRDefault="000E5759">
      <w:pPr>
        <w:spacing w:after="120"/>
        <w:jc w:val="both"/>
      </w:pPr>
      <w:r>
        <w:rPr>
          <w:lang w:val="vi-VN"/>
        </w:rPr>
        <w:t>b) Tiêu huỷ theo quy định tại Điều 31 của Nghị định này;</w:t>
      </w:r>
    </w:p>
    <w:p w14:paraId="582E7A34" w14:textId="77777777" w:rsidR="00000000" w:rsidRDefault="000E5759">
      <w:pPr>
        <w:spacing w:after="120"/>
        <w:jc w:val="both"/>
      </w:pPr>
      <w:r>
        <w:rPr>
          <w:lang w:val="vi-VN"/>
        </w:rPr>
        <w:t xml:space="preserve">c) Buộc chủ hàng, người vận chuyển, người tàng trữ loại bỏ các yếu tố xâm phạm và đưa ra khỏi lãnh </w:t>
      </w:r>
      <w:r>
        <w:rPr>
          <w:lang w:val="vi-VN"/>
        </w:rPr>
        <w:t>thổ Việt Nam đối với hàng hoá quá cảnh là hàng hoá giả mạo về nhãn hiệu, tái xuất đối với hàng hoá nhập khẩu là hàng hoá giả mạo về nhãn hiệu, nguyên liệu, vật liệu, phương tiện nhập khẩu được sử dụng chủ yếu để sản xuất, kinh doanh hàng hoá giả mạo về nhã</w:t>
      </w:r>
      <w:r>
        <w:rPr>
          <w:lang w:val="vi-VN"/>
        </w:rPr>
        <w:t xml:space="preserve">n hiệu; nếu không loại bỏ được yếu tố xâm phạm khỏi hàng hoá, nguyên liệu, vật liệu, phương tiện được sử dụng chủ yếu để sản xuất, kinh doanh hàng hoá đó thì áp dụng biện pháp thích hợp quy định tại khoản 4 Điều này. </w:t>
      </w:r>
    </w:p>
    <w:p w14:paraId="0A130006" w14:textId="77777777" w:rsidR="00000000" w:rsidRDefault="000E5759">
      <w:pPr>
        <w:spacing w:after="120"/>
        <w:jc w:val="both"/>
      </w:pPr>
      <w:r>
        <w:rPr>
          <w:lang w:val="vi-VN"/>
        </w:rPr>
        <w:lastRenderedPageBreak/>
        <w:t>Đối với hàng hoá nhập khẩu, nguyên liệ</w:t>
      </w:r>
      <w:r>
        <w:rPr>
          <w:lang w:val="vi-VN"/>
        </w:rPr>
        <w:t>u, vật liệu, phương tiện nhập khẩu được sử dụng chủ yếu để sản xuất, kinh doanh hàng hoá giả mạo về chỉ dẫn địa lý, hàng hoá sao chép lậu thì tuỳ từng trường hợp cụ thể, cơ quan xử lý xâm phạm áp dụng biện pháp buộc loại bỏ yếu tố xâm phạm và biện pháp thí</w:t>
      </w:r>
      <w:r>
        <w:rPr>
          <w:lang w:val="vi-VN"/>
        </w:rPr>
        <w:t xml:space="preserve">ch hợp quy định tại khoản 4 Điều này. </w:t>
      </w:r>
    </w:p>
    <w:p w14:paraId="15F4A592" w14:textId="77777777" w:rsidR="00000000" w:rsidRDefault="000E5759">
      <w:pPr>
        <w:spacing w:after="120"/>
        <w:jc w:val="both"/>
      </w:pPr>
      <w:r>
        <w:rPr>
          <w:lang w:val="vi-VN"/>
        </w:rPr>
        <w:t>2. Đối với hàng hoá xâm phạm mà không phải là hàng hoá giả mạo về sở hữu trí tuệ, nguyên liệu, vật liệu, phương tiện được sử dụng chủ yếu để sản xuất, kinh doanh hàng hoá đó, thì cơ quan xử lý xâm phạm áp dụng các biệ</w:t>
      </w:r>
      <w:r>
        <w:rPr>
          <w:lang w:val="vi-VN"/>
        </w:rPr>
        <w:t xml:space="preserve">n pháp buộc chủ hàng, người vận chuyển, người tàng trữ hàng hoá loại bỏ yếu tố xâm phạm khỏi hàng hoá và áp dụng các biện pháp thích hợp quy định tại khoản 4 Điều này. </w:t>
      </w:r>
    </w:p>
    <w:p w14:paraId="65809F23" w14:textId="77777777" w:rsidR="00000000" w:rsidRDefault="000E5759">
      <w:pPr>
        <w:spacing w:after="120"/>
        <w:jc w:val="both"/>
      </w:pPr>
      <w:r>
        <w:rPr>
          <w:lang w:val="vi-VN"/>
        </w:rPr>
        <w:t>Đối với hàng hoá nhập khẩu là hàng hoá xâm phạm mà không phải là hàng hoá giả mạo về sở</w:t>
      </w:r>
      <w:r>
        <w:rPr>
          <w:lang w:val="vi-VN"/>
        </w:rPr>
        <w:t xml:space="preserve"> hữu trí tuệ, nguyên liệu, vật liệu, phương tiện được sử dụng chủ yếu để sản xuất, kinh doanh hàng hoá đó, thì cơ quan xử lý xâm phạm áp dụng biện pháp thích hợp quy định tại điểm c khoản 1 Điều này.</w:t>
      </w:r>
    </w:p>
    <w:p w14:paraId="1265FE66" w14:textId="77777777" w:rsidR="00000000" w:rsidRDefault="000E5759">
      <w:pPr>
        <w:spacing w:after="120"/>
        <w:jc w:val="both"/>
      </w:pPr>
      <w:r>
        <w:rPr>
          <w:lang w:val="vi-VN"/>
        </w:rPr>
        <w:t>3. Nguyên liệu, vật liệu, phương tiện có chức năng duy n</w:t>
      </w:r>
      <w:r>
        <w:rPr>
          <w:lang w:val="vi-VN"/>
        </w:rPr>
        <w:t xml:space="preserve">hất nhằm tạo ra, khai thác thương mại hàng hoá giả mạo về sở hữu trí tuệ, hàng hoá xâm phạm hoặc thực tế chỉ được sử dụng duy nhất cho mục đích đó thì bị coi là nguyên liệu, vật liệu và phương tiện được sử dụng chủ yếu để sản xuất, kinh doanh hàng hoá giả </w:t>
      </w:r>
      <w:r>
        <w:rPr>
          <w:lang w:val="vi-VN"/>
        </w:rPr>
        <w:t>mạo về sở hữu trí tuệ, hàng hóa xâm phạm.</w:t>
      </w:r>
    </w:p>
    <w:p w14:paraId="6DDD4C1E" w14:textId="77777777" w:rsidR="00000000" w:rsidRDefault="000E5759">
      <w:pPr>
        <w:spacing w:after="120"/>
        <w:jc w:val="both"/>
      </w:pPr>
      <w:r>
        <w:rPr>
          <w:lang w:val="vi-VN"/>
        </w:rPr>
        <w:t>4. Tuỳ từng trường hợp cụ thể, cơ quan xử lý xâm phạm quyết định áp dụng các biện pháp quy định tại điểm a, điểm b khoản 1 Điều này hoặc biện pháp khác, nếu xét thấy thích hợp. Trong quá trình ra quyết định xử lý x</w:t>
      </w:r>
      <w:r>
        <w:rPr>
          <w:lang w:val="vi-VN"/>
        </w:rPr>
        <w:t>âm phạm cơ quan xử lý có thể xem xét đề nghị của các bên liên quan về việc xử lý xâm phạm.</w:t>
      </w:r>
    </w:p>
    <w:p w14:paraId="5DBE1C86" w14:textId="77777777" w:rsidR="00000000" w:rsidRDefault="000E5759">
      <w:pPr>
        <w:spacing w:after="120"/>
        <w:jc w:val="both"/>
      </w:pPr>
      <w:bookmarkStart w:id="79" w:name="dieu_30"/>
      <w:r>
        <w:rPr>
          <w:b/>
          <w:bCs/>
          <w:lang w:val="vi-VN"/>
        </w:rPr>
        <w:t>Điều 30. Buộc phân phối hoặc đưa vào sử dụng không nhằm mục đích thương mại</w:t>
      </w:r>
      <w:bookmarkEnd w:id="79"/>
    </w:p>
    <w:p w14:paraId="615923CF" w14:textId="77777777" w:rsidR="00000000" w:rsidRDefault="000E5759">
      <w:pPr>
        <w:spacing w:after="120"/>
        <w:jc w:val="both"/>
      </w:pPr>
      <w:r>
        <w:rPr>
          <w:lang w:val="vi-VN"/>
        </w:rPr>
        <w:t>1. Việc buộc phân phối hoặc buộc đưa vào sử dụng không nhằm mục đích thương mại đối với h</w:t>
      </w:r>
      <w:r>
        <w:rPr>
          <w:lang w:val="vi-VN"/>
        </w:rPr>
        <w:t>àng hoá giả mạo về sở hữu trí tuệ, hàng hoá xâm phạm phải đáp ứng các điều kiện sau đây:</w:t>
      </w:r>
    </w:p>
    <w:p w14:paraId="33BFA1F4" w14:textId="77777777" w:rsidR="00000000" w:rsidRDefault="000E5759">
      <w:pPr>
        <w:spacing w:after="120"/>
        <w:jc w:val="both"/>
      </w:pPr>
      <w:r>
        <w:rPr>
          <w:lang w:val="vi-VN"/>
        </w:rPr>
        <w:t>a) Hàng hoá có giá trị sử dụng;</w:t>
      </w:r>
    </w:p>
    <w:p w14:paraId="59B4DABE" w14:textId="77777777" w:rsidR="00000000" w:rsidRDefault="000E5759">
      <w:pPr>
        <w:spacing w:after="120"/>
        <w:jc w:val="both"/>
      </w:pPr>
      <w:r>
        <w:rPr>
          <w:lang w:val="vi-VN"/>
        </w:rPr>
        <w:t xml:space="preserve">b) Yếu tố xâm phạm đã được loại bỏ khỏi hàng hoá; </w:t>
      </w:r>
    </w:p>
    <w:p w14:paraId="0A388158" w14:textId="77777777" w:rsidR="00000000" w:rsidRDefault="000E5759">
      <w:pPr>
        <w:spacing w:after="120"/>
        <w:jc w:val="both"/>
      </w:pPr>
      <w:r>
        <w:rPr>
          <w:lang w:val="vi-VN"/>
        </w:rPr>
        <w:t xml:space="preserve">c) Việc phân phối, sử dụng không nhằm thu lợi nhuận và không ảnh hưởng một cách bất </w:t>
      </w:r>
      <w:r>
        <w:rPr>
          <w:lang w:val="vi-VN"/>
        </w:rPr>
        <w:t xml:space="preserve">hợp lý tới việc khai thác bình thường quyền của chủ thể quyền sở hữu trí tuệ, trong đó ưu tiên mục đích nhân đạo, từ thiện hoặc phục vụ lợi ích xã hội; </w:t>
      </w:r>
    </w:p>
    <w:p w14:paraId="34C6CA09" w14:textId="77777777" w:rsidR="00000000" w:rsidRDefault="000E5759">
      <w:pPr>
        <w:spacing w:after="120"/>
        <w:jc w:val="both"/>
      </w:pPr>
      <w:r>
        <w:rPr>
          <w:lang w:val="vi-VN"/>
        </w:rPr>
        <w:t>d) Người được phân phối, tiếp nhận để sử dụng không phải là khách hàng tiềm năng của chủ thể quyền sở h</w:t>
      </w:r>
      <w:r>
        <w:rPr>
          <w:lang w:val="vi-VN"/>
        </w:rPr>
        <w:t xml:space="preserve">ữu trí tuệ. </w:t>
      </w:r>
    </w:p>
    <w:p w14:paraId="49419688" w14:textId="77777777" w:rsidR="00000000" w:rsidRDefault="000E5759">
      <w:pPr>
        <w:spacing w:after="120"/>
        <w:jc w:val="both"/>
      </w:pPr>
      <w:r>
        <w:rPr>
          <w:lang w:val="vi-VN"/>
        </w:rPr>
        <w:t>2. Quy định tại khoản 1 Điều này cũng áp dụng đối với nguyên liệu, vật liệu, phương tiện được sử dụng chủ yếu để sản xuất, kinh doanh hàng hoá giả mạo về sở hữu trí tuệ, hàng hóa xâm phạm.</w:t>
      </w:r>
    </w:p>
    <w:p w14:paraId="7438C262" w14:textId="77777777" w:rsidR="00000000" w:rsidRDefault="000E5759">
      <w:pPr>
        <w:spacing w:after="120"/>
        <w:jc w:val="both"/>
      </w:pPr>
      <w:bookmarkStart w:id="80" w:name="dieu_31"/>
      <w:r>
        <w:rPr>
          <w:b/>
          <w:bCs/>
          <w:lang w:val="vi-VN"/>
        </w:rPr>
        <w:t>Điều 31. Buộc tiêu huỷ</w:t>
      </w:r>
      <w:bookmarkEnd w:id="80"/>
    </w:p>
    <w:p w14:paraId="408627C8" w14:textId="77777777" w:rsidR="00000000" w:rsidRDefault="000E5759">
      <w:pPr>
        <w:spacing w:after="120"/>
        <w:jc w:val="both"/>
      </w:pPr>
      <w:r>
        <w:rPr>
          <w:lang w:val="vi-VN"/>
        </w:rPr>
        <w:t>Biện pháp buộc tiêu huỷ hàng ho</w:t>
      </w:r>
      <w:r>
        <w:rPr>
          <w:lang w:val="vi-VN"/>
        </w:rPr>
        <w:t>á giả mạo về sở hữu trí tuệ, hàng hoá xâm phạm, nguyên liệu, vật liệu, phương tiện được sử dụng chủ yếu để sản xuất, kinh doanh hàng hoá đó được áp dụng trong trường hợp không hội đủ các điều kiện để áp dụng biện pháp buộc phân phối hoặc đưa vào sử dụng kh</w:t>
      </w:r>
      <w:r>
        <w:rPr>
          <w:lang w:val="vi-VN"/>
        </w:rPr>
        <w:t>ông nhằm mục đích thương mại quy định tại Điều 30 của Nghị định này.</w:t>
      </w:r>
    </w:p>
    <w:p w14:paraId="75B0F8FF" w14:textId="77777777" w:rsidR="00000000" w:rsidRDefault="000E5759">
      <w:pPr>
        <w:spacing w:after="120"/>
        <w:jc w:val="both"/>
      </w:pPr>
      <w:bookmarkStart w:id="81" w:name="dieu_32"/>
      <w:r>
        <w:rPr>
          <w:b/>
          <w:bCs/>
          <w:lang w:val="vi-VN"/>
        </w:rPr>
        <w:t xml:space="preserve">Điều 32. Tịch thu </w:t>
      </w:r>
      <w:bookmarkEnd w:id="81"/>
    </w:p>
    <w:p w14:paraId="214D4A92" w14:textId="77777777" w:rsidR="00000000" w:rsidRDefault="000E5759">
      <w:pPr>
        <w:spacing w:after="120"/>
        <w:jc w:val="both"/>
      </w:pPr>
      <w:r>
        <w:rPr>
          <w:lang w:val="vi-VN"/>
        </w:rPr>
        <w:lastRenderedPageBreak/>
        <w:t>Biện pháp tịch thu hàng hoá giả mạo về sở hữu trí tuệ, nguyên liệu, vật liệu, phương tiện được sử dụng chủ yếu để sản xuất, kinh doanh hàng hoá đó được áp dụng trong cá</w:t>
      </w:r>
      <w:r>
        <w:rPr>
          <w:lang w:val="vi-VN"/>
        </w:rPr>
        <w:t>c trường hợp sau đây:</w:t>
      </w:r>
    </w:p>
    <w:p w14:paraId="2D32874D" w14:textId="77777777" w:rsidR="00000000" w:rsidRDefault="000E5759">
      <w:pPr>
        <w:spacing w:after="120"/>
        <w:jc w:val="both"/>
      </w:pPr>
      <w:r>
        <w:rPr>
          <w:lang w:val="vi-VN"/>
        </w:rPr>
        <w:t>1. Trong trường hợp cấp thiết để bảo đảm chứng cứ không bị tiêu huỷ, tẩu tán, thay đổi hiện trạng hoặc ngăn ngừa khả năng dẫn đến hành vi xâm phạm tiếp theo.</w:t>
      </w:r>
    </w:p>
    <w:p w14:paraId="067D5AA9" w14:textId="77777777" w:rsidR="00000000" w:rsidRDefault="000E5759">
      <w:pPr>
        <w:spacing w:after="120"/>
        <w:jc w:val="both"/>
      </w:pPr>
      <w:r>
        <w:rPr>
          <w:lang w:val="vi-VN"/>
        </w:rPr>
        <w:t xml:space="preserve">2. Tổ chức, cá nhân xâm phạm không có khả năng, điều kiện để loại bỏ yếu tố </w:t>
      </w:r>
      <w:r>
        <w:rPr>
          <w:lang w:val="vi-VN"/>
        </w:rPr>
        <w:t>xâm phạm khỏi hàng hoá hoặc cố tình không thực hiện yêu cầu loại bỏ yếu tố xâm phạm khỏi hàng hoá hoặc không thực hiện các biện pháp khác theo quy định của cơ quan có thẩm quyền xử lý xâm phạm.</w:t>
      </w:r>
    </w:p>
    <w:p w14:paraId="120BB607" w14:textId="77777777" w:rsidR="00000000" w:rsidRDefault="000E5759">
      <w:pPr>
        <w:spacing w:after="120"/>
        <w:jc w:val="both"/>
      </w:pPr>
      <w:r>
        <w:rPr>
          <w:lang w:val="vi-VN"/>
        </w:rPr>
        <w:t>3. Hàng hoá không xác định được nguồn gốc, chủ hàng nhưng có đ</w:t>
      </w:r>
      <w:r>
        <w:rPr>
          <w:lang w:val="vi-VN"/>
        </w:rPr>
        <w:t xml:space="preserve">ủ căn cứ để xác định hàng hoá đó là hàng hoá giả mạo về sở hữu trí tuệ. </w:t>
      </w:r>
    </w:p>
    <w:p w14:paraId="6652D999" w14:textId="77777777" w:rsidR="00000000" w:rsidRDefault="000E5759">
      <w:pPr>
        <w:spacing w:after="120"/>
        <w:jc w:val="both"/>
      </w:pPr>
      <w:bookmarkStart w:id="82" w:name="dieu_33"/>
      <w:r>
        <w:rPr>
          <w:b/>
          <w:bCs/>
          <w:lang w:val="vi-VN"/>
        </w:rPr>
        <w:t>Điều 33. Các biện pháp hành chính khác và thẩm quyền, thủ tục xử phạt</w:t>
      </w:r>
      <w:bookmarkEnd w:id="82"/>
    </w:p>
    <w:p w14:paraId="13729F1F" w14:textId="77777777" w:rsidR="00000000" w:rsidRDefault="000E5759">
      <w:pPr>
        <w:spacing w:after="120"/>
        <w:jc w:val="both"/>
      </w:pPr>
      <w:r>
        <w:rPr>
          <w:lang w:val="vi-VN"/>
        </w:rPr>
        <w:t>Các hình thức xử phạt hành chính, biện pháp khắc phục hậu quả khác, thẩm quyền, thủ tục xử phạt đối với hành vi x</w:t>
      </w:r>
      <w:r>
        <w:rPr>
          <w:lang w:val="vi-VN"/>
        </w:rPr>
        <w:t>âm phạm được áp dụng theo quy định của pháp luật về xử phạt vi phạm hành chính trong lĩnh vực quyền tác giả và quyền liên quan, quyền sở hữu công nghiệp, quyền đối với giống cây trồng.</w:t>
      </w:r>
    </w:p>
    <w:p w14:paraId="2F4F2840" w14:textId="77777777" w:rsidR="00000000" w:rsidRDefault="000E5759">
      <w:pPr>
        <w:spacing w:after="120"/>
      </w:pPr>
      <w:bookmarkStart w:id="83" w:name="chuong_5"/>
      <w:r>
        <w:rPr>
          <w:b/>
          <w:bCs/>
          <w:lang w:val="vi-VN"/>
        </w:rPr>
        <w:t>Chương 5</w:t>
      </w:r>
      <w:bookmarkEnd w:id="83"/>
      <w:r>
        <w:rPr>
          <w:b/>
          <w:bCs/>
          <w:lang w:val="vi-VN"/>
        </w:rPr>
        <w:t>:</w:t>
      </w:r>
    </w:p>
    <w:p w14:paraId="0AC7FDBD" w14:textId="77777777" w:rsidR="00000000" w:rsidRDefault="000E5759">
      <w:pPr>
        <w:spacing w:after="120"/>
        <w:jc w:val="center"/>
      </w:pPr>
      <w:bookmarkStart w:id="84" w:name="chuong_5_name"/>
      <w:r>
        <w:rPr>
          <w:b/>
          <w:bCs/>
          <w:lang w:val="vi-VN"/>
        </w:rPr>
        <w:t xml:space="preserve">KIỂM SOÁT HÀNG HOÁ XUẤT KHẨU, NHẬP KHẨU LIÊN QUAN ĐẾN SỞ HỮU </w:t>
      </w:r>
      <w:r>
        <w:rPr>
          <w:b/>
          <w:bCs/>
          <w:lang w:val="vi-VN"/>
        </w:rPr>
        <w:t>TRÍ TUỆ</w:t>
      </w:r>
      <w:bookmarkEnd w:id="84"/>
    </w:p>
    <w:p w14:paraId="355DF103" w14:textId="77777777" w:rsidR="00000000" w:rsidRDefault="000E5759">
      <w:pPr>
        <w:spacing w:after="120"/>
        <w:jc w:val="both"/>
      </w:pPr>
      <w:bookmarkStart w:id="85" w:name="dieu_34"/>
      <w:r>
        <w:rPr>
          <w:b/>
          <w:bCs/>
          <w:lang w:val="pt-BR"/>
        </w:rPr>
        <w:t>Điều 34. Quyền yêu cầu kiểm soát hàng hoá xuất khẩu, nhập khẩu liên quan đến sở hữu trí tuệ</w:t>
      </w:r>
      <w:bookmarkEnd w:id="85"/>
    </w:p>
    <w:p w14:paraId="6FF3C027" w14:textId="77777777" w:rsidR="00000000" w:rsidRDefault="000E5759">
      <w:pPr>
        <w:spacing w:after="120"/>
        <w:jc w:val="both"/>
      </w:pPr>
      <w:r>
        <w:rPr>
          <w:lang w:val="pt-BR"/>
        </w:rPr>
        <w:t xml:space="preserve">Chủ thể quyền sở hữu trí tuệ có quyền trực tiếp hoặc thông qua người đại diện nộp đơn yêu cầu kiểm tra, giám sát để phát hiện hàng hoá xuất khẩu, nhập khẩu </w:t>
      </w:r>
      <w:r>
        <w:rPr>
          <w:lang w:val="pt-BR"/>
        </w:rPr>
        <w:t>có dấu hiệu xâm phạm quyền sở hữu trí tuệ hoặc đơn đề nghị tạm dừng làm thủ tục hải quan đối với hàng hoá xuất khẩu, nhập khẩu bị nghi ngờ xâm phạm quyền sở hữu trí tuệ.</w:t>
      </w:r>
    </w:p>
    <w:p w14:paraId="751F7D9E" w14:textId="77777777" w:rsidR="00000000" w:rsidRDefault="000E5759">
      <w:pPr>
        <w:spacing w:after="120"/>
        <w:jc w:val="both"/>
      </w:pPr>
      <w:bookmarkStart w:id="86" w:name="dieu_35"/>
      <w:r>
        <w:rPr>
          <w:b/>
          <w:bCs/>
          <w:lang w:val="pt-BR"/>
        </w:rPr>
        <w:t>Điều 35. Cơ quan hải quan có thẩm quyền tiếp nhận đơn</w:t>
      </w:r>
      <w:bookmarkEnd w:id="86"/>
    </w:p>
    <w:p w14:paraId="54231480" w14:textId="77777777" w:rsidR="00000000" w:rsidRDefault="000E5759">
      <w:pPr>
        <w:spacing w:after="120"/>
        <w:jc w:val="both"/>
      </w:pPr>
      <w:r>
        <w:rPr>
          <w:lang w:val="pt-BR"/>
        </w:rPr>
        <w:t>1. Chi cục Hải quan có thẩm quyề</w:t>
      </w:r>
      <w:r>
        <w:rPr>
          <w:lang w:val="pt-BR"/>
        </w:rPr>
        <w:t>n tiếp nhận đơn yêu cầu áp dụng biện pháp kiểm tra, giám sát hoặc tạm dừng làm thủ tục hải quan tại cửa khẩu thuộc thẩm quyền quản lý của Chi cục Hải quan đó.</w:t>
      </w:r>
    </w:p>
    <w:p w14:paraId="60D66750" w14:textId="77777777" w:rsidR="00000000" w:rsidRDefault="000E5759">
      <w:pPr>
        <w:spacing w:after="120"/>
        <w:jc w:val="both"/>
      </w:pPr>
      <w:r>
        <w:rPr>
          <w:lang w:val="pt-BR"/>
        </w:rPr>
        <w:t>2. Cục Hải quan tỉnh, thành phố trực thuộc Trung ương có thẩm quyền tiếp nhận đơn yêu cầu áp dụng</w:t>
      </w:r>
      <w:r>
        <w:rPr>
          <w:lang w:val="pt-BR"/>
        </w:rPr>
        <w:t xml:space="preserve"> biện pháp kiểm tra, giám sát hoặc tạm dừng làm thủ tục hải quan tại cửa khẩu thuộc thẩm quyền quản lý của Cục Hải quan đó.</w:t>
      </w:r>
    </w:p>
    <w:p w14:paraId="1C4648B9" w14:textId="77777777" w:rsidR="00000000" w:rsidRDefault="000E5759">
      <w:pPr>
        <w:spacing w:after="120"/>
        <w:jc w:val="both"/>
      </w:pPr>
      <w:r>
        <w:rPr>
          <w:lang w:val="pt-BR"/>
        </w:rPr>
        <w:t>3. Tổng cục Hải quan có thẩm quyền tiếp nhận đơn yêu cầu áp dụng biện pháp kiểm tra, giám sát hoặc tạm dừng làm thủ tục hải quan tại</w:t>
      </w:r>
      <w:r>
        <w:rPr>
          <w:lang w:val="pt-BR"/>
        </w:rPr>
        <w:t xml:space="preserve"> các cửa khẩu thuộc thẩm quyền quản lý của từ hai Cục Hải quan tỉnh, thành phố trực thuộc trung ương trở lên.</w:t>
      </w:r>
    </w:p>
    <w:p w14:paraId="4F60A0D2" w14:textId="77777777" w:rsidR="00000000" w:rsidRDefault="000E5759">
      <w:pPr>
        <w:spacing w:after="120"/>
        <w:jc w:val="both"/>
      </w:pPr>
      <w:r>
        <w:rPr>
          <w:lang w:val="pt-BR"/>
        </w:rPr>
        <w:t>4. Chủ thể quyền sở hữu trí tuệ cũng có thể thực hiện việc nộp đơn cho từng Chi cục Hải quan hoặc Cục Hải quan trong các trường hợp quy định tại k</w:t>
      </w:r>
      <w:r>
        <w:rPr>
          <w:lang w:val="pt-BR"/>
        </w:rPr>
        <w:t>hoản 2, khoản 3 Điều này.</w:t>
      </w:r>
    </w:p>
    <w:p w14:paraId="49067A4C" w14:textId="77777777" w:rsidR="00000000" w:rsidRDefault="000E5759">
      <w:pPr>
        <w:spacing w:after="120"/>
        <w:jc w:val="both"/>
      </w:pPr>
      <w:bookmarkStart w:id="87" w:name="dieu_36"/>
      <w:r>
        <w:rPr>
          <w:b/>
          <w:bCs/>
          <w:lang w:val="pt-BR"/>
        </w:rPr>
        <w:t xml:space="preserve">Điều 36. Thủ tục xử lý đơn </w:t>
      </w:r>
      <w:bookmarkEnd w:id="87"/>
    </w:p>
    <w:p w14:paraId="188E7F91" w14:textId="77777777" w:rsidR="00000000" w:rsidRDefault="000E5759">
      <w:pPr>
        <w:spacing w:after="120"/>
        <w:jc w:val="both"/>
      </w:pPr>
      <w:bookmarkStart w:id="88" w:name="cumtu_7"/>
      <w:r>
        <w:rPr>
          <w:lang w:val="vi-VN"/>
        </w:rPr>
        <w:t xml:space="preserve">1. Trong thời hạn ba mươi ngày, kể từ ngày nhận được đơn yêu cầu kiểm tra, giám sát hàng hoá xuất khẩu, nhập khẩu hoặc trong thời hạn hai mươi tư giờ làm việc, kể từ thời điểm nhận được đơn yêu cầu tạm </w:t>
      </w:r>
      <w:r>
        <w:rPr>
          <w:lang w:val="vi-VN"/>
        </w:rPr>
        <w:t>dừng làm thủ tục hải quan, cơ quan hải quan có trách nhiệm xem xét, ra thông báo chấp nhận đơn, nếu người nộp đơn đã thực hiện nghĩa vụ quy định tại các</w:t>
      </w:r>
      <w:bookmarkEnd w:id="88"/>
      <w:r>
        <w:rPr>
          <w:lang w:val="vi-VN"/>
        </w:rPr>
        <w:t xml:space="preserve"> </w:t>
      </w:r>
      <w:bookmarkStart w:id="89" w:name="dc_30"/>
      <w:r>
        <w:rPr>
          <w:lang w:val="vi-VN"/>
        </w:rPr>
        <w:t xml:space="preserve">điểm a, b, c khoản </w:t>
      </w:r>
      <w:r>
        <w:rPr>
          <w:lang w:val="vi-VN"/>
        </w:rPr>
        <w:lastRenderedPageBreak/>
        <w:t>1 và khoản 2 Điều 217 của Luật Sở hữu trí tuệ</w:t>
      </w:r>
      <w:bookmarkEnd w:id="89"/>
      <w:r>
        <w:rPr>
          <w:lang w:val="vi-VN"/>
        </w:rPr>
        <w:t xml:space="preserve">. </w:t>
      </w:r>
      <w:bookmarkStart w:id="90" w:name="cumtu_7_name"/>
      <w:r>
        <w:rPr>
          <w:lang w:val="vi-VN"/>
        </w:rPr>
        <w:t>Trong trường hợp từ chối đơn, cơ quan</w:t>
      </w:r>
      <w:r>
        <w:rPr>
          <w:lang w:val="vi-VN"/>
        </w:rPr>
        <w:t xml:space="preserve"> hải quan phải trả lời bằng văn bản cho người nộp đơn yêu cầu, nêu rõ lý do</w:t>
      </w:r>
      <w:bookmarkEnd w:id="90"/>
      <w:r>
        <w:rPr>
          <w:lang w:val="vi-VN"/>
        </w:rPr>
        <w:t>.</w:t>
      </w:r>
    </w:p>
    <w:p w14:paraId="2DC09BDE" w14:textId="77777777" w:rsidR="00000000" w:rsidRDefault="000E5759">
      <w:pPr>
        <w:spacing w:after="120"/>
        <w:jc w:val="both"/>
      </w:pPr>
      <w:r>
        <w:rPr>
          <w:lang w:val="vi-VN"/>
        </w:rPr>
        <w:t>2. Trong trường hợp Tổng cục Hải quan chấp nhận đơn thì sau khi chấp nhận, Tổng cục Hải quan chuyển đơn và chỉ đạo các Cục Hải quan có liên quan thực hiện.</w:t>
      </w:r>
    </w:p>
    <w:p w14:paraId="51286458" w14:textId="77777777" w:rsidR="00000000" w:rsidRDefault="000E5759">
      <w:pPr>
        <w:spacing w:after="120"/>
        <w:jc w:val="both"/>
      </w:pPr>
      <w:r>
        <w:rPr>
          <w:lang w:val="vi-VN"/>
        </w:rPr>
        <w:t>Trong trường hợp Cục Hả</w:t>
      </w:r>
      <w:r>
        <w:rPr>
          <w:lang w:val="vi-VN"/>
        </w:rPr>
        <w:t>i quan chấp nhận đơn thì sau khi chấp nhận, Cục Hải quan chuyển đơn và chỉ đạo các Chi cục Hải quan có liên quan thực hiện.</w:t>
      </w:r>
    </w:p>
    <w:p w14:paraId="159E75DD" w14:textId="77777777" w:rsidR="00000000" w:rsidRDefault="000E5759">
      <w:pPr>
        <w:spacing w:after="120"/>
        <w:jc w:val="both"/>
      </w:pPr>
      <w:r>
        <w:rPr>
          <w:lang w:val="vi-VN"/>
        </w:rPr>
        <w:t>Chi cục Hải quan có trách nhiệm kiểm tra, giám sát để phát hiện hàng hoá nghi ngờ xâm phạm hoặc ra quyết định tạm dừng làm thủ tục h</w:t>
      </w:r>
      <w:r>
        <w:rPr>
          <w:lang w:val="vi-VN"/>
        </w:rPr>
        <w:t xml:space="preserve">ải quan trên cơ sở đơn yêu cầu tạm dừng làm thủ tục hải quan và chỉ đạo của Tổng cục Hải quan, Cục Hải quan. </w:t>
      </w:r>
    </w:p>
    <w:p w14:paraId="7B1C565B" w14:textId="77777777" w:rsidR="00000000" w:rsidRDefault="000E5759">
      <w:pPr>
        <w:spacing w:after="120"/>
        <w:jc w:val="both"/>
      </w:pPr>
      <w:bookmarkStart w:id="91" w:name="dieu_37"/>
      <w:r>
        <w:rPr>
          <w:b/>
          <w:bCs/>
          <w:lang w:val="vi-VN"/>
        </w:rPr>
        <w:t xml:space="preserve">Điều 37. Xử lý hàng hoá bị nghi ngờ xâm phạm </w:t>
      </w:r>
      <w:bookmarkEnd w:id="91"/>
    </w:p>
    <w:p w14:paraId="0929CE4F" w14:textId="77777777" w:rsidR="00000000" w:rsidRDefault="000E5759">
      <w:pPr>
        <w:spacing w:after="120"/>
        <w:jc w:val="both"/>
      </w:pPr>
      <w:r>
        <w:rPr>
          <w:lang w:val="vi-VN"/>
        </w:rPr>
        <w:t>1. Trong trường hợp phát hiện hàng hoá bị nghi ngờ xâm phạm, theo yêu cầu của chủ thể quyền sở hữu t</w:t>
      </w:r>
      <w:r>
        <w:rPr>
          <w:lang w:val="vi-VN"/>
        </w:rPr>
        <w:t xml:space="preserve">rí tuệ hoặc để thực hiện thẩm quyền xử phạt hành chính, cơ quan hải quan ra quyết định tạm dừng làm thủ tục hải quan, thông báo cho chủ thể quyền sở hữu trí tuệ và chủ lô hàng về việc tạm dừng làm thủ tục hải quan đối với lô hàng; trong đó nêu rõ tên, địa </w:t>
      </w:r>
      <w:r>
        <w:rPr>
          <w:lang w:val="vi-VN"/>
        </w:rPr>
        <w:t>chỉ, số fax, điện thoại liên lạc của các bên; lý do và thời hạn tạm dừng làm thủ tục hải quan.</w:t>
      </w:r>
    </w:p>
    <w:p w14:paraId="23DC59E2" w14:textId="77777777" w:rsidR="00000000" w:rsidRDefault="000E5759">
      <w:pPr>
        <w:spacing w:after="120"/>
        <w:jc w:val="both"/>
      </w:pPr>
      <w:r>
        <w:rPr>
          <w:lang w:val="vi-VN"/>
        </w:rPr>
        <w:t xml:space="preserve">2. Cơ quan hải quan tiếp tục làm thủ tục hải quan cho lô hàng bị tạm dừng làm thủ tục hải quan theo quy định tại </w:t>
      </w:r>
      <w:bookmarkStart w:id="92" w:name="dc_31"/>
      <w:r>
        <w:rPr>
          <w:lang w:val="vi-VN"/>
        </w:rPr>
        <w:t xml:space="preserve">khoản 3 Điều 218 của Luật Sở hữu trí tuệ </w:t>
      </w:r>
      <w:bookmarkEnd w:id="92"/>
      <w:r>
        <w:rPr>
          <w:lang w:val="vi-VN"/>
        </w:rPr>
        <w:t>và tron</w:t>
      </w:r>
      <w:r>
        <w:rPr>
          <w:lang w:val="vi-VN"/>
        </w:rPr>
        <w:t>g các trường hợp sau đây:</w:t>
      </w:r>
    </w:p>
    <w:p w14:paraId="5770FAE2" w14:textId="77777777" w:rsidR="00000000" w:rsidRDefault="000E5759">
      <w:pPr>
        <w:spacing w:after="120"/>
        <w:jc w:val="both"/>
      </w:pPr>
      <w:r>
        <w:rPr>
          <w:lang w:val="vi-VN"/>
        </w:rPr>
        <w:t>a) Quyết định tạm dừng làm thủ tục hải quan bị đình chỉ hoặc thu hồi theo quyết định giải quyết khiếu nại, tố cáo;</w:t>
      </w:r>
    </w:p>
    <w:p w14:paraId="24558A64" w14:textId="77777777" w:rsidR="00000000" w:rsidRDefault="000E5759">
      <w:pPr>
        <w:spacing w:after="120"/>
        <w:jc w:val="both"/>
      </w:pPr>
      <w:r>
        <w:rPr>
          <w:lang w:val="vi-VN"/>
        </w:rPr>
        <w:t xml:space="preserve">b) Người yêu cầu rút đơn yêu cầu tạm dừng làm thủ tục hải quan. </w:t>
      </w:r>
    </w:p>
    <w:p w14:paraId="00AAF373" w14:textId="77777777" w:rsidR="00000000" w:rsidRDefault="000E5759">
      <w:pPr>
        <w:spacing w:after="120"/>
        <w:jc w:val="both"/>
      </w:pPr>
      <w:bookmarkStart w:id="93" w:name="dieu_38"/>
      <w:r>
        <w:rPr>
          <w:b/>
          <w:bCs/>
          <w:lang w:val="vi-VN"/>
        </w:rPr>
        <w:t>Điều 38. Thủ tục kiểm soát hàng hoá xuất khẩu, nhậ</w:t>
      </w:r>
      <w:r>
        <w:rPr>
          <w:b/>
          <w:bCs/>
          <w:lang w:val="vi-VN"/>
        </w:rPr>
        <w:t>p khẩu liên quan đến sở hữu trí tuệ</w:t>
      </w:r>
      <w:bookmarkEnd w:id="93"/>
    </w:p>
    <w:p w14:paraId="394A4371" w14:textId="77777777" w:rsidR="00000000" w:rsidRDefault="000E5759">
      <w:pPr>
        <w:spacing w:after="120"/>
        <w:jc w:val="both"/>
      </w:pPr>
      <w:r>
        <w:rPr>
          <w:lang w:val="vi-VN"/>
        </w:rPr>
        <w:t>Thủ tục kiểm soát hàng hoá xuất khẩu, nhập khẩu liên quan đến sở hữu trí tuệ tuân theo quy định tại Nghị định này và các quy định có liên quan của pháp luật về hải quan.</w:t>
      </w:r>
    </w:p>
    <w:p w14:paraId="710A1686" w14:textId="77777777" w:rsidR="00000000" w:rsidRDefault="000E5759">
      <w:pPr>
        <w:spacing w:after="120"/>
      </w:pPr>
      <w:bookmarkStart w:id="94" w:name="chuong_6"/>
      <w:r>
        <w:rPr>
          <w:b/>
          <w:bCs/>
          <w:lang w:val="vi-VN"/>
        </w:rPr>
        <w:t>Chương 6</w:t>
      </w:r>
      <w:bookmarkEnd w:id="94"/>
      <w:r>
        <w:rPr>
          <w:b/>
          <w:bCs/>
          <w:lang w:val="vi-VN"/>
        </w:rPr>
        <w:t>:</w:t>
      </w:r>
    </w:p>
    <w:p w14:paraId="2B0EFB22" w14:textId="77777777" w:rsidR="00000000" w:rsidRDefault="000E5759">
      <w:pPr>
        <w:pStyle w:val="Heading4"/>
        <w:spacing w:before="0" w:after="120"/>
        <w:jc w:val="center"/>
      </w:pPr>
      <w:bookmarkStart w:id="95" w:name="chuong_6_name"/>
      <w:r>
        <w:rPr>
          <w:lang w:val="vi-VN"/>
        </w:rPr>
        <w:t>GIÁM ĐỊNH SỞ HỮU TRÍ TUỆ</w:t>
      </w:r>
      <w:bookmarkEnd w:id="95"/>
    </w:p>
    <w:p w14:paraId="78C502EB" w14:textId="77777777" w:rsidR="00000000" w:rsidRDefault="000E5759">
      <w:pPr>
        <w:spacing w:after="120"/>
        <w:jc w:val="both"/>
      </w:pPr>
      <w:bookmarkStart w:id="96" w:name="dieu_39"/>
      <w:r>
        <w:rPr>
          <w:b/>
          <w:bCs/>
          <w:lang w:val="vi-VN"/>
        </w:rPr>
        <w:t>Điều 39. Nội du</w:t>
      </w:r>
      <w:r>
        <w:rPr>
          <w:b/>
          <w:bCs/>
          <w:lang w:val="vi-VN"/>
        </w:rPr>
        <w:t>ng và lĩnh vực giám định sở hữu trí tuệ</w:t>
      </w:r>
      <w:bookmarkEnd w:id="96"/>
    </w:p>
    <w:p w14:paraId="390DDAB9" w14:textId="77777777" w:rsidR="00000000" w:rsidRDefault="000E5759">
      <w:pPr>
        <w:spacing w:after="120"/>
        <w:jc w:val="both"/>
      </w:pPr>
      <w:bookmarkStart w:id="97" w:name="cumtu_8"/>
      <w:r>
        <w:rPr>
          <w:lang w:val="vi-VN"/>
        </w:rPr>
        <w:t>1. Giám định sở hữu trí tuệ bao gồm các nội dung sau đây:</w:t>
      </w:r>
      <w:bookmarkEnd w:id="97"/>
    </w:p>
    <w:p w14:paraId="638CADAB" w14:textId="77777777" w:rsidR="00000000" w:rsidRDefault="000E5759">
      <w:pPr>
        <w:spacing w:after="120"/>
        <w:jc w:val="both"/>
      </w:pPr>
      <w:r>
        <w:rPr>
          <w:lang w:val="vi-VN"/>
        </w:rPr>
        <w:t>a) Xác định tình trạng pháp lý, khả năng bảo hộ đối tượng quyền sở hữu trí tuệ, phạm vi quyền sở hữu trí tuệ được bảo hộ;</w:t>
      </w:r>
    </w:p>
    <w:p w14:paraId="26EF5762" w14:textId="77777777" w:rsidR="00000000" w:rsidRDefault="000E5759">
      <w:pPr>
        <w:spacing w:after="120"/>
        <w:jc w:val="both"/>
      </w:pPr>
      <w:r>
        <w:rPr>
          <w:lang w:val="vi-VN"/>
        </w:rPr>
        <w:t>b) Xác định các chứng cứ để tính mức</w:t>
      </w:r>
      <w:r>
        <w:rPr>
          <w:lang w:val="vi-VN"/>
        </w:rPr>
        <w:t xml:space="preserve"> độ thiệt hại;</w:t>
      </w:r>
    </w:p>
    <w:p w14:paraId="46F81169" w14:textId="77777777" w:rsidR="00000000" w:rsidRDefault="000E5759">
      <w:pPr>
        <w:spacing w:after="120"/>
        <w:jc w:val="both"/>
      </w:pPr>
      <w:r>
        <w:rPr>
          <w:lang w:val="vi-VN"/>
        </w:rPr>
        <w:t xml:space="preserve">c) Xác định yếu tố xâm phạm quyền, sản phẩm/dịch vụ xâm phạm, yếu tố là căn cứ để xác định giá trị đối tượng quyền sở hữu trí tuệ được bảo hộ, đối tượng xâm phạm; </w:t>
      </w:r>
    </w:p>
    <w:p w14:paraId="35C0B593" w14:textId="77777777" w:rsidR="00000000" w:rsidRDefault="000E5759">
      <w:pPr>
        <w:spacing w:after="120"/>
        <w:jc w:val="both"/>
      </w:pPr>
      <w:r>
        <w:rPr>
          <w:lang w:val="vi-VN"/>
        </w:rPr>
        <w:t>d) Xác định khả năng chứng minh tư cách chủ thể quyền, chứng minh xâm phạm, h</w:t>
      </w:r>
      <w:r>
        <w:rPr>
          <w:lang w:val="vi-VN"/>
        </w:rPr>
        <w:t>àng hoá xâm phạm hoặc khả năng chứng minh ngược lại của các tài liệu, chứng cứ được sử dụng trong vụ tranh chấp hoặc xâm phạm;</w:t>
      </w:r>
    </w:p>
    <w:p w14:paraId="3D02865E" w14:textId="77777777" w:rsidR="00000000" w:rsidRDefault="000E5759">
      <w:pPr>
        <w:spacing w:after="120"/>
        <w:jc w:val="both"/>
      </w:pPr>
      <w:r>
        <w:rPr>
          <w:lang w:val="vi-VN"/>
        </w:rPr>
        <w:t>đ) Các tình tiết khác của vụ tranh chấp, xâm phạm cần làm rõ.</w:t>
      </w:r>
    </w:p>
    <w:p w14:paraId="24E9A64E" w14:textId="77777777" w:rsidR="00000000" w:rsidRDefault="000E5759">
      <w:pPr>
        <w:spacing w:after="120"/>
        <w:jc w:val="both"/>
      </w:pPr>
      <w:r>
        <w:rPr>
          <w:lang w:val="vi-VN"/>
        </w:rPr>
        <w:t>2. Giám định sở hữu trí tuệ bao gồm các lĩnh vực sau đây:</w:t>
      </w:r>
    </w:p>
    <w:p w14:paraId="329DD63A" w14:textId="77777777" w:rsidR="00000000" w:rsidRDefault="000E5759">
      <w:pPr>
        <w:spacing w:after="120"/>
        <w:jc w:val="both"/>
      </w:pPr>
      <w:bookmarkStart w:id="98" w:name="diem_2a_39"/>
      <w:r>
        <w:rPr>
          <w:lang w:val="vi-VN"/>
        </w:rPr>
        <w:lastRenderedPageBreak/>
        <w:t>a) Giám đ</w:t>
      </w:r>
      <w:r>
        <w:rPr>
          <w:lang w:val="vi-VN"/>
        </w:rPr>
        <w:t>ịnh về quyền tác giả và quyền liên quan;</w:t>
      </w:r>
      <w:bookmarkEnd w:id="98"/>
    </w:p>
    <w:p w14:paraId="6C304B61" w14:textId="77777777" w:rsidR="00000000" w:rsidRDefault="000E5759">
      <w:pPr>
        <w:spacing w:after="120"/>
        <w:jc w:val="both"/>
      </w:pPr>
      <w:bookmarkStart w:id="99" w:name="diem_2b_39"/>
      <w:r>
        <w:rPr>
          <w:lang w:val="vi-VN"/>
        </w:rPr>
        <w:t xml:space="preserve">b) Giám định về quyền sở hữu công nghiệp; </w:t>
      </w:r>
      <w:bookmarkEnd w:id="99"/>
    </w:p>
    <w:p w14:paraId="13C8C00D" w14:textId="77777777" w:rsidR="00000000" w:rsidRDefault="000E5759">
      <w:pPr>
        <w:spacing w:after="120"/>
        <w:jc w:val="both"/>
      </w:pPr>
      <w:r>
        <w:rPr>
          <w:lang w:val="vi-VN"/>
        </w:rPr>
        <w:t>c) Giám định về quyền đối với giống cây trồng.</w:t>
      </w:r>
    </w:p>
    <w:p w14:paraId="177C7749" w14:textId="77777777" w:rsidR="00000000" w:rsidRDefault="000E5759">
      <w:pPr>
        <w:spacing w:after="120"/>
        <w:jc w:val="both"/>
      </w:pPr>
      <w:bookmarkStart w:id="100" w:name="dieu_40"/>
      <w:r>
        <w:rPr>
          <w:b/>
          <w:bCs/>
          <w:lang w:val="vi-VN"/>
        </w:rPr>
        <w:t>Điều 40. Thẩm quyền trưng cầu giám định sở hữu trí tuệ và quyền yêu cầu giám định sở hữu trí tuệ</w:t>
      </w:r>
      <w:bookmarkEnd w:id="100"/>
    </w:p>
    <w:p w14:paraId="1CF8E6B7" w14:textId="77777777" w:rsidR="00000000" w:rsidRDefault="000E5759">
      <w:pPr>
        <w:spacing w:after="120"/>
        <w:jc w:val="both"/>
      </w:pPr>
      <w:r>
        <w:rPr>
          <w:lang w:val="vi-VN"/>
        </w:rPr>
        <w:t>1. Cơ quan có thẩm quyền trư</w:t>
      </w:r>
      <w:r>
        <w:rPr>
          <w:lang w:val="vi-VN"/>
        </w:rPr>
        <w:t xml:space="preserve">ng cầu giám định sở hữu trí tuệ gồm các cơ quan có thẩm quyền giải quyết tranh chấp, xử lý xâm phạm, giải quyết khiếu nại, tố cáo về sở hữu trí tuệ quy định tại </w:t>
      </w:r>
      <w:bookmarkStart w:id="101" w:name="dc_32"/>
      <w:r>
        <w:rPr>
          <w:lang w:val="vi-VN"/>
        </w:rPr>
        <w:t>Điều 200 của Luật Sở hữu trí tuệ.</w:t>
      </w:r>
      <w:bookmarkEnd w:id="101"/>
    </w:p>
    <w:p w14:paraId="13B7C0FE" w14:textId="77777777" w:rsidR="00000000" w:rsidRDefault="000E5759">
      <w:pPr>
        <w:spacing w:after="120"/>
        <w:jc w:val="both"/>
      </w:pPr>
      <w:r>
        <w:rPr>
          <w:lang w:val="vi-VN"/>
        </w:rPr>
        <w:t>2. Tổ chức, cá nhân có quyền yêu cầu giám định sở hữu trí tuệ</w:t>
      </w:r>
      <w:r>
        <w:rPr>
          <w:lang w:val="vi-VN"/>
        </w:rPr>
        <w:t xml:space="preserve"> bao gồm:</w:t>
      </w:r>
    </w:p>
    <w:p w14:paraId="0B7380D5" w14:textId="77777777" w:rsidR="00000000" w:rsidRDefault="000E5759">
      <w:pPr>
        <w:spacing w:after="120"/>
        <w:jc w:val="both"/>
      </w:pPr>
      <w:r>
        <w:rPr>
          <w:lang w:val="vi-VN"/>
        </w:rPr>
        <w:t>a) Chủ thể quyền sở hữu trí tuệ;</w:t>
      </w:r>
    </w:p>
    <w:p w14:paraId="69221377" w14:textId="77777777" w:rsidR="00000000" w:rsidRDefault="000E5759">
      <w:pPr>
        <w:spacing w:after="120"/>
        <w:jc w:val="both"/>
      </w:pPr>
      <w:r>
        <w:rPr>
          <w:lang w:val="vi-VN"/>
        </w:rPr>
        <w:t>b) Tổ chức, cá nhân bị yêu cầu xử lý về hành vi xâm phạm hoặc bị khiếu nại, tố cáo về sở hữu trí tuệ;</w:t>
      </w:r>
    </w:p>
    <w:p w14:paraId="5B519CE3" w14:textId="77777777" w:rsidR="00000000" w:rsidRDefault="000E5759">
      <w:pPr>
        <w:spacing w:after="120"/>
        <w:jc w:val="both"/>
      </w:pPr>
      <w:r>
        <w:rPr>
          <w:lang w:val="vi-VN"/>
        </w:rPr>
        <w:t>c) Tổ chức, cá nhân khác có quyền, lợi ích liên quan đến vụ tranh chấp, xâm phạm, khiếu nại, tố cáo về sở hữu t</w:t>
      </w:r>
      <w:r>
        <w:rPr>
          <w:lang w:val="vi-VN"/>
        </w:rPr>
        <w:t>rí tuệ.</w:t>
      </w:r>
    </w:p>
    <w:p w14:paraId="64FC9671" w14:textId="77777777" w:rsidR="00000000" w:rsidRDefault="000E5759">
      <w:pPr>
        <w:spacing w:after="120"/>
        <w:jc w:val="both"/>
      </w:pPr>
      <w:r>
        <w:rPr>
          <w:lang w:val="vi-VN"/>
        </w:rPr>
        <w:t xml:space="preserve">3. Tổ chức, cá nhân có quyền yêu cầu giám định quy định tại khoản 2 Điều này có quyền tự mình hoặc uỷ quyền cho tổ chức, cá nhân khác yêu cầu tổ chức giám định sở hữu trí tuệ, người giám định sở hữu trí tuệ thực hiện giám định. </w:t>
      </w:r>
    </w:p>
    <w:p w14:paraId="49244F0F" w14:textId="77777777" w:rsidR="00000000" w:rsidRDefault="000E5759">
      <w:pPr>
        <w:spacing w:after="120"/>
        <w:jc w:val="both"/>
      </w:pPr>
      <w:bookmarkStart w:id="102" w:name="dieu_41"/>
      <w:r>
        <w:rPr>
          <w:b/>
          <w:bCs/>
          <w:lang w:val="vi-VN"/>
        </w:rPr>
        <w:t>Điều 41. Quyền và n</w:t>
      </w:r>
      <w:r>
        <w:rPr>
          <w:b/>
          <w:bCs/>
          <w:lang w:val="vi-VN"/>
        </w:rPr>
        <w:t>ghĩa vụ của người trưng cầu giám định sở hữu trí tuệ, người yêu cầu giám định sở hữu trí tuệ</w:t>
      </w:r>
      <w:bookmarkEnd w:id="102"/>
    </w:p>
    <w:p w14:paraId="10F9BC68" w14:textId="77777777" w:rsidR="00000000" w:rsidRDefault="000E5759">
      <w:pPr>
        <w:spacing w:after="120"/>
        <w:jc w:val="both"/>
      </w:pPr>
      <w:r>
        <w:rPr>
          <w:lang w:val="vi-VN"/>
        </w:rPr>
        <w:t>1. Người trưng cầu, yêu cầu giám định sở hữu trí tuệ có các quyền sau đây:</w:t>
      </w:r>
    </w:p>
    <w:p w14:paraId="57BD9FF8" w14:textId="77777777" w:rsidR="00000000" w:rsidRDefault="000E5759">
      <w:pPr>
        <w:spacing w:after="120"/>
        <w:jc w:val="both"/>
      </w:pPr>
      <w:r>
        <w:rPr>
          <w:lang w:val="vi-VN"/>
        </w:rPr>
        <w:t>a) Yêu cầu tổ chức giám định, giám định viên trả lời kết luận giám định đúng nội dung và</w:t>
      </w:r>
      <w:r>
        <w:rPr>
          <w:lang w:val="vi-VN"/>
        </w:rPr>
        <w:t xml:space="preserve"> thời hạn yêu cầu;</w:t>
      </w:r>
    </w:p>
    <w:p w14:paraId="20AEE428" w14:textId="77777777" w:rsidR="00000000" w:rsidRDefault="000E5759">
      <w:pPr>
        <w:spacing w:after="120"/>
        <w:jc w:val="both"/>
      </w:pPr>
      <w:r>
        <w:rPr>
          <w:lang w:val="vi-VN"/>
        </w:rPr>
        <w:t>b) Yêu cầu tổ chức giám định, giám định viên giải thích kết luận giám định;</w:t>
      </w:r>
    </w:p>
    <w:p w14:paraId="70739E0E" w14:textId="77777777" w:rsidR="00000000" w:rsidRDefault="000E5759">
      <w:pPr>
        <w:spacing w:after="120"/>
        <w:jc w:val="both"/>
      </w:pPr>
      <w:r>
        <w:rPr>
          <w:lang w:val="vi-VN"/>
        </w:rPr>
        <w:t>c) Yêu cầu giám định bổ sung hoặc giám định lại theo quy định tại Điều 50 của Nghị định này;</w:t>
      </w:r>
    </w:p>
    <w:p w14:paraId="1E8382E3" w14:textId="77777777" w:rsidR="00000000" w:rsidRDefault="000E5759">
      <w:pPr>
        <w:spacing w:after="120"/>
        <w:jc w:val="both"/>
      </w:pPr>
      <w:r>
        <w:rPr>
          <w:lang w:val="vi-VN"/>
        </w:rPr>
        <w:t>d) Thoả thuận mức phí giám định trong trường hợp yêu cầu giám định.</w:t>
      </w:r>
    </w:p>
    <w:p w14:paraId="3641056C" w14:textId="77777777" w:rsidR="00000000" w:rsidRDefault="000E5759">
      <w:pPr>
        <w:spacing w:after="120"/>
        <w:jc w:val="both"/>
      </w:pPr>
      <w:r>
        <w:rPr>
          <w:lang w:val="vi-VN"/>
        </w:rPr>
        <w:t>2. Người trưng cầu, yêu cầu giám định có các nghĩa vụ sau đây:</w:t>
      </w:r>
    </w:p>
    <w:p w14:paraId="7779DA98" w14:textId="77777777" w:rsidR="00000000" w:rsidRDefault="000E5759">
      <w:pPr>
        <w:spacing w:after="120"/>
        <w:jc w:val="both"/>
      </w:pPr>
      <w:r>
        <w:rPr>
          <w:lang w:val="vi-VN"/>
        </w:rPr>
        <w:t>a) Cung cấp đầy đủ và trung thực các tài liệu, chứng cứ, thông tin liên quan đến đối tượng giám định theo yêu cầu của tổ chức giám định, giám định viên;</w:t>
      </w:r>
    </w:p>
    <w:p w14:paraId="18C3FBAC" w14:textId="77777777" w:rsidR="00000000" w:rsidRDefault="000E5759">
      <w:pPr>
        <w:spacing w:after="120"/>
        <w:jc w:val="both"/>
      </w:pPr>
      <w:r>
        <w:rPr>
          <w:lang w:val="vi-VN"/>
        </w:rPr>
        <w:t>b) Trình bày rõ ràng, cụ thể những vấn đ</w:t>
      </w:r>
      <w:r>
        <w:rPr>
          <w:lang w:val="vi-VN"/>
        </w:rPr>
        <w:t>ề thuộc nội dung cần trưng cầu, yêu cầu giám định;</w:t>
      </w:r>
    </w:p>
    <w:p w14:paraId="319AB21A" w14:textId="77777777" w:rsidR="00000000" w:rsidRDefault="000E5759">
      <w:pPr>
        <w:spacing w:after="120"/>
        <w:jc w:val="both"/>
      </w:pPr>
      <w:r>
        <w:rPr>
          <w:lang w:val="vi-VN"/>
        </w:rPr>
        <w:t>c) Thanh toán phí giám định theo thoả thuận; tạm ứng phí giám định khi có yêu cầu của tổ chức giám định, giám định viên;</w:t>
      </w:r>
    </w:p>
    <w:p w14:paraId="16AF6744" w14:textId="77777777" w:rsidR="00000000" w:rsidRDefault="000E5759">
      <w:pPr>
        <w:spacing w:after="120"/>
        <w:jc w:val="both"/>
      </w:pPr>
      <w:r>
        <w:rPr>
          <w:lang w:val="vi-VN"/>
        </w:rPr>
        <w:t>d) Nhận lại đối tượng giám định khi có yêu cầu của tổ chức giám định,  giám định viê</w:t>
      </w:r>
      <w:r>
        <w:rPr>
          <w:lang w:val="vi-VN"/>
        </w:rPr>
        <w:t>n.</w:t>
      </w:r>
    </w:p>
    <w:p w14:paraId="62194AAE" w14:textId="77777777" w:rsidR="00000000" w:rsidRDefault="000E5759">
      <w:pPr>
        <w:spacing w:after="120"/>
        <w:jc w:val="both"/>
      </w:pPr>
      <w:bookmarkStart w:id="103" w:name="dieu_42"/>
      <w:r>
        <w:rPr>
          <w:b/>
          <w:bCs/>
          <w:lang w:val="vi-VN"/>
        </w:rPr>
        <w:t>Điều 42. Tổ chức giám định sở hữu trí tuệ</w:t>
      </w:r>
      <w:bookmarkEnd w:id="103"/>
    </w:p>
    <w:p w14:paraId="7F52F124" w14:textId="77777777" w:rsidR="00000000" w:rsidRDefault="000E5759">
      <w:pPr>
        <w:spacing w:after="120"/>
        <w:jc w:val="both"/>
      </w:pPr>
      <w:bookmarkStart w:id="104" w:name="khoan_1_42"/>
      <w:r>
        <w:rPr>
          <w:lang w:val="vi-VN"/>
        </w:rPr>
        <w:t>1. Tổ chức giám định sở hữu trí tuệ là tổ chức đáp ứng các điều kiện để thực hiện giám định về sở hữu trí tuệ.</w:t>
      </w:r>
      <w:bookmarkEnd w:id="104"/>
    </w:p>
    <w:p w14:paraId="2BF9DC8E" w14:textId="77777777" w:rsidR="00000000" w:rsidRDefault="000E5759">
      <w:pPr>
        <w:spacing w:after="120"/>
        <w:jc w:val="both"/>
      </w:pPr>
      <w:bookmarkStart w:id="105" w:name="khoan_2_42"/>
      <w:r>
        <w:rPr>
          <w:lang w:val="vi-VN"/>
        </w:rPr>
        <w:t>2. Điều kiện thành lập tổ chức giám định:</w:t>
      </w:r>
      <w:bookmarkEnd w:id="105"/>
    </w:p>
    <w:p w14:paraId="2B8EEB69" w14:textId="77777777" w:rsidR="00000000" w:rsidRDefault="000E5759">
      <w:pPr>
        <w:spacing w:after="120"/>
        <w:jc w:val="both"/>
      </w:pPr>
      <w:r>
        <w:rPr>
          <w:lang w:val="vi-VN"/>
        </w:rPr>
        <w:lastRenderedPageBreak/>
        <w:t xml:space="preserve">a) Có ít nhất hai thành viên có Thẻ giám định viên sở hữu </w:t>
      </w:r>
      <w:r>
        <w:rPr>
          <w:lang w:val="vi-VN"/>
        </w:rPr>
        <w:t>trí tuệ;</w:t>
      </w:r>
    </w:p>
    <w:p w14:paraId="24E9DAFC" w14:textId="77777777" w:rsidR="00000000" w:rsidRDefault="000E5759">
      <w:pPr>
        <w:spacing w:after="120"/>
        <w:jc w:val="both"/>
      </w:pPr>
      <w:r>
        <w:rPr>
          <w:lang w:val="vi-VN"/>
        </w:rPr>
        <w:t>b) Đáp ứng các điều kiện khác theo quy định của pháp luật có liên quan.</w:t>
      </w:r>
    </w:p>
    <w:p w14:paraId="3A82C618" w14:textId="77777777" w:rsidR="00000000" w:rsidRDefault="000E5759">
      <w:pPr>
        <w:spacing w:after="120"/>
        <w:jc w:val="both"/>
      </w:pPr>
      <w:bookmarkStart w:id="106" w:name="khoan_3_42"/>
      <w:r>
        <w:rPr>
          <w:lang w:val="vi-VN"/>
        </w:rPr>
        <w:t>3. Điều kiện để tổ chức giám định thực hiện giám định sở hữu trí tuệ.</w:t>
      </w:r>
      <w:bookmarkEnd w:id="106"/>
    </w:p>
    <w:p w14:paraId="45F66AAC" w14:textId="77777777" w:rsidR="00000000" w:rsidRDefault="000E5759">
      <w:pPr>
        <w:spacing w:after="120"/>
        <w:jc w:val="both"/>
      </w:pPr>
      <w:r>
        <w:rPr>
          <w:lang w:val="vi-VN"/>
        </w:rPr>
        <w:t>a) Có đủ điều kiện quy định tại điểm a khoản 2 Điều này;</w:t>
      </w:r>
    </w:p>
    <w:p w14:paraId="19672E2A" w14:textId="77777777" w:rsidR="00000000" w:rsidRDefault="000E5759">
      <w:pPr>
        <w:spacing w:after="120"/>
        <w:jc w:val="both"/>
      </w:pPr>
      <w:bookmarkStart w:id="107" w:name="diem_3_42_1"/>
      <w:r>
        <w:rPr>
          <w:lang w:val="vi-VN"/>
        </w:rPr>
        <w:t xml:space="preserve">b) Có Giấy đăng ký hoạt động khoa học công nghệ </w:t>
      </w:r>
      <w:r>
        <w:rPr>
          <w:lang w:val="vi-VN"/>
        </w:rPr>
        <w:t>và Giấy phép đăng ký kinh doanh, hành nghề giám định theo pháp luật hiện hành;</w:t>
      </w:r>
      <w:bookmarkEnd w:id="107"/>
    </w:p>
    <w:p w14:paraId="2662C765" w14:textId="77777777" w:rsidR="00000000" w:rsidRDefault="000E5759">
      <w:pPr>
        <w:spacing w:after="120"/>
        <w:jc w:val="both"/>
      </w:pPr>
      <w:r>
        <w:rPr>
          <w:lang w:val="vi-VN"/>
        </w:rPr>
        <w:t>c) Tổ chức giám định chỉ được hành nghề giám định trong lĩnh vực đã đăng ký hoạt động và đăng ký kinh doanh giám định.</w:t>
      </w:r>
    </w:p>
    <w:p w14:paraId="368821C4" w14:textId="77777777" w:rsidR="00000000" w:rsidRDefault="000E5759">
      <w:pPr>
        <w:spacing w:after="120"/>
        <w:jc w:val="both"/>
      </w:pPr>
      <w:bookmarkStart w:id="108" w:name="dieu_43"/>
      <w:r>
        <w:rPr>
          <w:b/>
          <w:bCs/>
          <w:lang w:val="vi-VN"/>
        </w:rPr>
        <w:t>Điều 43. Quyền và nghĩa vụ của tổ chức giám định sở hữu tr</w:t>
      </w:r>
      <w:r>
        <w:rPr>
          <w:b/>
          <w:bCs/>
          <w:lang w:val="vi-VN"/>
        </w:rPr>
        <w:t xml:space="preserve">í tuệ </w:t>
      </w:r>
      <w:bookmarkEnd w:id="108"/>
    </w:p>
    <w:p w14:paraId="1F843F43" w14:textId="77777777" w:rsidR="00000000" w:rsidRDefault="000E5759">
      <w:pPr>
        <w:spacing w:after="120"/>
        <w:jc w:val="both"/>
      </w:pPr>
      <w:r>
        <w:rPr>
          <w:lang w:val="vi-VN"/>
        </w:rPr>
        <w:t>1. Trong hoạt động giám định, tổ chức giám định sở hữu trí tuệ có các quyền và nghĩa vụ quy định tại khoản 4 Điều 44 của Nghị định này; có trách nhiệm bảo đảm các điều kiện cần thiết cho người giám định sở hữu trí tuệ thực hiện quyền và nghĩa vụ của</w:t>
      </w:r>
      <w:r>
        <w:rPr>
          <w:lang w:val="vi-VN"/>
        </w:rPr>
        <w:t xml:space="preserve"> mình; chịu trách nhiệm pháp lý về kết luận giám định nếu việc giám định được thực hiện nhân danh tổ chức đó.</w:t>
      </w:r>
    </w:p>
    <w:p w14:paraId="2F7BA5C3" w14:textId="77777777" w:rsidR="00000000" w:rsidRDefault="000E5759">
      <w:pPr>
        <w:spacing w:after="120"/>
        <w:jc w:val="both"/>
      </w:pPr>
      <w:r>
        <w:rPr>
          <w:lang w:val="nb-NO"/>
        </w:rPr>
        <w:t>2. Tổ chức giám định sở hữu trí tuệ có trách nhiệm tham gia các hoạt động sau đây:</w:t>
      </w:r>
    </w:p>
    <w:p w14:paraId="3592FB10" w14:textId="77777777" w:rsidR="00000000" w:rsidRDefault="000E5759">
      <w:pPr>
        <w:spacing w:after="120"/>
        <w:jc w:val="both"/>
      </w:pPr>
      <w:r>
        <w:rPr>
          <w:lang w:val="vi-VN"/>
        </w:rPr>
        <w:t>a) Nghiên cứu khoa học về giám định sở hữu trí tuệ;</w:t>
      </w:r>
    </w:p>
    <w:p w14:paraId="62B66AC1" w14:textId="77777777" w:rsidR="00000000" w:rsidRDefault="000E5759">
      <w:pPr>
        <w:spacing w:after="120"/>
        <w:jc w:val="both"/>
      </w:pPr>
      <w:r>
        <w:rPr>
          <w:lang w:val="vi-VN"/>
        </w:rPr>
        <w:t>b) Tham gia</w:t>
      </w:r>
      <w:r>
        <w:rPr>
          <w:lang w:val="vi-VN"/>
        </w:rPr>
        <w:t xml:space="preserve"> đào tạo giám định viên, bồi dưỡng nghiệp vụ chuyên môn về giám định sở hữu trí tuệ.</w:t>
      </w:r>
    </w:p>
    <w:p w14:paraId="0B2A5511" w14:textId="77777777" w:rsidR="00000000" w:rsidRDefault="000E5759">
      <w:pPr>
        <w:spacing w:after="120"/>
        <w:jc w:val="both"/>
      </w:pPr>
      <w:bookmarkStart w:id="109" w:name="dieu_44"/>
      <w:r>
        <w:rPr>
          <w:b/>
          <w:bCs/>
          <w:lang w:val="vi-VN"/>
        </w:rPr>
        <w:t>Điều 44. Giám định viên sở hữu trí tuệ</w:t>
      </w:r>
      <w:bookmarkEnd w:id="109"/>
    </w:p>
    <w:p w14:paraId="720E36AD" w14:textId="77777777" w:rsidR="00000000" w:rsidRDefault="000E5759">
      <w:pPr>
        <w:spacing w:after="120"/>
        <w:jc w:val="both"/>
      </w:pPr>
      <w:r>
        <w:rPr>
          <w:lang w:val="vi-VN"/>
        </w:rPr>
        <w:t>1. Giám định viên sở hữu trí tuệ là người có đủ trình độ kiến thức, nghiệp vụ chuyên môn để đánh giá, kết luận về những vấn đề có li</w:t>
      </w:r>
      <w:r>
        <w:rPr>
          <w:lang w:val="vi-VN"/>
        </w:rPr>
        <w:t>ên quan đến nội dung cần giám định, được cơ quan nhà nước có thẩm quyền công nhận theo quy định tại khoản 5 Điều này.</w:t>
      </w:r>
    </w:p>
    <w:p w14:paraId="26549252" w14:textId="77777777" w:rsidR="00000000" w:rsidRDefault="000E5759">
      <w:pPr>
        <w:spacing w:after="120"/>
        <w:jc w:val="both"/>
      </w:pPr>
      <w:bookmarkStart w:id="110" w:name="cumtu_hd1"/>
      <w:r>
        <w:rPr>
          <w:lang w:val="vi-VN"/>
        </w:rPr>
        <w:t>Giám định viên sở hữu trí tuệ có thể hoạt động độc lập hoặc hoạt động trong một tổ chức giám định sở hữu trí tuệ.</w:t>
      </w:r>
      <w:bookmarkEnd w:id="110"/>
    </w:p>
    <w:p w14:paraId="157E16DA" w14:textId="77777777" w:rsidR="00000000" w:rsidRDefault="000E5759">
      <w:pPr>
        <w:spacing w:after="120"/>
        <w:jc w:val="both"/>
      </w:pPr>
      <w:r>
        <w:rPr>
          <w:lang w:val="vi-VN"/>
        </w:rPr>
        <w:t>2. Bộ Khoa học và Công n</w:t>
      </w:r>
      <w:r>
        <w:rPr>
          <w:lang w:val="vi-VN"/>
        </w:rPr>
        <w:t>ghệ, Bộ Văn hoá - Thông tin, Bộ Nông nghiệp và Phát triển nông thôn, theo lĩnh vực được phân công quản lý nhà nước về sở hữu trí tuệ chủ trì, phối hợp với Bộ Giáo dục và Đào tạo, Bộ Tư pháp quy định cụ thể về Chương trình đào tạo chuyên môn, nghiệp vụ về t</w:t>
      </w:r>
      <w:r>
        <w:rPr>
          <w:lang w:val="vi-VN"/>
        </w:rPr>
        <w:t>ừng lĩnh vực giám định thuộc thẩm quyền.</w:t>
      </w:r>
    </w:p>
    <w:p w14:paraId="213F727A" w14:textId="77777777" w:rsidR="00000000" w:rsidRDefault="000E5759">
      <w:pPr>
        <w:spacing w:after="120"/>
        <w:jc w:val="both"/>
      </w:pPr>
      <w:bookmarkStart w:id="111" w:name="khoan_3_44"/>
      <w:r>
        <w:rPr>
          <w:lang w:val="vi-VN"/>
        </w:rPr>
        <w:t>3. Người đáp ứng đủ các điều kiện sau đây thì được công nhận và được cấp Thẻ giám định viên sở hữu trí tuệ:</w:t>
      </w:r>
      <w:bookmarkEnd w:id="111"/>
    </w:p>
    <w:p w14:paraId="1A177E86" w14:textId="77777777" w:rsidR="00000000" w:rsidRDefault="000E5759">
      <w:pPr>
        <w:spacing w:after="120"/>
        <w:jc w:val="both"/>
      </w:pPr>
      <w:r>
        <w:rPr>
          <w:lang w:val="vi-VN"/>
        </w:rPr>
        <w:t>a) Có trình độ đại học về lĩnh vực hoạt động giám định;</w:t>
      </w:r>
    </w:p>
    <w:p w14:paraId="125DAA1B" w14:textId="77777777" w:rsidR="00000000" w:rsidRDefault="000E5759">
      <w:pPr>
        <w:spacing w:after="120"/>
        <w:jc w:val="both"/>
      </w:pPr>
      <w:r>
        <w:rPr>
          <w:lang w:val="vi-VN"/>
        </w:rPr>
        <w:t>b) Có phẩm chất đạo đức tốt;</w:t>
      </w:r>
    </w:p>
    <w:p w14:paraId="2E5395F7" w14:textId="77777777" w:rsidR="00000000" w:rsidRDefault="000E5759">
      <w:pPr>
        <w:spacing w:after="120"/>
        <w:jc w:val="both"/>
      </w:pPr>
      <w:r>
        <w:rPr>
          <w:lang w:val="pt-BR"/>
        </w:rPr>
        <w:t>c) Có năng lực hành vi</w:t>
      </w:r>
      <w:r>
        <w:rPr>
          <w:lang w:val="pt-BR"/>
        </w:rPr>
        <w:t xml:space="preserve"> dân sự đầy đủ;</w:t>
      </w:r>
    </w:p>
    <w:p w14:paraId="57ACFB7F" w14:textId="77777777" w:rsidR="00000000" w:rsidRDefault="000E5759">
      <w:pPr>
        <w:spacing w:after="120"/>
        <w:jc w:val="both"/>
      </w:pPr>
      <w:r>
        <w:rPr>
          <w:lang w:val="pt-BR"/>
        </w:rPr>
        <w:t>d) Đạt yêu cầu của kỳ kiểm tra nghiệp vụ nhằm đánh giá kiến thức pháp luật về sở hữu trí tuệ, trình độ khoa học kỹ thuật, kỹ năng và kinh nghiệm chuyên môn để thực hiện giám định các nội dung liên quan đến quyền sở hữu công nghiệp, quyền tá</w:t>
      </w:r>
      <w:r>
        <w:rPr>
          <w:lang w:val="pt-BR"/>
        </w:rPr>
        <w:t>c giả, quyền liên quan, quyền đối với giống cây trồng.</w:t>
      </w:r>
    </w:p>
    <w:p w14:paraId="22391E04" w14:textId="77777777" w:rsidR="00000000" w:rsidRDefault="000E5759">
      <w:pPr>
        <w:spacing w:after="120"/>
        <w:jc w:val="both"/>
      </w:pPr>
      <w:bookmarkStart w:id="112" w:name="cumtu_hd2"/>
      <w:r>
        <w:rPr>
          <w:lang w:val="pt-BR"/>
        </w:rPr>
        <w:t xml:space="preserve">Bộ Khoa học và Công nghệ, Bộ Văn hoá - Thông tin, Bộ Nông nghiệp và Phát triển nông thôn quy định nội dung kiểm tra quy định tại điểm này đối với lĩnh vực được phân công quản lý; </w:t>
      </w:r>
      <w:r>
        <w:rPr>
          <w:lang w:val="pt-BR"/>
        </w:rPr>
        <w:lastRenderedPageBreak/>
        <w:t xml:space="preserve">hướng dẫn, tổ chức kỳ </w:t>
      </w:r>
      <w:r>
        <w:rPr>
          <w:lang w:val="pt-BR"/>
        </w:rPr>
        <w:t>kiểm tra và cấp Giấy chứng nhận đủ điều kiện nghiệp vụ làm giám định viên sở hữu trí tuệ.</w:t>
      </w:r>
      <w:bookmarkEnd w:id="112"/>
    </w:p>
    <w:p w14:paraId="044141FE" w14:textId="77777777" w:rsidR="00000000" w:rsidRDefault="000E5759">
      <w:pPr>
        <w:spacing w:after="120"/>
        <w:jc w:val="both"/>
      </w:pPr>
      <w:r>
        <w:rPr>
          <w:lang w:val="pt-BR"/>
        </w:rPr>
        <w:t>4. Giám định viên sở hữu trí tuệ có các quyền và nghĩa vụ sau đây:</w:t>
      </w:r>
    </w:p>
    <w:p w14:paraId="568D6C23" w14:textId="77777777" w:rsidR="00000000" w:rsidRDefault="000E5759">
      <w:pPr>
        <w:spacing w:after="120"/>
        <w:jc w:val="both"/>
      </w:pPr>
      <w:r>
        <w:rPr>
          <w:lang w:val="pt-BR"/>
        </w:rPr>
        <w:t>a) Giám định theo trưng cầu, yêu cầu giám định; thực hiện giám định theo đúng nội dung trưng cầu, y</w:t>
      </w:r>
      <w:r>
        <w:rPr>
          <w:lang w:val="pt-BR"/>
        </w:rPr>
        <w:t>êu cầu giám định, thời hạn giám định; trong trường hợp cần phải có thêm thời gian để thực hiện giám định thì phải thông báo kịp thời cho người trưng cầu, yêu cầu giám định biết;</w:t>
      </w:r>
    </w:p>
    <w:p w14:paraId="0A7A63C5" w14:textId="77777777" w:rsidR="00000000" w:rsidRDefault="000E5759">
      <w:pPr>
        <w:spacing w:after="120"/>
        <w:jc w:val="both"/>
      </w:pPr>
      <w:r>
        <w:rPr>
          <w:lang w:val="pt-BR"/>
        </w:rPr>
        <w:t xml:space="preserve">b) Từ chối giám định trong trường hợp đối tượng giám định, tài liệu liên quan </w:t>
      </w:r>
      <w:r>
        <w:rPr>
          <w:lang w:val="pt-BR"/>
        </w:rPr>
        <w:t>không đủ hoặc không có giá trị để đưa ra kết luận giám định; người giám định có quyền, lợi ích liên quan đến đối tượng giám định hoặc vụ việc cần giám định hoặc có lý do khác ảnh hưởng đến tính khách quan của kết luận giám định nhưng đồng thời là người đại</w:t>
      </w:r>
      <w:r>
        <w:rPr>
          <w:lang w:val="pt-BR"/>
        </w:rPr>
        <w:t xml:space="preserve"> diện bảo vệ quyền lợi cho một trong các bên liên quan trong vụ việc cần giám định;</w:t>
      </w:r>
    </w:p>
    <w:p w14:paraId="14522302" w14:textId="77777777" w:rsidR="00000000" w:rsidRDefault="000E5759">
      <w:pPr>
        <w:spacing w:after="120"/>
        <w:jc w:val="both"/>
      </w:pPr>
      <w:r>
        <w:rPr>
          <w:lang w:val="pt-BR"/>
        </w:rPr>
        <w:t>c) Yêu cầu cơ quan, tổ chức cung cấp các tài liệu, hiện vật, thông tin liên quan đến đối tượng giám định;</w:t>
      </w:r>
    </w:p>
    <w:p w14:paraId="2E15BE2C" w14:textId="77777777" w:rsidR="00000000" w:rsidRDefault="000E5759">
      <w:pPr>
        <w:spacing w:after="120"/>
        <w:jc w:val="both"/>
      </w:pPr>
      <w:r>
        <w:rPr>
          <w:lang w:val="pt-BR"/>
        </w:rPr>
        <w:t>d) Lựa chọn phương pháp cần thiết và phù hợp để tiến hành giám địn</w:t>
      </w:r>
      <w:r>
        <w:rPr>
          <w:lang w:val="pt-BR"/>
        </w:rPr>
        <w:t xml:space="preserve">h; sử dụng kết quả xét nghiệm hoặc kết luận chuyên môn, ý kiến chuyên gia phục vụ việc giám định; </w:t>
      </w:r>
    </w:p>
    <w:p w14:paraId="132D6B8A" w14:textId="77777777" w:rsidR="00000000" w:rsidRDefault="000E5759">
      <w:pPr>
        <w:spacing w:after="120"/>
        <w:jc w:val="both"/>
      </w:pPr>
      <w:r>
        <w:rPr>
          <w:lang w:val="pt-BR"/>
        </w:rPr>
        <w:t xml:space="preserve">đ) Lập hồ sơ giám định, có mặt theo giấy triệu tập của cơ quan trưng cầu giám định; giải thích kết luận giám định khi có yêu cầu; </w:t>
      </w:r>
    </w:p>
    <w:p w14:paraId="50834088" w14:textId="77777777" w:rsidR="00000000" w:rsidRDefault="000E5759">
      <w:pPr>
        <w:spacing w:after="120"/>
        <w:jc w:val="both"/>
      </w:pPr>
      <w:r>
        <w:rPr>
          <w:lang w:val="pt-BR"/>
        </w:rPr>
        <w:t xml:space="preserve">e) Bảo quản các hiện vật, </w:t>
      </w:r>
      <w:r>
        <w:rPr>
          <w:lang w:val="pt-BR"/>
        </w:rPr>
        <w:t>tài liệu liên quan đến vụ việc giám định; giữ bí mật về kết quả giám định, các thông tin, tài liệu giám định;</w:t>
      </w:r>
    </w:p>
    <w:p w14:paraId="564F9279" w14:textId="77777777" w:rsidR="00000000" w:rsidRDefault="000E5759">
      <w:pPr>
        <w:spacing w:after="120"/>
        <w:jc w:val="both"/>
      </w:pPr>
      <w:r>
        <w:rPr>
          <w:lang w:val="pt-BR"/>
        </w:rPr>
        <w:t>g) Độc lập đưa ra kết luận giám định và chịu trách nhiệm về kết luận giám định của mình;</w:t>
      </w:r>
    </w:p>
    <w:p w14:paraId="45B30978" w14:textId="77777777" w:rsidR="00000000" w:rsidRDefault="000E5759">
      <w:pPr>
        <w:spacing w:after="120"/>
        <w:jc w:val="both"/>
      </w:pPr>
      <w:r>
        <w:rPr>
          <w:lang w:val="pt-BR"/>
        </w:rPr>
        <w:t xml:space="preserve">h) Bồi thường thiệt hại trong trường hợp cố ý đưa ra kết </w:t>
      </w:r>
      <w:r>
        <w:rPr>
          <w:lang w:val="pt-BR"/>
        </w:rPr>
        <w:t>luận giám định sai sự thật, gây thiệt hại cho cá nhân, tổ chức có liên quan;</w:t>
      </w:r>
    </w:p>
    <w:p w14:paraId="007F0E73" w14:textId="77777777" w:rsidR="00000000" w:rsidRDefault="000E5759">
      <w:pPr>
        <w:spacing w:after="120"/>
        <w:jc w:val="both"/>
      </w:pPr>
      <w:r>
        <w:rPr>
          <w:lang w:val="pt-BR"/>
        </w:rPr>
        <w:t>i) Tuân theo các quy định về trình tự, thủ tục giám định và thực hiện các quyền và nghĩa vụ khác theo quy định pháp luật.</w:t>
      </w:r>
    </w:p>
    <w:p w14:paraId="2559FAB1" w14:textId="77777777" w:rsidR="00000000" w:rsidRDefault="000E5759">
      <w:pPr>
        <w:spacing w:after="120"/>
        <w:jc w:val="both"/>
      </w:pPr>
      <w:bookmarkStart w:id="113" w:name="khoan_5_44"/>
      <w:r>
        <w:rPr>
          <w:lang w:val="pt-BR"/>
        </w:rPr>
        <w:t>5. Bộ Văn hoá - Thông tin, Bộ Khoa học và Công nghệ, Bộ N</w:t>
      </w:r>
      <w:r>
        <w:rPr>
          <w:lang w:val="pt-BR"/>
        </w:rPr>
        <w:t>ông nghiệp và Phát triển nông thôn quy định thủ tục công nhận, cấp, thu hồi Thẻ giám định viên sở hữu trí tuệ, công bố Danh sách giám định viên sở hữu trí tuệ trong các lĩnh vực tương ứng về quyền tác giả và quyền liên quan, quyền sở hữu công nghiệp, quyền</w:t>
      </w:r>
      <w:r>
        <w:rPr>
          <w:lang w:val="pt-BR"/>
        </w:rPr>
        <w:t xml:space="preserve"> đối với giống cây trồng.</w:t>
      </w:r>
      <w:bookmarkEnd w:id="113"/>
    </w:p>
    <w:p w14:paraId="07F31286" w14:textId="77777777" w:rsidR="00000000" w:rsidRDefault="000E5759">
      <w:pPr>
        <w:spacing w:after="120"/>
        <w:jc w:val="both"/>
      </w:pPr>
      <w:bookmarkStart w:id="114" w:name="dieu_45"/>
      <w:r>
        <w:rPr>
          <w:b/>
          <w:bCs/>
          <w:lang w:val="pt-BR"/>
        </w:rPr>
        <w:t>Điều 45. Trưng cầu giám định</w:t>
      </w:r>
      <w:bookmarkEnd w:id="114"/>
    </w:p>
    <w:p w14:paraId="131A62D4" w14:textId="77777777" w:rsidR="00000000" w:rsidRDefault="000E5759">
      <w:pPr>
        <w:spacing w:after="120"/>
        <w:jc w:val="both"/>
      </w:pPr>
      <w:r>
        <w:rPr>
          <w:lang w:val="vi-VN"/>
        </w:rPr>
        <w:t xml:space="preserve">1. Việc trưng cầu giám định phải lập thành văn bản. </w:t>
      </w:r>
    </w:p>
    <w:p w14:paraId="764E2D6D" w14:textId="77777777" w:rsidR="00000000" w:rsidRDefault="000E5759">
      <w:pPr>
        <w:spacing w:after="120"/>
        <w:jc w:val="both"/>
      </w:pPr>
      <w:r>
        <w:rPr>
          <w:lang w:val="vi-VN"/>
        </w:rPr>
        <w:t>2. Văn bản trưng cầu giám định phải có các nội dung chủ yếu sau đây:</w:t>
      </w:r>
    </w:p>
    <w:p w14:paraId="30319EF4" w14:textId="77777777" w:rsidR="00000000" w:rsidRDefault="000E5759">
      <w:pPr>
        <w:spacing w:after="120"/>
        <w:jc w:val="both"/>
      </w:pPr>
      <w:r>
        <w:rPr>
          <w:lang w:val="vi-VN"/>
        </w:rPr>
        <w:t>a) Tên, địa chỉ cơ quan trưng cầu giám định; tên, chức vụ người có thẩm quyền t</w:t>
      </w:r>
      <w:r>
        <w:rPr>
          <w:lang w:val="vi-VN"/>
        </w:rPr>
        <w:t>rưng cầu giám định;</w:t>
      </w:r>
    </w:p>
    <w:p w14:paraId="7AABCB88" w14:textId="77777777" w:rsidR="00000000" w:rsidRDefault="000E5759">
      <w:pPr>
        <w:spacing w:after="120"/>
        <w:jc w:val="both"/>
      </w:pPr>
      <w:r>
        <w:rPr>
          <w:lang w:val="vi-VN"/>
        </w:rPr>
        <w:t>b) Tên, địa chỉ của tổ chức giám định hoặc giám định viên;</w:t>
      </w:r>
    </w:p>
    <w:p w14:paraId="2BAC18E4" w14:textId="77777777" w:rsidR="00000000" w:rsidRDefault="000E5759">
      <w:pPr>
        <w:spacing w:after="120"/>
        <w:jc w:val="both"/>
      </w:pPr>
      <w:r>
        <w:rPr>
          <w:lang w:val="vi-VN"/>
        </w:rPr>
        <w:t>c) Đối tượng, nội dung cần giám định;</w:t>
      </w:r>
    </w:p>
    <w:p w14:paraId="0443BFAB" w14:textId="77777777" w:rsidR="00000000" w:rsidRDefault="000E5759">
      <w:pPr>
        <w:spacing w:after="120"/>
        <w:jc w:val="both"/>
      </w:pPr>
      <w:r>
        <w:rPr>
          <w:lang w:val="it-IT"/>
        </w:rPr>
        <w:t>d) Các chứng cứ, tài liệu, hiện vật có liên quan;</w:t>
      </w:r>
    </w:p>
    <w:p w14:paraId="361CB89F" w14:textId="77777777" w:rsidR="00000000" w:rsidRDefault="000E5759">
      <w:pPr>
        <w:spacing w:after="120"/>
        <w:jc w:val="both"/>
      </w:pPr>
      <w:r>
        <w:rPr>
          <w:lang w:val="it-IT"/>
        </w:rPr>
        <w:t>đ) Thời hạn trả kết luận giám định.</w:t>
      </w:r>
    </w:p>
    <w:p w14:paraId="06E379C4" w14:textId="77777777" w:rsidR="00000000" w:rsidRDefault="000E5759">
      <w:pPr>
        <w:spacing w:after="120"/>
        <w:jc w:val="both"/>
      </w:pPr>
      <w:bookmarkStart w:id="115" w:name="dieu_46"/>
      <w:r>
        <w:rPr>
          <w:b/>
          <w:bCs/>
          <w:lang w:val="it-IT"/>
        </w:rPr>
        <w:t>Điều 46. Yêu cầu giám định</w:t>
      </w:r>
      <w:bookmarkEnd w:id="115"/>
    </w:p>
    <w:p w14:paraId="5FC30B0D" w14:textId="77777777" w:rsidR="00000000" w:rsidRDefault="000E5759">
      <w:pPr>
        <w:spacing w:after="120"/>
        <w:jc w:val="both"/>
      </w:pPr>
      <w:r>
        <w:rPr>
          <w:lang w:val="it-IT"/>
        </w:rPr>
        <w:lastRenderedPageBreak/>
        <w:t xml:space="preserve">1. Yêu cầu giám định phải </w:t>
      </w:r>
      <w:r>
        <w:rPr>
          <w:lang w:val="it-IT"/>
        </w:rPr>
        <w:t xml:space="preserve">lập thành hợp đồng dịch vụ giám định giữa người yêu cầu giám định với tổ chức giám định hoặc với giám định viên. </w:t>
      </w:r>
    </w:p>
    <w:p w14:paraId="588BCA10" w14:textId="77777777" w:rsidR="00000000" w:rsidRDefault="000E5759">
      <w:pPr>
        <w:spacing w:after="120"/>
        <w:jc w:val="both"/>
      </w:pPr>
      <w:bookmarkStart w:id="116" w:name="khoan_2_46"/>
      <w:r>
        <w:rPr>
          <w:lang w:val="it-IT"/>
        </w:rPr>
        <w:t>2. Hợp đồng dịch vụ giám định phải có các nội dung chủ yếu sau đây:</w:t>
      </w:r>
      <w:bookmarkEnd w:id="116"/>
    </w:p>
    <w:p w14:paraId="05D3A793" w14:textId="77777777" w:rsidR="00000000" w:rsidRDefault="000E5759">
      <w:pPr>
        <w:spacing w:after="120"/>
        <w:jc w:val="both"/>
      </w:pPr>
      <w:r>
        <w:rPr>
          <w:lang w:val="it-IT"/>
        </w:rPr>
        <w:t>a) Tên, địa chỉ của tổ chức, cá nhân yêu cầu giám định;</w:t>
      </w:r>
    </w:p>
    <w:p w14:paraId="23D06B20" w14:textId="77777777" w:rsidR="00000000" w:rsidRDefault="000E5759">
      <w:pPr>
        <w:spacing w:after="120"/>
        <w:jc w:val="both"/>
      </w:pPr>
      <w:r>
        <w:rPr>
          <w:lang w:val="it-IT"/>
        </w:rPr>
        <w:t>b) Tên, địa chỉ củ</w:t>
      </w:r>
      <w:r>
        <w:rPr>
          <w:lang w:val="it-IT"/>
        </w:rPr>
        <w:t>a tổ chức giám định hoặc giám định viên;</w:t>
      </w:r>
    </w:p>
    <w:p w14:paraId="0DAA715C" w14:textId="77777777" w:rsidR="00000000" w:rsidRDefault="000E5759">
      <w:pPr>
        <w:spacing w:after="120"/>
        <w:jc w:val="both"/>
      </w:pPr>
      <w:r>
        <w:rPr>
          <w:lang w:val="it-IT"/>
        </w:rPr>
        <w:t>c) Nội dung cần giám định;</w:t>
      </w:r>
    </w:p>
    <w:p w14:paraId="5ECB9BE1" w14:textId="77777777" w:rsidR="00000000" w:rsidRDefault="000E5759">
      <w:pPr>
        <w:spacing w:after="120"/>
        <w:jc w:val="both"/>
      </w:pPr>
      <w:r>
        <w:rPr>
          <w:lang w:val="it-IT"/>
        </w:rPr>
        <w:t xml:space="preserve">d) Các chứng cứ, tài liệu, hiện vật có liên quan; </w:t>
      </w:r>
    </w:p>
    <w:p w14:paraId="4427EF30" w14:textId="77777777" w:rsidR="00000000" w:rsidRDefault="000E5759">
      <w:pPr>
        <w:spacing w:after="120"/>
        <w:jc w:val="both"/>
      </w:pPr>
      <w:r>
        <w:rPr>
          <w:lang w:val="it-IT"/>
        </w:rPr>
        <w:t>đ) Thời hạn trả kết luận giám định;</w:t>
      </w:r>
    </w:p>
    <w:p w14:paraId="4B0FE638" w14:textId="77777777" w:rsidR="00000000" w:rsidRDefault="000E5759">
      <w:pPr>
        <w:spacing w:after="120"/>
        <w:jc w:val="both"/>
      </w:pPr>
      <w:r>
        <w:rPr>
          <w:lang w:val="it-IT"/>
        </w:rPr>
        <w:t>e) Quyền và nghĩa vụ của các bên;</w:t>
      </w:r>
    </w:p>
    <w:p w14:paraId="3BFFCDC2" w14:textId="77777777" w:rsidR="00000000" w:rsidRDefault="000E5759">
      <w:pPr>
        <w:spacing w:after="120"/>
        <w:jc w:val="both"/>
      </w:pPr>
      <w:r>
        <w:rPr>
          <w:lang w:val="it-IT"/>
        </w:rPr>
        <w:t>g) Trách nhiệm do vi phạm hợp đồng.</w:t>
      </w:r>
    </w:p>
    <w:p w14:paraId="5F855607" w14:textId="77777777" w:rsidR="00000000" w:rsidRDefault="000E5759">
      <w:pPr>
        <w:spacing w:after="120"/>
        <w:jc w:val="both"/>
      </w:pPr>
      <w:bookmarkStart w:id="117" w:name="dieu_47"/>
      <w:r>
        <w:rPr>
          <w:b/>
          <w:bCs/>
          <w:lang w:val="it-IT"/>
        </w:rPr>
        <w:t>Điều 47. Giao, nhận, trả lại đố</w:t>
      </w:r>
      <w:r>
        <w:rPr>
          <w:b/>
          <w:bCs/>
          <w:lang w:val="it-IT"/>
        </w:rPr>
        <w:t>i tượng giám định sở hữu trí tuệ</w:t>
      </w:r>
      <w:bookmarkEnd w:id="117"/>
    </w:p>
    <w:p w14:paraId="1942407C" w14:textId="77777777" w:rsidR="00000000" w:rsidRDefault="000E5759">
      <w:pPr>
        <w:spacing w:after="120"/>
        <w:jc w:val="both"/>
      </w:pPr>
      <w:r>
        <w:rPr>
          <w:lang w:val="it-IT"/>
        </w:rPr>
        <w:t>Trong trường hợp việc trưng cầu, yêu cầu giám định có kèm theo đối tượng giám định thì việc giao, nhận, trả lại đối tượng giám định phải lập thành biên bản và có các nội dung chủ yếu sau đây:</w:t>
      </w:r>
    </w:p>
    <w:p w14:paraId="1DB084C7" w14:textId="77777777" w:rsidR="00000000" w:rsidRDefault="000E5759">
      <w:pPr>
        <w:spacing w:after="120"/>
        <w:jc w:val="both"/>
      </w:pPr>
      <w:r>
        <w:rPr>
          <w:lang w:val="it-IT"/>
        </w:rPr>
        <w:t>1. Thời gian, địa điểm giao, nh</w:t>
      </w:r>
      <w:r>
        <w:rPr>
          <w:lang w:val="it-IT"/>
        </w:rPr>
        <w:t>ận, trả lại đối tượng giám định.</w:t>
      </w:r>
    </w:p>
    <w:p w14:paraId="17E294D2" w14:textId="77777777" w:rsidR="00000000" w:rsidRDefault="000E5759">
      <w:pPr>
        <w:spacing w:after="120"/>
        <w:jc w:val="both"/>
      </w:pPr>
      <w:r>
        <w:rPr>
          <w:lang w:val="it-IT"/>
        </w:rPr>
        <w:t>2. Tên, địa chỉ của bên giao và bên nhận đối tượng giám định hoặc của người đại diện.</w:t>
      </w:r>
    </w:p>
    <w:p w14:paraId="6A73FD8D" w14:textId="77777777" w:rsidR="00000000" w:rsidRDefault="000E5759">
      <w:pPr>
        <w:spacing w:after="120"/>
        <w:jc w:val="both"/>
      </w:pPr>
      <w:r>
        <w:rPr>
          <w:lang w:val="it-IT"/>
        </w:rPr>
        <w:t>3. Tên đối tượng giám định; tài liệu hoặc đồ vật có liên quan.</w:t>
      </w:r>
    </w:p>
    <w:p w14:paraId="7ED2EC13" w14:textId="77777777" w:rsidR="00000000" w:rsidRDefault="000E5759">
      <w:pPr>
        <w:spacing w:after="120"/>
        <w:jc w:val="both"/>
      </w:pPr>
      <w:r>
        <w:rPr>
          <w:lang w:val="it-IT"/>
        </w:rPr>
        <w:t>4. Tình trạng và cách thức bảo quản đối tượng giám định khi giao, nhận, tr</w:t>
      </w:r>
      <w:r>
        <w:rPr>
          <w:lang w:val="it-IT"/>
        </w:rPr>
        <w:t>ả lại.</w:t>
      </w:r>
    </w:p>
    <w:p w14:paraId="7CB79DA5" w14:textId="77777777" w:rsidR="00000000" w:rsidRDefault="000E5759">
      <w:pPr>
        <w:spacing w:after="120"/>
        <w:jc w:val="both"/>
      </w:pPr>
      <w:r>
        <w:rPr>
          <w:lang w:val="it-IT"/>
        </w:rPr>
        <w:t>5. Chữ ký của bên giao và bên nhận đối tượng giám định.</w:t>
      </w:r>
    </w:p>
    <w:p w14:paraId="2B27AFD0" w14:textId="77777777" w:rsidR="00000000" w:rsidRDefault="000E5759">
      <w:pPr>
        <w:spacing w:after="120"/>
        <w:jc w:val="both"/>
      </w:pPr>
      <w:bookmarkStart w:id="118" w:name="dieu_48"/>
      <w:r>
        <w:rPr>
          <w:b/>
          <w:bCs/>
          <w:lang w:val="it-IT"/>
        </w:rPr>
        <w:t>Điều 48. Lấy mẫu giám định sở hữu trí tuệ</w:t>
      </w:r>
      <w:bookmarkEnd w:id="118"/>
    </w:p>
    <w:p w14:paraId="2C90958E" w14:textId="77777777" w:rsidR="00000000" w:rsidRDefault="000E5759">
      <w:pPr>
        <w:spacing w:after="120"/>
        <w:jc w:val="both"/>
      </w:pPr>
      <w:r>
        <w:rPr>
          <w:lang w:val="it-IT"/>
        </w:rPr>
        <w:t>1. Tổ chức giám định, giám định viên có thể tự mình tiến hành lấy mẫu giám định (các hiện vật cụ thể là yếu tố xâm phạm và đối tượng sở hữu trí tuệ đan</w:t>
      </w:r>
      <w:r>
        <w:rPr>
          <w:lang w:val="it-IT"/>
        </w:rPr>
        <w:t xml:space="preserve">g được bảo hộ) hoặc yêu cầu người trưng cầu, yêu cầu giám định cung cấp mẫu giám định. Việc lấy mẫu giám định phải lập biên bản với sự chứng kiến và có chữ ký xác nhận của các bên liên quan. </w:t>
      </w:r>
    </w:p>
    <w:p w14:paraId="41C63E01" w14:textId="77777777" w:rsidR="00000000" w:rsidRDefault="000E5759">
      <w:pPr>
        <w:spacing w:after="120"/>
        <w:jc w:val="both"/>
      </w:pPr>
      <w:r>
        <w:rPr>
          <w:lang w:val="it-IT"/>
        </w:rPr>
        <w:t>2. Việc giao, nhận, trả lại mẫu giám định thực hiện theo quy địn</w:t>
      </w:r>
      <w:r>
        <w:rPr>
          <w:lang w:val="it-IT"/>
        </w:rPr>
        <w:t>h tại Điều 47 của Nghị định này.</w:t>
      </w:r>
    </w:p>
    <w:p w14:paraId="6D4588E6" w14:textId="77777777" w:rsidR="00000000" w:rsidRDefault="000E5759">
      <w:pPr>
        <w:spacing w:after="120"/>
        <w:jc w:val="both"/>
      </w:pPr>
      <w:bookmarkStart w:id="119" w:name="dieu_49"/>
      <w:r>
        <w:rPr>
          <w:b/>
          <w:bCs/>
          <w:lang w:val="it-IT"/>
        </w:rPr>
        <w:t>Điều 49. Thực hiện giám định sở hữu trí tuệ</w:t>
      </w:r>
      <w:bookmarkEnd w:id="119"/>
    </w:p>
    <w:p w14:paraId="1FA1C5E9" w14:textId="77777777" w:rsidR="00000000" w:rsidRDefault="000E5759">
      <w:pPr>
        <w:spacing w:after="120"/>
        <w:jc w:val="both"/>
      </w:pPr>
      <w:r>
        <w:rPr>
          <w:lang w:val="it-IT"/>
        </w:rPr>
        <w:t>1. Việc giám định sở hữu trí tuệ có thể do một hoặc một số giám định viên sở hữu trí tuệ thực hiện. Giám định cá nhân là giám định do một giám định viên thực hiện. Giám định tập t</w:t>
      </w:r>
      <w:r>
        <w:rPr>
          <w:lang w:val="it-IT"/>
        </w:rPr>
        <w:t>hể là giám định do hai giám định viên trở lên thực hiện.</w:t>
      </w:r>
    </w:p>
    <w:p w14:paraId="1C3233EB" w14:textId="77777777" w:rsidR="00000000" w:rsidRDefault="000E5759">
      <w:pPr>
        <w:spacing w:after="120"/>
        <w:jc w:val="both"/>
      </w:pPr>
      <w:r>
        <w:rPr>
          <w:lang w:val="it-IT"/>
        </w:rPr>
        <w:t>2. Trong trường hợp giám định cá nhân thì giám định viên thực hiện toàn bộ việc giám định và chịu trách nhiệm về kết luận giám định của mình. Trong trường hợp giám định tập thể về vấn đề thuộc cùng l</w:t>
      </w:r>
      <w:r>
        <w:rPr>
          <w:lang w:val="it-IT"/>
        </w:rPr>
        <w:t>ĩnh vực chuyên môn thì các giám định viên cùng thực hiện việc giám định, ký tên vào văn bản kết luận giám định chung và cùng chịu trách nhiệm về kết luận giám định; nếu có ý kiến khác nhau thì mỗi giám định viên ghi riêng ý kiến kết luận của mình vào văn b</w:t>
      </w:r>
      <w:r>
        <w:rPr>
          <w:lang w:val="it-IT"/>
        </w:rPr>
        <w:t>ản kết luận giám định chung và chịu trách nhiệm về ý kiến đó. Trong trường hợp giám định tập thể về vấn đề thuộc các lĩnh vực chuyên môn khác nhau thì mỗi giám định viên thực hiện phần việc của mình và chịu trách nhiệm về kết luận giám định của mình.</w:t>
      </w:r>
    </w:p>
    <w:p w14:paraId="4CFE81A8" w14:textId="77777777" w:rsidR="00000000" w:rsidRDefault="000E5759">
      <w:pPr>
        <w:spacing w:after="120"/>
        <w:jc w:val="both"/>
      </w:pPr>
      <w:bookmarkStart w:id="120" w:name="dieu_50"/>
      <w:r>
        <w:rPr>
          <w:b/>
          <w:bCs/>
          <w:lang w:val="nb-NO"/>
        </w:rPr>
        <w:lastRenderedPageBreak/>
        <w:t xml:space="preserve">Điều </w:t>
      </w:r>
      <w:r>
        <w:rPr>
          <w:b/>
          <w:bCs/>
          <w:lang w:val="nb-NO"/>
        </w:rPr>
        <w:t>50. Giám định bổ sung, giám định lại</w:t>
      </w:r>
      <w:bookmarkEnd w:id="120"/>
    </w:p>
    <w:p w14:paraId="5AC0E837" w14:textId="77777777" w:rsidR="00000000" w:rsidRDefault="000E5759">
      <w:pPr>
        <w:spacing w:after="120"/>
        <w:jc w:val="both"/>
      </w:pPr>
      <w:r>
        <w:rPr>
          <w:lang w:val="nb-NO"/>
        </w:rPr>
        <w:t>1. Giám định bổ sung được thực hiện trong trường hợp kết luận giám định chưa đầy đủ, rõ ràng về các nội dung cần giám định hoặc có phát sinh tình tiết mới cần làm rõ. Yêu cầu giám định bổ sung và việc thực hiện giám địn</w:t>
      </w:r>
      <w:r>
        <w:rPr>
          <w:lang w:val="nb-NO"/>
        </w:rPr>
        <w:t xml:space="preserve">h bổ sung phải tuân theo các quy định đối với giám định lần đầu. </w:t>
      </w:r>
    </w:p>
    <w:p w14:paraId="35996C2F" w14:textId="77777777" w:rsidR="00000000" w:rsidRDefault="000E5759">
      <w:pPr>
        <w:spacing w:after="120"/>
        <w:jc w:val="both"/>
      </w:pPr>
      <w:r>
        <w:rPr>
          <w:lang w:val="nb-NO"/>
        </w:rPr>
        <w:t>2. Giám định lại được thực hiện trong trường hợp người trưng cầu, yêu cầu giám định không đồng ý với kết quả giám định hoặc có mâu thuẫn giữa các kết luận giám định về cùng một vấn đề cần gi</w:t>
      </w:r>
      <w:r>
        <w:rPr>
          <w:lang w:val="nb-NO"/>
        </w:rPr>
        <w:t xml:space="preserve">ám định. Việc giám định lại có thể do tổ chức giám định, giám định viên đã giám định trước đó hoặc do tổ chức giám định, giám định viên khác thực hiện theo yêu cầu của người trưng cầu, yêu cầu giám định. </w:t>
      </w:r>
    </w:p>
    <w:p w14:paraId="59D8179F" w14:textId="77777777" w:rsidR="00000000" w:rsidRDefault="000E5759">
      <w:pPr>
        <w:spacing w:after="120"/>
        <w:jc w:val="both"/>
      </w:pPr>
      <w:bookmarkStart w:id="121" w:name="cumtu_9"/>
      <w:r>
        <w:rPr>
          <w:lang w:val="nb-NO"/>
        </w:rPr>
        <w:t>3. Trong trường hợp có mâu thuẫn giữa kết luận giám</w:t>
      </w:r>
      <w:r>
        <w:rPr>
          <w:lang w:val="nb-NO"/>
        </w:rPr>
        <w:t xml:space="preserve"> định lần đầu và kết luận giám định lại về cùng một vấn đề cần giám định thì có thể tiếp tục yêu cầu, trưng cầu tổ chức, giám định viên khác thực hiện việc giám định lại. </w:t>
      </w:r>
      <w:bookmarkEnd w:id="121"/>
    </w:p>
    <w:p w14:paraId="520F12B7" w14:textId="77777777" w:rsidR="00000000" w:rsidRDefault="000E5759">
      <w:pPr>
        <w:spacing w:after="120"/>
        <w:jc w:val="both"/>
      </w:pPr>
      <w:bookmarkStart w:id="122" w:name="dieu_51"/>
      <w:r>
        <w:rPr>
          <w:b/>
          <w:bCs/>
          <w:lang w:val="pt-BR"/>
        </w:rPr>
        <w:t>Điều 51. Văn bản kết luận giám định</w:t>
      </w:r>
      <w:bookmarkEnd w:id="122"/>
    </w:p>
    <w:p w14:paraId="274DDC29" w14:textId="77777777" w:rsidR="00000000" w:rsidRDefault="000E5759">
      <w:pPr>
        <w:spacing w:after="120"/>
        <w:jc w:val="both"/>
      </w:pPr>
      <w:bookmarkStart w:id="123" w:name="cumtu_10"/>
      <w:r>
        <w:rPr>
          <w:lang w:val="pt-BR"/>
        </w:rPr>
        <w:t>1. Văn bản kết luận giám định được coi là một ng</w:t>
      </w:r>
      <w:r>
        <w:rPr>
          <w:lang w:val="pt-BR"/>
        </w:rPr>
        <w:t xml:space="preserve">uồn chứng cứ để giải quyết vụ việc. </w:t>
      </w:r>
      <w:bookmarkEnd w:id="123"/>
    </w:p>
    <w:p w14:paraId="7103D706" w14:textId="77777777" w:rsidR="00000000" w:rsidRDefault="000E5759">
      <w:pPr>
        <w:spacing w:after="120"/>
        <w:jc w:val="both"/>
      </w:pPr>
      <w:r>
        <w:rPr>
          <w:lang w:val="pt-BR"/>
        </w:rPr>
        <w:t>2. Văn bản kết luận giám định phải có các nội dung chủ yếu sau đây:</w:t>
      </w:r>
    </w:p>
    <w:p w14:paraId="3B5D01FB" w14:textId="77777777" w:rsidR="00000000" w:rsidRDefault="000E5759">
      <w:pPr>
        <w:spacing w:after="120"/>
        <w:jc w:val="both"/>
      </w:pPr>
      <w:r>
        <w:rPr>
          <w:lang w:val="pt-BR"/>
        </w:rPr>
        <w:t>a) Tên, địa chỉ của tổ chức giám định, giám định viên;</w:t>
      </w:r>
    </w:p>
    <w:p w14:paraId="7A21DD4F" w14:textId="77777777" w:rsidR="00000000" w:rsidRDefault="000E5759">
      <w:pPr>
        <w:spacing w:after="120"/>
        <w:jc w:val="both"/>
      </w:pPr>
      <w:r>
        <w:rPr>
          <w:lang w:val="pt-BR"/>
        </w:rPr>
        <w:t>b) Tên, địa chỉ của cơ quan trưng cầu giám định hoặc tổ chức, cá nhân yêu cầu giám định;</w:t>
      </w:r>
    </w:p>
    <w:p w14:paraId="00342BD2" w14:textId="77777777" w:rsidR="00000000" w:rsidRDefault="000E5759">
      <w:pPr>
        <w:spacing w:after="120"/>
        <w:jc w:val="both"/>
      </w:pPr>
      <w:r>
        <w:rPr>
          <w:lang w:val="pt-BR"/>
        </w:rPr>
        <w:t xml:space="preserve">c) Đối </w:t>
      </w:r>
      <w:r>
        <w:rPr>
          <w:lang w:val="pt-BR"/>
        </w:rPr>
        <w:t>tượng, nội dung, phạm vi giám định;</w:t>
      </w:r>
    </w:p>
    <w:p w14:paraId="6C81BE2D" w14:textId="77777777" w:rsidR="00000000" w:rsidRDefault="000E5759">
      <w:pPr>
        <w:spacing w:after="120"/>
        <w:jc w:val="both"/>
      </w:pPr>
      <w:r>
        <w:rPr>
          <w:lang w:val="pt-BR"/>
        </w:rPr>
        <w:t>d) Phương pháp thực hiện giám định;</w:t>
      </w:r>
    </w:p>
    <w:p w14:paraId="4869A89A" w14:textId="77777777" w:rsidR="00000000" w:rsidRDefault="000E5759">
      <w:pPr>
        <w:spacing w:after="120"/>
        <w:jc w:val="both"/>
      </w:pPr>
      <w:r>
        <w:rPr>
          <w:lang w:val="nb-NO"/>
        </w:rPr>
        <w:t>đ) Kết luận giám định;</w:t>
      </w:r>
    </w:p>
    <w:p w14:paraId="18760586" w14:textId="77777777" w:rsidR="00000000" w:rsidRDefault="000E5759">
      <w:pPr>
        <w:spacing w:after="120"/>
        <w:jc w:val="both"/>
      </w:pPr>
      <w:r>
        <w:rPr>
          <w:lang w:val="nb-NO"/>
        </w:rPr>
        <w:t>e) Thời gian, địa điểm thực hiện, hoàn thành giám định.</w:t>
      </w:r>
    </w:p>
    <w:p w14:paraId="02BE9689" w14:textId="77777777" w:rsidR="00000000" w:rsidRDefault="000E5759">
      <w:pPr>
        <w:spacing w:after="120"/>
        <w:jc w:val="both"/>
      </w:pPr>
      <w:r>
        <w:rPr>
          <w:lang w:val="nb-NO"/>
        </w:rPr>
        <w:t xml:space="preserve">3. Văn bản kết luận giám định phải có chữ ký của giám định viên thực hiện giám định. Trong trường hợp tổ </w:t>
      </w:r>
      <w:r>
        <w:rPr>
          <w:lang w:val="nb-NO"/>
        </w:rPr>
        <w:t>chức giám định thì đồng thời phải có chữ ký của giám định viên thực hiện giám định và người đứng đầu tổ chức giám định và đóng dấu của tổ chức đó.</w:t>
      </w:r>
    </w:p>
    <w:p w14:paraId="64A1C9BA" w14:textId="77777777" w:rsidR="00000000" w:rsidRDefault="000E5759">
      <w:pPr>
        <w:spacing w:after="120"/>
        <w:jc w:val="both"/>
      </w:pPr>
      <w:bookmarkStart w:id="124" w:name="dieu_52"/>
      <w:r>
        <w:rPr>
          <w:b/>
          <w:bCs/>
          <w:lang w:val="nb-NO"/>
        </w:rPr>
        <w:t>Điều 52. Các hành vi bị nghiêm cấm trong thực hiện giám định</w:t>
      </w:r>
      <w:bookmarkEnd w:id="124"/>
    </w:p>
    <w:p w14:paraId="2DC4DB1C" w14:textId="77777777" w:rsidR="00000000" w:rsidRDefault="000E5759">
      <w:pPr>
        <w:spacing w:after="120"/>
        <w:jc w:val="both"/>
      </w:pPr>
      <w:r>
        <w:rPr>
          <w:lang w:val="nb-NO"/>
        </w:rPr>
        <w:t>Các hành vi sau đây bị nghiêm cấm trong thực hiệ</w:t>
      </w:r>
      <w:r>
        <w:rPr>
          <w:lang w:val="nb-NO"/>
        </w:rPr>
        <w:t>n giám định:</w:t>
      </w:r>
    </w:p>
    <w:p w14:paraId="74169949" w14:textId="77777777" w:rsidR="00000000" w:rsidRDefault="000E5759">
      <w:pPr>
        <w:spacing w:after="120"/>
        <w:jc w:val="both"/>
      </w:pPr>
      <w:r>
        <w:rPr>
          <w:lang w:val="nb-NO"/>
        </w:rPr>
        <w:t>1. Tiếp nhận và thực hiện giám định trong trường hợp có quy định bắt buộc phải từ chối giám định.</w:t>
      </w:r>
    </w:p>
    <w:p w14:paraId="220376BD" w14:textId="77777777" w:rsidR="00000000" w:rsidRDefault="000E5759">
      <w:pPr>
        <w:spacing w:after="120"/>
        <w:jc w:val="both"/>
      </w:pPr>
      <w:r>
        <w:rPr>
          <w:lang w:val="nb-NO"/>
        </w:rPr>
        <w:t>2. Cố ý đưa ra kết luận giám định sai sự thật.</w:t>
      </w:r>
    </w:p>
    <w:p w14:paraId="79EEF5D1" w14:textId="77777777" w:rsidR="00000000" w:rsidRDefault="000E5759">
      <w:pPr>
        <w:spacing w:after="120"/>
        <w:jc w:val="both"/>
      </w:pPr>
      <w:r>
        <w:rPr>
          <w:lang w:val="nb-NO"/>
        </w:rPr>
        <w:t xml:space="preserve">3. Tiết lộ bí mật thông tin biết được khi tiến hành giám định mà không được phép của các bên liên </w:t>
      </w:r>
      <w:r>
        <w:rPr>
          <w:lang w:val="nb-NO"/>
        </w:rPr>
        <w:t>quan.</w:t>
      </w:r>
    </w:p>
    <w:p w14:paraId="5F5945DD" w14:textId="77777777" w:rsidR="00000000" w:rsidRDefault="000E5759">
      <w:pPr>
        <w:spacing w:after="120"/>
        <w:jc w:val="both"/>
      </w:pPr>
      <w:r>
        <w:rPr>
          <w:lang w:val="nb-NO"/>
        </w:rPr>
        <w:t>4. Lợi dụng tư cách giám định và hoạt động giám định để trục lợi.</w:t>
      </w:r>
    </w:p>
    <w:p w14:paraId="7EDA21B2" w14:textId="77777777" w:rsidR="00000000" w:rsidRDefault="000E5759">
      <w:pPr>
        <w:spacing w:after="120"/>
        <w:jc w:val="both"/>
      </w:pPr>
      <w:bookmarkStart w:id="125" w:name="dieu_53"/>
      <w:r>
        <w:rPr>
          <w:b/>
          <w:bCs/>
          <w:lang w:val="nb-NO"/>
        </w:rPr>
        <w:t>Điều 53. Phí giám định</w:t>
      </w:r>
      <w:bookmarkEnd w:id="125"/>
    </w:p>
    <w:p w14:paraId="114BB7E2" w14:textId="77777777" w:rsidR="00000000" w:rsidRDefault="000E5759">
      <w:pPr>
        <w:spacing w:after="120"/>
        <w:jc w:val="both"/>
      </w:pPr>
      <w:r>
        <w:rPr>
          <w:lang w:val="nb-NO"/>
        </w:rPr>
        <w:t>Phí giám định sở hữu trí tuệ theo trưng cầu thì áp dụng theo quy định của pháp luật về phí và lệ phí.</w:t>
      </w:r>
    </w:p>
    <w:p w14:paraId="20DA034A" w14:textId="77777777" w:rsidR="00000000" w:rsidRDefault="000E5759">
      <w:pPr>
        <w:spacing w:after="120"/>
        <w:jc w:val="both"/>
      </w:pPr>
      <w:r>
        <w:rPr>
          <w:lang w:val="nb-NO"/>
        </w:rPr>
        <w:t>Phí giám định sở hữu trí tuệ theo yêu cầu dịch vụ do các bê</w:t>
      </w:r>
      <w:r>
        <w:rPr>
          <w:lang w:val="nb-NO"/>
        </w:rPr>
        <w:t xml:space="preserve">n thoả thuận. </w:t>
      </w:r>
    </w:p>
    <w:p w14:paraId="66BCEB79" w14:textId="77777777" w:rsidR="00000000" w:rsidRDefault="000E5759">
      <w:pPr>
        <w:spacing w:after="120"/>
      </w:pPr>
      <w:bookmarkStart w:id="126" w:name="chuong_7"/>
      <w:r>
        <w:rPr>
          <w:b/>
          <w:bCs/>
          <w:lang w:val="pt-BR"/>
        </w:rPr>
        <w:lastRenderedPageBreak/>
        <w:t>Chương 7</w:t>
      </w:r>
      <w:bookmarkEnd w:id="126"/>
      <w:r>
        <w:rPr>
          <w:b/>
          <w:bCs/>
          <w:lang w:val="pt-BR"/>
        </w:rPr>
        <w:t>:</w:t>
      </w:r>
    </w:p>
    <w:p w14:paraId="78A266A2" w14:textId="77777777" w:rsidR="00000000" w:rsidRDefault="000E5759">
      <w:pPr>
        <w:spacing w:after="120"/>
        <w:jc w:val="center"/>
      </w:pPr>
      <w:bookmarkStart w:id="127" w:name="chuong_7_name"/>
      <w:r>
        <w:rPr>
          <w:b/>
          <w:bCs/>
          <w:lang w:val="pt-BR"/>
        </w:rPr>
        <w:t>QUẢN LÝ NHÀ NƯỚC VỀ SỞ HỮU TRÍ TUỆ</w:t>
      </w:r>
      <w:bookmarkEnd w:id="127"/>
    </w:p>
    <w:p w14:paraId="0948415A" w14:textId="77777777" w:rsidR="00000000" w:rsidRDefault="000E5759">
      <w:pPr>
        <w:spacing w:after="120"/>
        <w:jc w:val="both"/>
      </w:pPr>
      <w:bookmarkStart w:id="128" w:name="dieu_54"/>
      <w:r>
        <w:rPr>
          <w:b/>
          <w:bCs/>
          <w:lang w:val="pt-BR"/>
        </w:rPr>
        <w:t>Điều 54. Nguyên tắc thống nhất quản lý nhà nước về sở hữu trí tuệ</w:t>
      </w:r>
      <w:bookmarkEnd w:id="128"/>
    </w:p>
    <w:p w14:paraId="33FFCDC6" w14:textId="77777777" w:rsidR="00000000" w:rsidRDefault="000E5759">
      <w:pPr>
        <w:spacing w:after="120"/>
        <w:jc w:val="both"/>
      </w:pPr>
      <w:r>
        <w:rPr>
          <w:lang w:val="pt-BR"/>
        </w:rPr>
        <w:t xml:space="preserve">Việc tổ chức thực hiện hoạt động quản lý nhà nước về sở hữu trí tuệ quy định tại </w:t>
      </w:r>
      <w:bookmarkStart w:id="129" w:name="dc_33"/>
      <w:r>
        <w:rPr>
          <w:lang w:val="pt-BR"/>
        </w:rPr>
        <w:t>Điều 10, Điều 11 của Luật Sở hữu trí tuệ</w:t>
      </w:r>
      <w:bookmarkEnd w:id="129"/>
      <w:r>
        <w:rPr>
          <w:lang w:val="pt-BR"/>
        </w:rPr>
        <w:t xml:space="preserve"> dựa trên</w:t>
      </w:r>
      <w:r>
        <w:rPr>
          <w:lang w:val="pt-BR"/>
        </w:rPr>
        <w:t xml:space="preserve"> nguyên tắc thống nhất về mục tiêu, nội dung và biện pháp dưới sự chỉ đạo chung của Chính phủ, có sự phân công trách nhiệm rõ ràng và sự phối hợp chặt chẽ giữa các Bộ, cơ quan ngang Bộ, cơ quan thuộc Chính phủ, Ủy ban nhân dân các cấp. </w:t>
      </w:r>
    </w:p>
    <w:p w14:paraId="7785E19E" w14:textId="77777777" w:rsidR="00000000" w:rsidRDefault="000E5759">
      <w:pPr>
        <w:spacing w:after="120"/>
        <w:jc w:val="both"/>
      </w:pPr>
      <w:bookmarkStart w:id="130" w:name="dieu_55"/>
      <w:r>
        <w:rPr>
          <w:b/>
          <w:bCs/>
          <w:lang w:val="pt-BR"/>
        </w:rPr>
        <w:t>Điều 55. Trách nhiệ</w:t>
      </w:r>
      <w:r>
        <w:rPr>
          <w:b/>
          <w:bCs/>
          <w:lang w:val="pt-BR"/>
        </w:rPr>
        <w:t>m của Bộ Khoa học và Công nghệ</w:t>
      </w:r>
      <w:bookmarkEnd w:id="130"/>
    </w:p>
    <w:p w14:paraId="662D6F8B" w14:textId="77777777" w:rsidR="00000000" w:rsidRDefault="000E5759">
      <w:pPr>
        <w:spacing w:after="120"/>
        <w:jc w:val="both"/>
      </w:pPr>
      <w:bookmarkStart w:id="131" w:name="cumtu_11"/>
      <w:r>
        <w:rPr>
          <w:lang w:val="pt-BR"/>
        </w:rPr>
        <w:t>1. Bộ Khoa học và Công nghệ có trách nhiệm chủ trì, phối hợp với</w:t>
      </w:r>
      <w:bookmarkEnd w:id="131"/>
      <w:r>
        <w:rPr>
          <w:lang w:val="pt-BR"/>
        </w:rPr>
        <w:t xml:space="preserve"> </w:t>
      </w:r>
      <w:bookmarkStart w:id="132" w:name="cumtu_20"/>
      <w:r>
        <w:rPr>
          <w:lang w:val="pt-BR"/>
        </w:rPr>
        <w:t>Bộ Văn hoá - Thông tin</w:t>
      </w:r>
      <w:bookmarkEnd w:id="132"/>
      <w:r>
        <w:rPr>
          <w:lang w:val="pt-BR"/>
        </w:rPr>
        <w:t xml:space="preserve">, Bộ Nông nghiệp và Phát triển nông thôn và các Bộ, cơ quan ngang Bộ, cơ quan thuộc Chính phủ, Ủy ban nhân dân các cấp thực hiện các hoạt </w:t>
      </w:r>
      <w:r>
        <w:rPr>
          <w:lang w:val="pt-BR"/>
        </w:rPr>
        <w:t xml:space="preserve">động chung sau đây để bảo đảm thống nhất quản lý nhà nước về sở hữu trí tuệ: </w:t>
      </w:r>
    </w:p>
    <w:p w14:paraId="781D1F27" w14:textId="77777777" w:rsidR="00000000" w:rsidRDefault="000E5759">
      <w:pPr>
        <w:spacing w:after="120"/>
        <w:jc w:val="both"/>
      </w:pPr>
      <w:r>
        <w:rPr>
          <w:lang w:val="pt-BR"/>
        </w:rPr>
        <w:t>a) Xây dựng, ban hành hoặc trình cấp có thẩm quyền ban hành và tổ chức thực hiện chiến lược, chính sách, văn bản pháp luật chung về bảo hộ quyền sở hữu trí tuệ;</w:t>
      </w:r>
    </w:p>
    <w:p w14:paraId="10411E72" w14:textId="77777777" w:rsidR="00000000" w:rsidRDefault="000E5759">
      <w:pPr>
        <w:spacing w:after="120"/>
        <w:jc w:val="both"/>
      </w:pPr>
      <w:r>
        <w:rPr>
          <w:lang w:val="pt-BR"/>
        </w:rPr>
        <w:t xml:space="preserve">b) Theo dõi, đôn </w:t>
      </w:r>
      <w:r>
        <w:rPr>
          <w:lang w:val="pt-BR"/>
        </w:rPr>
        <w:t xml:space="preserve">đốc và kiểm tra việc thực hiện các nhiệm vụ do Quốc hội, Chính phủ giao cho các Bộ, cơ quan ngang Bộ, cơ quan thuộc Chính phủ,  Ủy ban nhân dân các cấp theo quy định tại </w:t>
      </w:r>
      <w:bookmarkStart w:id="133" w:name="dc_34"/>
      <w:r>
        <w:rPr>
          <w:lang w:val="pt-BR"/>
        </w:rPr>
        <w:t>Điều 10, Điều 11 của Luật Sở hữu trí tuệ</w:t>
      </w:r>
      <w:bookmarkEnd w:id="133"/>
      <w:r>
        <w:rPr>
          <w:lang w:val="pt-BR"/>
        </w:rPr>
        <w:t xml:space="preserve"> và Nghị định này;</w:t>
      </w:r>
    </w:p>
    <w:p w14:paraId="2D39B7E2" w14:textId="77777777" w:rsidR="00000000" w:rsidRDefault="000E5759">
      <w:pPr>
        <w:spacing w:after="120"/>
        <w:jc w:val="both"/>
      </w:pPr>
      <w:r>
        <w:rPr>
          <w:lang w:val="pt-BR"/>
        </w:rPr>
        <w:t xml:space="preserve">c) Tổng hợp, đánh giá, báo </w:t>
      </w:r>
      <w:r>
        <w:rPr>
          <w:lang w:val="pt-BR"/>
        </w:rPr>
        <w:t>cáo Chính phủ tình hình hoạt động bảo hộ quyền sở hữu trí tuệ, đề xuất các chính sách, biện pháp cụ thể nhằm nâng cao hiệu quả của hệ thống sở hữu trí tuệ và bảo đảm thống nhất quản lý nhà nước về sở hữu trí tuệ;</w:t>
      </w:r>
    </w:p>
    <w:p w14:paraId="1A5022FC" w14:textId="77777777" w:rsidR="00000000" w:rsidRDefault="000E5759">
      <w:pPr>
        <w:spacing w:after="120"/>
        <w:jc w:val="both"/>
      </w:pPr>
      <w:r>
        <w:rPr>
          <w:lang w:val="pt-BR"/>
        </w:rPr>
        <w:t>d) Xây dựng và chỉ đạo tổ chức thực hiện cá</w:t>
      </w:r>
      <w:r>
        <w:rPr>
          <w:lang w:val="pt-BR"/>
        </w:rPr>
        <w:t>c chương trình, đề án chung về bảo hộ quyền sở hữu trí tuệ, các biện pháp phối hợp giữa các cơ quan nhà nước có thẩm quyền trong lĩnh vực bảo hộ quyền sở hữu trí tuệ;</w:t>
      </w:r>
    </w:p>
    <w:p w14:paraId="0F5AD4C6" w14:textId="77777777" w:rsidR="00000000" w:rsidRDefault="000E5759">
      <w:pPr>
        <w:spacing w:after="120"/>
        <w:jc w:val="both"/>
      </w:pPr>
      <w:r>
        <w:rPr>
          <w:lang w:val="pt-BR"/>
        </w:rPr>
        <w:t>đ) Đàm phán, ký kết gia nhập và tổ chức thực hiện các điều ước quốc tế chung về sở hữu tr</w:t>
      </w:r>
      <w:r>
        <w:rPr>
          <w:lang w:val="pt-BR"/>
        </w:rPr>
        <w:t>í tuệ; đề xuất xử lý các vấn đề tranh chấp quốc gia liên quan đến sở hữu trí tuệ trong quan hệ quốc tế.</w:t>
      </w:r>
    </w:p>
    <w:p w14:paraId="2AA15E63" w14:textId="77777777" w:rsidR="00000000" w:rsidRDefault="000E5759">
      <w:pPr>
        <w:spacing w:after="120"/>
        <w:jc w:val="both"/>
      </w:pPr>
      <w:r>
        <w:rPr>
          <w:lang w:val="pt-BR"/>
        </w:rPr>
        <w:t>2. Ngoài trách nhiệm chủ trì thực hiện các hoạt động chung quy định tại khoản 1 Điều này, Bộ Khoa học và Công nghệ còn có trách nhiệm sau đây:</w:t>
      </w:r>
    </w:p>
    <w:p w14:paraId="0BAEC71F" w14:textId="77777777" w:rsidR="00000000" w:rsidRDefault="000E5759">
      <w:pPr>
        <w:spacing w:after="120"/>
        <w:jc w:val="both"/>
      </w:pPr>
      <w:r>
        <w:rPr>
          <w:lang w:val="pt-BR"/>
        </w:rPr>
        <w:t>a) Trực t</w:t>
      </w:r>
      <w:r>
        <w:rPr>
          <w:lang w:val="pt-BR"/>
        </w:rPr>
        <w:t>iếp thực hiện chức năng quản lý nhà nước về sở hữu công nghiệp, bảo đảm chính sách, chiến lược, văn bản pháp luật về sở hữu công nghiệp thống nhất với chính sách, chiến lược, văn bản pháp luật chung về sở hữu trí tuệ;</w:t>
      </w:r>
    </w:p>
    <w:p w14:paraId="4B19AADB" w14:textId="77777777" w:rsidR="00000000" w:rsidRDefault="000E5759">
      <w:pPr>
        <w:spacing w:after="120"/>
        <w:jc w:val="both"/>
      </w:pPr>
      <w:r>
        <w:rPr>
          <w:lang w:val="pt-BR"/>
        </w:rPr>
        <w:t>b) Thực hiện các nhiệm vụ khác do Chín</w:t>
      </w:r>
      <w:r>
        <w:rPr>
          <w:lang w:val="pt-BR"/>
        </w:rPr>
        <w:t>h phủ giao.</w:t>
      </w:r>
    </w:p>
    <w:p w14:paraId="32BC6F0C" w14:textId="77777777" w:rsidR="00000000" w:rsidRDefault="000E5759">
      <w:pPr>
        <w:spacing w:after="120"/>
        <w:jc w:val="both"/>
      </w:pPr>
      <w:bookmarkStart w:id="134" w:name="dieu_56"/>
      <w:r>
        <w:rPr>
          <w:b/>
          <w:bCs/>
          <w:lang w:val="pt-BR"/>
        </w:rPr>
        <w:t xml:space="preserve">Điều 56. Trách nhiệm của Bộ Văn hoá - Thông tin </w:t>
      </w:r>
      <w:bookmarkEnd w:id="134"/>
    </w:p>
    <w:p w14:paraId="01FCF0E3" w14:textId="77777777" w:rsidR="00000000" w:rsidRDefault="000E5759">
      <w:pPr>
        <w:spacing w:after="120"/>
        <w:jc w:val="both"/>
      </w:pPr>
      <w:bookmarkStart w:id="135" w:name="cumtu_21"/>
      <w:r>
        <w:rPr>
          <w:lang w:val="pt-BR"/>
        </w:rPr>
        <w:t>Bộ Văn hoá - Thông tin</w:t>
      </w:r>
      <w:bookmarkEnd w:id="135"/>
      <w:r>
        <w:rPr>
          <w:lang w:val="pt-BR"/>
        </w:rPr>
        <w:t xml:space="preserve"> có trách nhiệm phối hợp với Bộ Khoa học và Công nghệ thực hiện các nhiệm vụ quy định tại khoản 1 Điều 55 của Nghị định này và thực hiện các nhiệm vụ cụ thể sau đây:</w:t>
      </w:r>
    </w:p>
    <w:p w14:paraId="5FB1D98E" w14:textId="77777777" w:rsidR="00000000" w:rsidRDefault="000E5759">
      <w:pPr>
        <w:spacing w:after="120"/>
        <w:jc w:val="both"/>
      </w:pPr>
      <w:r>
        <w:rPr>
          <w:lang w:val="pt-BR"/>
        </w:rPr>
        <w:t>1. Trực</w:t>
      </w:r>
      <w:r>
        <w:rPr>
          <w:lang w:val="pt-BR"/>
        </w:rPr>
        <w:t xml:space="preserve"> tiếp thực hiện chức năng quản lý nhà nước về quyền tác giả và quyền liên quan, bảo đảm chính sách, chiến lược, văn bản pháp luật về quyền tác giả, quyền liên quan thống nhất với chính sách, chiến lược, văn bản pháp luật chung về sở hữu trí tuệ; định kỳ ho</w:t>
      </w:r>
      <w:r>
        <w:rPr>
          <w:lang w:val="pt-BR"/>
        </w:rPr>
        <w:t>ặc đột xuất báo cáo Bộ Khoa học và Công nghệ về hoạt động quản lý nhà nước và bảo vệ quyền sở hữu trí tuệ để phối hợp xử lý các vấn đề phát sinh, tổng hợp báo cáo Thủ tướng Chính phủ.</w:t>
      </w:r>
    </w:p>
    <w:p w14:paraId="44F3F30E" w14:textId="77777777" w:rsidR="00000000" w:rsidRDefault="000E5759">
      <w:pPr>
        <w:spacing w:after="120"/>
        <w:jc w:val="both"/>
      </w:pPr>
      <w:r>
        <w:rPr>
          <w:lang w:val="pt-BR"/>
        </w:rPr>
        <w:lastRenderedPageBreak/>
        <w:t>2. Thực hiện các nhiệm vụ khác do Chính phủ giao.</w:t>
      </w:r>
    </w:p>
    <w:p w14:paraId="5DC04217" w14:textId="77777777" w:rsidR="00000000" w:rsidRDefault="000E5759">
      <w:pPr>
        <w:spacing w:after="120"/>
        <w:jc w:val="both"/>
      </w:pPr>
      <w:bookmarkStart w:id="136" w:name="dieu_57"/>
      <w:r>
        <w:rPr>
          <w:b/>
          <w:bCs/>
          <w:lang w:val="pt-BR"/>
        </w:rPr>
        <w:t>Điều 57. Trách nhiệm c</w:t>
      </w:r>
      <w:r>
        <w:rPr>
          <w:b/>
          <w:bCs/>
          <w:lang w:val="pt-BR"/>
        </w:rPr>
        <w:t>ủa Bộ Nông nghiệp và Phát triển nông thôn</w:t>
      </w:r>
      <w:bookmarkEnd w:id="136"/>
    </w:p>
    <w:p w14:paraId="33B45CAD" w14:textId="77777777" w:rsidR="00000000" w:rsidRDefault="000E5759">
      <w:pPr>
        <w:spacing w:after="120"/>
        <w:jc w:val="both"/>
      </w:pPr>
      <w:r>
        <w:rPr>
          <w:lang w:val="pt-BR"/>
        </w:rPr>
        <w:t>Bộ Nông nghiệp và Phát triển nông thôn có trách nhiệm phối hợp với Bộ Khoa học và Công nghệ thực hiện các nhiệm vụ quy định tại khoản 1 Điều 55 của Nghị định này và thực hiện các nhiệm vụ cụ thể sau đây:</w:t>
      </w:r>
    </w:p>
    <w:p w14:paraId="2954170A" w14:textId="77777777" w:rsidR="00000000" w:rsidRDefault="000E5759">
      <w:pPr>
        <w:spacing w:after="120"/>
        <w:jc w:val="both"/>
      </w:pPr>
      <w:r>
        <w:rPr>
          <w:lang w:val="pt-BR"/>
        </w:rPr>
        <w:t>1. Trực ti</w:t>
      </w:r>
      <w:r>
        <w:rPr>
          <w:lang w:val="pt-BR"/>
        </w:rPr>
        <w:t>ếp thực hiện chức năng quản lý nhà nước về quyền đối với giống cây trồng, bảo đảm chính sách, chiến lược, văn bản pháp luật về bảo hộ quyền đối với giống cây trồng thống nhất với chính sách, chiến lược, văn bản pháp luật chung về sở hữu trí tuệ; định kỳ ho</w:t>
      </w:r>
      <w:r>
        <w:rPr>
          <w:lang w:val="pt-BR"/>
        </w:rPr>
        <w:t>ặc đột xuất báo cáo Bộ Khoa học và Công nghệ về hoạt động quản lý nhà nước và bảo vệ quyền sở hữu trí tuệ để phối hợp xử lý các vấn đề phát sinh, tổng hợp báo cáo Thủ tướng Chính phủ.</w:t>
      </w:r>
    </w:p>
    <w:p w14:paraId="1A04AB55" w14:textId="77777777" w:rsidR="00000000" w:rsidRDefault="000E5759">
      <w:pPr>
        <w:spacing w:after="120"/>
        <w:jc w:val="both"/>
      </w:pPr>
      <w:r>
        <w:rPr>
          <w:lang w:val="pt-BR"/>
        </w:rPr>
        <w:t>2. Thực hiện các nhiệm vụ khác do Chính phủ giao.</w:t>
      </w:r>
    </w:p>
    <w:p w14:paraId="402DA768" w14:textId="77777777" w:rsidR="00000000" w:rsidRDefault="000E5759">
      <w:pPr>
        <w:spacing w:after="120"/>
        <w:jc w:val="both"/>
      </w:pPr>
      <w:bookmarkStart w:id="137" w:name="dieu_58"/>
      <w:r>
        <w:rPr>
          <w:b/>
          <w:bCs/>
          <w:lang w:val="pt-BR"/>
        </w:rPr>
        <w:t>Điều 58. Trách nhiệm c</w:t>
      </w:r>
      <w:r>
        <w:rPr>
          <w:b/>
          <w:bCs/>
          <w:lang w:val="pt-BR"/>
        </w:rPr>
        <w:t xml:space="preserve">ủa các Bộ, cơ quan ngang Bộ, cơ quan thuộc Chính phủ, Ủy ban nhân dân các cấp </w:t>
      </w:r>
      <w:bookmarkEnd w:id="137"/>
    </w:p>
    <w:p w14:paraId="327C1E38" w14:textId="77777777" w:rsidR="00000000" w:rsidRDefault="000E5759">
      <w:pPr>
        <w:spacing w:after="120"/>
        <w:jc w:val="both"/>
      </w:pPr>
      <w:r>
        <w:rPr>
          <w:lang w:val="pt-BR"/>
        </w:rPr>
        <w:t xml:space="preserve">Các Bộ, cơ quan ngang Bộ, cơ quan thuộc Chính phủ, Ủy ban nhân dân  các cấp trong phạm vi chức năng, nhiệm vụ của mình có trách nhiệm phối hợp với Bộ Khoa học và Công nghệ, </w:t>
      </w:r>
      <w:bookmarkStart w:id="138" w:name="cumtu_22"/>
      <w:r>
        <w:rPr>
          <w:lang w:val="pt-BR"/>
        </w:rPr>
        <w:t>Bộ V</w:t>
      </w:r>
      <w:r>
        <w:rPr>
          <w:lang w:val="pt-BR"/>
        </w:rPr>
        <w:t>ăn hoá - Thông tin</w:t>
      </w:r>
      <w:bookmarkEnd w:id="138"/>
      <w:r>
        <w:rPr>
          <w:lang w:val="pt-BR"/>
        </w:rPr>
        <w:t xml:space="preserve"> và Bộ Nông nghiệp và Phát triển nông thôn thực hiện các nhiệm vụ cụ thể sau đây:</w:t>
      </w:r>
    </w:p>
    <w:p w14:paraId="5EA01139" w14:textId="77777777" w:rsidR="00000000" w:rsidRDefault="000E5759">
      <w:pPr>
        <w:spacing w:after="120"/>
        <w:jc w:val="both"/>
      </w:pPr>
      <w:r>
        <w:rPr>
          <w:lang w:val="pt-BR"/>
        </w:rPr>
        <w:t xml:space="preserve">1. Thực hiện các nhiệm vụ quy định tại khoản 1 Điều 55 của Nghị định này và trực tiếp thực hiện các nhiệm vụ cụ thể do Chính phủ và Ban Chỉ đạo quốc gia về </w:t>
      </w:r>
      <w:r>
        <w:rPr>
          <w:lang w:val="pt-BR"/>
        </w:rPr>
        <w:t>sở hữu trí tuệ giao cho.</w:t>
      </w:r>
    </w:p>
    <w:p w14:paraId="3DC1B177" w14:textId="77777777" w:rsidR="00000000" w:rsidRDefault="000E5759">
      <w:pPr>
        <w:spacing w:after="120"/>
        <w:jc w:val="both"/>
      </w:pPr>
      <w:r>
        <w:rPr>
          <w:lang w:val="pt-BR"/>
        </w:rPr>
        <w:t>2. Bảo đảm thực hiện chính sách, pháp luật về sở hữu trí tuệ tại địa phương phù hợp và tuân thủ quy định của Luật Sở hữu trí tuệ và các văn bản pháp luật hướng dẫn thi hành Luật Sở hữu trí tuệ.</w:t>
      </w:r>
    </w:p>
    <w:p w14:paraId="4AC20270" w14:textId="77777777" w:rsidR="00000000" w:rsidRDefault="000E5759">
      <w:pPr>
        <w:spacing w:after="120"/>
        <w:jc w:val="both"/>
      </w:pPr>
      <w:r>
        <w:rPr>
          <w:lang w:val="pt-BR"/>
        </w:rPr>
        <w:t>3. Định kỳ hoặc đột xuất báo cáo Bộ K</w:t>
      </w:r>
      <w:r>
        <w:rPr>
          <w:lang w:val="pt-BR"/>
        </w:rPr>
        <w:t>hoa học và Công nghệ về hoạt động quản lý nhà nước và bảo vệ quyền sở hữu trí tuệ để phối hợp xử lý các vấn đề phát sinh, tổng hợp báo cáo Thủ tướng Chính phủ.</w:t>
      </w:r>
    </w:p>
    <w:p w14:paraId="0FE46539" w14:textId="77777777" w:rsidR="00000000" w:rsidRDefault="000E5759">
      <w:pPr>
        <w:spacing w:after="120"/>
        <w:jc w:val="both"/>
      </w:pPr>
      <w:bookmarkStart w:id="139" w:name="dieu_59"/>
      <w:r>
        <w:rPr>
          <w:b/>
          <w:bCs/>
          <w:lang w:val="pt-BR"/>
        </w:rPr>
        <w:t>Điều 59. Ban Chỉ đạo quốc gia về sở hữu trí tuệ</w:t>
      </w:r>
      <w:bookmarkEnd w:id="139"/>
    </w:p>
    <w:p w14:paraId="480BE9B6" w14:textId="77777777" w:rsidR="00000000" w:rsidRDefault="000E5759">
      <w:pPr>
        <w:spacing w:after="120"/>
        <w:jc w:val="both"/>
      </w:pPr>
      <w:r>
        <w:rPr>
          <w:lang w:val="pt-BR"/>
        </w:rPr>
        <w:t>Thủ tướng Chính phủ quyết định thành lập Ban Chỉ</w:t>
      </w:r>
      <w:r>
        <w:rPr>
          <w:lang w:val="pt-BR"/>
        </w:rPr>
        <w:t xml:space="preserve"> đạo quốc gia về sở hữu trí tuệ và quy định cụ thể trách nhiệm, quyền hạn của Ban Chỉ đạo quốc gia về sở hữu trí tuệ.</w:t>
      </w:r>
    </w:p>
    <w:p w14:paraId="0C11D931" w14:textId="77777777" w:rsidR="00000000" w:rsidRDefault="000E5759">
      <w:pPr>
        <w:spacing w:after="120"/>
        <w:jc w:val="both"/>
      </w:pPr>
      <w:bookmarkStart w:id="140" w:name="dieu_60"/>
      <w:r>
        <w:rPr>
          <w:b/>
          <w:bCs/>
          <w:lang w:val="pt-BR"/>
        </w:rPr>
        <w:t>Điều 60. Cơ chế phối hợp</w:t>
      </w:r>
      <w:bookmarkEnd w:id="140"/>
    </w:p>
    <w:p w14:paraId="23C5D9C3" w14:textId="77777777" w:rsidR="00000000" w:rsidRDefault="000E5759">
      <w:pPr>
        <w:spacing w:after="120"/>
        <w:jc w:val="both"/>
      </w:pPr>
      <w:bookmarkStart w:id="141" w:name="cumtu_12"/>
      <w:r>
        <w:rPr>
          <w:lang w:val="pt-BR"/>
        </w:rPr>
        <w:t xml:space="preserve">1. Bộ Khoa học và Công nghệ chịu trách nhiệm chủ trì, phối hợp với </w:t>
      </w:r>
      <w:bookmarkStart w:id="142" w:name="cumtu_23"/>
      <w:bookmarkEnd w:id="141"/>
      <w:bookmarkEnd w:id="142"/>
      <w:r>
        <w:rPr>
          <w:lang w:val="pt-BR"/>
        </w:rPr>
        <w:t>Bộ Văn hoá - Thông tin, Bộ Nông nghiệp và Phát</w:t>
      </w:r>
      <w:r>
        <w:rPr>
          <w:lang w:val="pt-BR"/>
        </w:rPr>
        <w:t xml:space="preserve"> triển nông thôn và các cơ quan  liên quan trong thực hiện quản lý nhà nước và bảo vệ, kiểm tra, thanh tra, xử lý xâm phạm quyền sở hữu trí tuệ.</w:t>
      </w:r>
    </w:p>
    <w:p w14:paraId="783FC0B7" w14:textId="77777777" w:rsidR="00000000" w:rsidRDefault="000E5759">
      <w:pPr>
        <w:spacing w:after="120"/>
        <w:jc w:val="both"/>
      </w:pPr>
      <w:r>
        <w:rPr>
          <w:lang w:val="pt-BR"/>
        </w:rPr>
        <w:t>2. Cơ quan quản lý nhà nước về sở hữu trí tuệ có trách nhiệm trả lời đầy đủ và kịp thời các yêu cầu của cơ quan</w:t>
      </w:r>
      <w:r>
        <w:rPr>
          <w:lang w:val="pt-BR"/>
        </w:rPr>
        <w:t xml:space="preserve"> có thẩm quyền xử lý xâm phạm quyền sở hữu trí tuệ.</w:t>
      </w:r>
    </w:p>
    <w:p w14:paraId="40D11322" w14:textId="77777777" w:rsidR="00000000" w:rsidRDefault="000E5759">
      <w:pPr>
        <w:spacing w:after="120"/>
        <w:jc w:val="both"/>
      </w:pPr>
      <w:r>
        <w:rPr>
          <w:lang w:val="pt-BR"/>
        </w:rPr>
        <w:t xml:space="preserve">3. Cơ quan quản lý nhà nước về sở hữu trí tuệ có trách nhiệm tham gia đoàn thanh tra hoặc đoàn kiểm tra khi được yêu cầu để phục vụ công tác thanh tra và kiểm tra. </w:t>
      </w:r>
    </w:p>
    <w:p w14:paraId="2FD7D37F" w14:textId="77777777" w:rsidR="00000000" w:rsidRDefault="000E5759">
      <w:pPr>
        <w:spacing w:after="120"/>
        <w:jc w:val="both"/>
      </w:pPr>
      <w:r>
        <w:rPr>
          <w:lang w:val="pt-BR"/>
        </w:rPr>
        <w:t xml:space="preserve">4. Các Bộ liên quan có trách nhiệm báo </w:t>
      </w:r>
      <w:r>
        <w:rPr>
          <w:lang w:val="pt-BR"/>
        </w:rPr>
        <w:t xml:space="preserve">cáo về tình hình bảo hộ quyền sở hữu trí tuệ theo định kỳ hàng năm hoặc theo yêu cầu của Ban Chỉ đạo quốc gia về sở hữu trí tuệ, theo yêu cầu quốc tế. </w:t>
      </w:r>
    </w:p>
    <w:p w14:paraId="05D9884E" w14:textId="77777777" w:rsidR="00000000" w:rsidRDefault="000E5759">
      <w:pPr>
        <w:spacing w:after="120"/>
      </w:pPr>
      <w:bookmarkStart w:id="143" w:name="chuong_8"/>
      <w:r>
        <w:rPr>
          <w:b/>
          <w:bCs/>
          <w:lang w:val="pt-BR"/>
        </w:rPr>
        <w:t>Chương 8</w:t>
      </w:r>
      <w:bookmarkEnd w:id="143"/>
      <w:r>
        <w:rPr>
          <w:b/>
          <w:bCs/>
          <w:lang w:val="pt-BR"/>
        </w:rPr>
        <w:t>:</w:t>
      </w:r>
    </w:p>
    <w:p w14:paraId="054ED1A9" w14:textId="77777777" w:rsidR="00000000" w:rsidRDefault="000E5759">
      <w:pPr>
        <w:spacing w:after="120"/>
        <w:jc w:val="center"/>
      </w:pPr>
      <w:bookmarkStart w:id="144" w:name="chuong_8_name"/>
      <w:r>
        <w:rPr>
          <w:b/>
          <w:bCs/>
          <w:lang w:val="pt-BR"/>
        </w:rPr>
        <w:lastRenderedPageBreak/>
        <w:t>ĐIỀU KHOẢN THI HÀNH</w:t>
      </w:r>
      <w:bookmarkEnd w:id="144"/>
    </w:p>
    <w:p w14:paraId="3BCDF226" w14:textId="77777777" w:rsidR="00000000" w:rsidRDefault="000E5759">
      <w:pPr>
        <w:spacing w:after="120"/>
        <w:jc w:val="both"/>
      </w:pPr>
      <w:bookmarkStart w:id="145" w:name="dieu_61"/>
      <w:r>
        <w:rPr>
          <w:b/>
          <w:bCs/>
          <w:lang w:val="pt-BR"/>
        </w:rPr>
        <w:t>Điều 61. Điều khoản chuyển tiếp</w:t>
      </w:r>
      <w:bookmarkEnd w:id="145"/>
    </w:p>
    <w:p w14:paraId="66CF66A8" w14:textId="77777777" w:rsidR="00000000" w:rsidRDefault="000E5759">
      <w:pPr>
        <w:spacing w:after="120"/>
        <w:jc w:val="both"/>
      </w:pPr>
      <w:r>
        <w:rPr>
          <w:lang w:val="pt-BR"/>
        </w:rPr>
        <w:t xml:space="preserve">1. Các quy định về sáng chế tại Nghị định </w:t>
      </w:r>
      <w:r>
        <w:rPr>
          <w:lang w:val="pt-BR"/>
        </w:rPr>
        <w:t xml:space="preserve">này cũng được áp dụng cho các giải pháp hữu ích được bảo hộ theo quy định của Bộ luật Dân sự 1995 và Nghị định số 63/CP ngày 24 tháng 10 năm 1996 của Chính phủ quy định chi tiết về sở hữu công nghiệp, được sửa đổi, bổ sung theo Nghị định số 06/2001/NĐ-CP  </w:t>
      </w:r>
      <w:r>
        <w:rPr>
          <w:lang w:val="pt-BR"/>
        </w:rPr>
        <w:t>ngày 01 tháng 02 năm 2001.</w:t>
      </w:r>
    </w:p>
    <w:p w14:paraId="3DA2267B" w14:textId="77777777" w:rsidR="00000000" w:rsidRDefault="000E5759">
      <w:pPr>
        <w:spacing w:after="120"/>
        <w:jc w:val="both"/>
      </w:pPr>
      <w:r>
        <w:rPr>
          <w:lang w:val="pt-BR"/>
        </w:rPr>
        <w:t xml:space="preserve">2. Các quy định về chỉ dẫn địa lý tại Nghị định này cũng được áp dụng cho tên gọi xuất xứ hàng hoá được bảo hộ theo quy định của Bộ luật Dân sự 1995 và Nghị định số 63/CP ngày 24 tháng 10 năm 1996 của Chính phủ quy định chi tiết </w:t>
      </w:r>
      <w:r>
        <w:rPr>
          <w:lang w:val="pt-BR"/>
        </w:rPr>
        <w:t>về sở hữu công nghiệp, được sửa đổi, bổ sung theo Nghị định số 06/2001/NĐ-CP ngày 01 tháng 02  năm 2001.</w:t>
      </w:r>
    </w:p>
    <w:p w14:paraId="10AB024C" w14:textId="77777777" w:rsidR="00000000" w:rsidRDefault="000E5759">
      <w:pPr>
        <w:spacing w:after="120"/>
        <w:jc w:val="both"/>
      </w:pPr>
      <w:r>
        <w:rPr>
          <w:lang w:val="pt-BR"/>
        </w:rPr>
        <w:t xml:space="preserve">3. Việc áp dụng quy định tại Nghị định này đối với các đối tượng sở hữu trí tuệ khác tuân theo quy định tại </w:t>
      </w:r>
      <w:bookmarkStart w:id="146" w:name="dc_35"/>
      <w:r>
        <w:rPr>
          <w:lang w:val="pt-BR"/>
        </w:rPr>
        <w:t>khoản 1, khoản 3 Điều 220 của Luật Sở hữu t</w:t>
      </w:r>
      <w:r>
        <w:rPr>
          <w:lang w:val="pt-BR"/>
        </w:rPr>
        <w:t>rí tuệ</w:t>
      </w:r>
      <w:bookmarkEnd w:id="146"/>
      <w:r>
        <w:rPr>
          <w:lang w:val="pt-BR"/>
        </w:rPr>
        <w:t xml:space="preserve">. </w:t>
      </w:r>
    </w:p>
    <w:p w14:paraId="0B83C746" w14:textId="77777777" w:rsidR="00000000" w:rsidRDefault="000E5759">
      <w:pPr>
        <w:spacing w:after="120"/>
        <w:jc w:val="both"/>
      </w:pPr>
      <w:bookmarkStart w:id="147" w:name="dieu_62"/>
      <w:r>
        <w:rPr>
          <w:b/>
          <w:bCs/>
          <w:lang w:val="pt-BR"/>
        </w:rPr>
        <w:t>Điều 62. Hiệu lực của Nghị định</w:t>
      </w:r>
      <w:bookmarkEnd w:id="147"/>
    </w:p>
    <w:p w14:paraId="59807B9B" w14:textId="77777777" w:rsidR="00000000" w:rsidRDefault="000E5759">
      <w:pPr>
        <w:spacing w:after="120"/>
        <w:jc w:val="both"/>
      </w:pPr>
      <w:r>
        <w:rPr>
          <w:lang w:val="pt-BR"/>
        </w:rPr>
        <w:t>Nghị định này có hiệu lực thi hành sau 15 ngày, kể từ ngày đăng Công báo.</w:t>
      </w:r>
    </w:p>
    <w:p w14:paraId="3112C579" w14:textId="77777777" w:rsidR="00000000" w:rsidRDefault="000E5759">
      <w:pPr>
        <w:spacing w:after="120"/>
        <w:jc w:val="both"/>
      </w:pPr>
      <w:r>
        <w:rPr>
          <w:lang w:val="pt-BR"/>
        </w:rPr>
        <w:t>Các quy định khác trong các văn bản ban hành trước ngày Nghị định này có hiệu lực thi hành trái với Nghị định này đều bãi bỏ.</w:t>
      </w:r>
    </w:p>
    <w:p w14:paraId="382E7678" w14:textId="77777777" w:rsidR="00000000" w:rsidRDefault="000E5759">
      <w:pPr>
        <w:spacing w:after="120"/>
        <w:jc w:val="both"/>
      </w:pPr>
      <w:bookmarkStart w:id="148" w:name="dieu_63"/>
      <w:r>
        <w:rPr>
          <w:b/>
          <w:bCs/>
          <w:lang w:val="pt-BR"/>
        </w:rPr>
        <w:t xml:space="preserve">Điều 63. Trách </w:t>
      </w:r>
      <w:r>
        <w:rPr>
          <w:b/>
          <w:bCs/>
          <w:lang w:val="pt-BR"/>
        </w:rPr>
        <w:t>nhiệm hướng dẫn thi hành</w:t>
      </w:r>
      <w:bookmarkEnd w:id="148"/>
    </w:p>
    <w:p w14:paraId="6983A651" w14:textId="77777777" w:rsidR="00000000" w:rsidRDefault="000E5759">
      <w:pPr>
        <w:spacing w:after="120"/>
        <w:jc w:val="both"/>
      </w:pPr>
      <w:bookmarkStart w:id="149" w:name="cumtu_13"/>
      <w:r>
        <w:rPr>
          <w:lang w:val="nl-NL"/>
        </w:rPr>
        <w:t xml:space="preserve">1. Bộ trưởng Bộ Khoa học và Công nghệ, Bộ trưởng </w:t>
      </w:r>
      <w:bookmarkStart w:id="150" w:name="cumtu_24"/>
      <w:bookmarkEnd w:id="149"/>
      <w:bookmarkEnd w:id="150"/>
      <w:r>
        <w:rPr>
          <w:lang w:val="nl-NL"/>
        </w:rPr>
        <w:t>Bộ Văn hoá - Thông tin, Bộ trưởng Bộ Nông nghiệp và Phát triển nông thôn hướng dẫn thi hành Nghị định này.</w:t>
      </w:r>
    </w:p>
    <w:p w14:paraId="7A9071A0" w14:textId="77777777" w:rsidR="00000000" w:rsidRDefault="000E5759">
      <w:pPr>
        <w:spacing w:after="120"/>
        <w:jc w:val="both"/>
      </w:pPr>
      <w:r>
        <w:rPr>
          <w:lang w:val="nl-NL"/>
        </w:rPr>
        <w:t>2. Các Bộ trưởng, Thủ trưởng cơ quan ngang Bộ, Thủ trưởng cơ quan thuộc Chí</w:t>
      </w:r>
      <w:r>
        <w:rPr>
          <w:lang w:val="nl-NL"/>
        </w:rPr>
        <w:t>nh phủ, Chủ tịch Ủy ban nhân dân các tỉnh, thành phố trực thuộc Trung ương chịu trách nhiệm thi hành Nghị định này./.</w:t>
      </w:r>
    </w:p>
    <w:p w14:paraId="1263FF2A" w14:textId="77777777" w:rsidR="00000000" w:rsidRDefault="000E5759">
      <w:pPr>
        <w:spacing w:after="120"/>
        <w:jc w:val="both"/>
      </w:pPr>
      <w:r>
        <w:rPr>
          <w:lang w:val="pt-BR"/>
        </w:rPr>
        <w:t> </w:t>
      </w:r>
    </w:p>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5607"/>
        <w:gridCol w:w="3753"/>
      </w:tblGrid>
      <w:tr w:rsidR="00000000" w14:paraId="4725ADEC" w14:textId="77777777">
        <w:trPr>
          <w:tblCellSpacing w:w="15" w:type="dxa"/>
        </w:trPr>
        <w:tc>
          <w:tcPr>
            <w:tcW w:w="3000" w:type="pct"/>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2140A170" w14:textId="77777777" w:rsidR="00000000" w:rsidRDefault="000E5759">
            <w:r>
              <w:t> </w:t>
            </w:r>
            <w:r>
              <w:br/>
            </w:r>
            <w:r>
              <w:rPr>
                <w:b/>
                <w:bCs/>
                <w:i/>
                <w:iCs/>
                <w:lang w:val="nb-NO"/>
              </w:rPr>
              <w:t>Nơi nhận:</w:t>
            </w:r>
            <w:r>
              <w:br/>
            </w:r>
            <w:r>
              <w:rPr>
                <w:lang w:val="nb-NO"/>
              </w:rPr>
              <w:t xml:space="preserve">- </w:t>
            </w:r>
            <w:r>
              <w:rPr>
                <w:sz w:val="16"/>
                <w:lang w:val="nb-NO"/>
              </w:rPr>
              <w:t>Ban Bí thư Trung ương Đảng;</w:t>
            </w:r>
            <w:r>
              <w:rPr>
                <w:sz w:val="16"/>
              </w:rPr>
              <w:br/>
            </w:r>
            <w:r>
              <w:rPr>
                <w:sz w:val="16"/>
                <w:lang w:val="nb-NO"/>
              </w:rPr>
              <w:t>- Thủ tướng, các Phó Thủ tướng Chính phủ;</w:t>
            </w:r>
            <w:r>
              <w:rPr>
                <w:sz w:val="16"/>
              </w:rPr>
              <w:br/>
              <w:t>- Các Bộ, cơ quan ngang Bộ,</w:t>
            </w:r>
            <w:r>
              <w:rPr>
                <w:sz w:val="16"/>
              </w:rPr>
              <w:br/>
              <w:t>  cơ quan thuộc Chính ph</w:t>
            </w:r>
            <w:r>
              <w:rPr>
                <w:sz w:val="16"/>
              </w:rPr>
              <w:t>ủ;</w:t>
            </w:r>
            <w:r>
              <w:rPr>
                <w:sz w:val="16"/>
              </w:rPr>
              <w:br/>
              <w:t>- HĐND, UBND các tỉnh, thành phố</w:t>
            </w:r>
            <w:r>
              <w:rPr>
                <w:sz w:val="16"/>
              </w:rPr>
              <w:br/>
              <w:t>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w:t>
            </w:r>
            <w:r>
              <w:rPr>
                <w:sz w:val="16"/>
              </w:rPr>
              <w:t>i cao;</w:t>
            </w:r>
            <w:r>
              <w:rPr>
                <w:sz w:val="16"/>
              </w:rPr>
              <w:br/>
              <w:t>- Cơ quan Trung ương của các đoàn thể;</w:t>
            </w:r>
            <w:r>
              <w:rPr>
                <w:sz w:val="16"/>
              </w:rPr>
              <w:br/>
              <w:t>- Học viện Hành chính quốc gia;</w:t>
            </w:r>
            <w:r>
              <w:rPr>
                <w:sz w:val="16"/>
              </w:rPr>
              <w:br/>
              <w:t xml:space="preserve">- VPCP: BTCN, các Phó Chủ nhiệm,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K</w:t>
            </w:r>
            <w:r>
              <w:rPr>
                <w:sz w:val="16"/>
              </w:rPr>
              <w:t xml:space="preserve">G (5b). </w:t>
            </w:r>
          </w:p>
        </w:tc>
        <w:tc>
          <w:tcPr>
            <w:tcW w:w="2000" w:type="pct"/>
            <w:tcBorders>
              <w:top w:val="nil"/>
              <w:left w:val="nil"/>
              <w:bottom w:val="nil"/>
              <w:right w:val="nil"/>
              <w:tl2br w:val="nil"/>
              <w:tr2bl w:val="nil"/>
            </w:tcBorders>
            <w:shd w:val="clear" w:color="auto" w:fill="auto"/>
            <w:tcMar>
              <w:top w:w="15" w:type="dxa"/>
              <w:left w:w="15" w:type="dxa"/>
              <w:bottom w:w="15" w:type="dxa"/>
              <w:right w:w="15" w:type="dxa"/>
            </w:tcMar>
          </w:tcPr>
          <w:p w14:paraId="477DFB7C" w14:textId="77777777" w:rsidR="00000000" w:rsidRDefault="000E5759">
            <w:pPr>
              <w:jc w:val="center"/>
            </w:pPr>
            <w:r>
              <w:rPr>
                <w:b/>
                <w:bCs/>
                <w:lang w:val="nb-NO"/>
              </w:rPr>
              <w:t>TM. CHÍNH PHỦ</w:t>
            </w:r>
            <w:r>
              <w:br/>
            </w:r>
            <w:r>
              <w:rPr>
                <w:b/>
                <w:bCs/>
                <w:lang w:val="nb-NO"/>
              </w:rPr>
              <w:t>THỦ TƯỚNG</w:t>
            </w:r>
            <w:r>
              <w:br/>
              <w:t> </w:t>
            </w:r>
            <w:r>
              <w:br/>
            </w:r>
            <w:r>
              <w:rPr>
                <w:b/>
                <w:bCs/>
                <w:i/>
                <w:iCs/>
                <w:lang w:val="nb-NO"/>
              </w:rPr>
              <w:t> </w:t>
            </w:r>
            <w:r>
              <w:rPr>
                <w:b/>
                <w:bCs/>
                <w:i/>
                <w:iCs/>
                <w:lang w:val="nb-NO"/>
              </w:rPr>
              <w:br/>
            </w:r>
            <w:r>
              <w:rPr>
                <w:b/>
                <w:bCs/>
                <w:i/>
                <w:iCs/>
                <w:lang w:val="nb-NO"/>
              </w:rPr>
              <w:br/>
            </w:r>
            <w:r>
              <w:t> </w:t>
            </w:r>
            <w:r>
              <w:br/>
            </w:r>
            <w:r>
              <w:rPr>
                <w:b/>
                <w:bCs/>
                <w:lang w:val="nb-NO"/>
              </w:rPr>
              <w:t>Nguyễn Tấn Dũng</w:t>
            </w:r>
          </w:p>
        </w:tc>
      </w:tr>
    </w:tbl>
    <w:p w14:paraId="0B8E0377" w14:textId="77777777" w:rsidR="000E5759" w:rsidRDefault="000E5759">
      <w:pPr>
        <w:spacing w:after="120"/>
        <w:jc w:val="both"/>
      </w:pPr>
      <w:r>
        <w:rPr>
          <w:lang w:val="vi-VN"/>
        </w:rPr>
        <w:t> </w:t>
      </w:r>
    </w:p>
    <w:sectPr w:rsidR="000E575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CB"/>
    <w:rsid w:val="000E5759"/>
    <w:rsid w:val="00A314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6B46D"/>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10172</Words>
  <Characters>57983</Characters>
  <Application>Microsoft Office Word</Application>
  <DocSecurity>0</DocSecurity>
  <Lines>483</Lines>
  <Paragraphs>136</Paragraphs>
  <ScaleCrop>false</ScaleCrop>
  <Company/>
  <LinksUpToDate>false</LinksUpToDate>
  <CharactersWithSpaces>68019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2022-07-26T06:58:00Z</dcterms:created>
  <dcterms:modified xsi:type="dcterms:W3CDTF">2022-07-26T06:58:00Z</dcterms:modified>
</cp:coreProperties>
</file>