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3746"/>
      </w:tblGrid>
      <w:tr w:rsidR="00EE33BD" w:rsidRPr="00EE33BD" w14:paraId="2166FDF5" w14:textId="77777777" w:rsidTr="00EE33BD">
        <w:trPr>
          <w:tblCellSpacing w:w="15" w:type="dxa"/>
        </w:trPr>
        <w:tc>
          <w:tcPr>
            <w:tcW w:w="30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88A848C" w14:textId="77777777" w:rsidR="00EE33BD" w:rsidRPr="00EE33BD" w:rsidRDefault="00EE33BD" w:rsidP="00EE33B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E3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CHÍNH PHỦ</w:t>
            </w:r>
            <w:r w:rsidRPr="00EE3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EE33B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******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50BD13E" w14:textId="77777777" w:rsidR="00EE33BD" w:rsidRPr="00EE33BD" w:rsidRDefault="00EE33BD" w:rsidP="00EE33B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E3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HOÀ XÃ HỘI CHỦ NGHĨA VIỆT NAM</w:t>
            </w:r>
            <w:r w:rsidRPr="00EE3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EE3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Độc</w:t>
            </w:r>
            <w:proofErr w:type="spellEnd"/>
            <w:r w:rsidRPr="00EE3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lập</w:t>
            </w:r>
            <w:proofErr w:type="spellEnd"/>
            <w:r w:rsidRPr="00EE3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EE3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Tự</w:t>
            </w:r>
            <w:proofErr w:type="spellEnd"/>
            <w:r w:rsidRPr="00EE3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do - </w:t>
            </w:r>
            <w:proofErr w:type="spellStart"/>
            <w:r w:rsidRPr="00EE3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Hạnh</w:t>
            </w:r>
            <w:proofErr w:type="spellEnd"/>
            <w:r w:rsidRPr="00EE3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phúc</w:t>
            </w:r>
            <w:proofErr w:type="spellEnd"/>
            <w:r w:rsidRPr="00EE3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EE33B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********</w:t>
            </w:r>
          </w:p>
        </w:tc>
      </w:tr>
      <w:tr w:rsidR="00EE33BD" w:rsidRPr="00EE33BD" w14:paraId="583315E6" w14:textId="77777777" w:rsidTr="00EE33BD">
        <w:trPr>
          <w:tblCellSpacing w:w="15" w:type="dxa"/>
        </w:trPr>
        <w:tc>
          <w:tcPr>
            <w:tcW w:w="3000" w:type="dxa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296FF5" w14:textId="77777777" w:rsidR="00EE33BD" w:rsidRPr="00EE33BD" w:rsidRDefault="00EE33BD" w:rsidP="00EE33B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04/2007/NĐ-CP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B8B636" w14:textId="77777777" w:rsidR="00EE33BD" w:rsidRPr="00EE33BD" w:rsidRDefault="00EE33BD" w:rsidP="00EE33BD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EE33B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Hà</w:t>
            </w:r>
            <w:proofErr w:type="spellEnd"/>
            <w:r w:rsidRPr="00EE33B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Nội</w:t>
            </w:r>
            <w:proofErr w:type="spellEnd"/>
            <w:r w:rsidRPr="00EE33B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EE33B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ngày</w:t>
            </w:r>
            <w:proofErr w:type="spellEnd"/>
            <w:r w:rsidRPr="00EE33B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08 </w:t>
            </w:r>
            <w:proofErr w:type="spellStart"/>
            <w:r w:rsidRPr="00EE33B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tháng</w:t>
            </w:r>
            <w:proofErr w:type="spellEnd"/>
            <w:r w:rsidRPr="00EE33B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01 </w:t>
            </w:r>
            <w:proofErr w:type="spellStart"/>
            <w:r w:rsidRPr="00EE33B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năm</w:t>
            </w:r>
            <w:proofErr w:type="spellEnd"/>
            <w:r w:rsidRPr="00EE33B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2007 </w:t>
            </w:r>
          </w:p>
        </w:tc>
      </w:tr>
    </w:tbl>
    <w:p w14:paraId="3ADC020E" w14:textId="77777777" w:rsidR="00EE33BD" w:rsidRPr="00EE33BD" w:rsidRDefault="00EE33BD" w:rsidP="00EE33BD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E33BD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14:paraId="2547A356" w14:textId="77777777" w:rsidR="00EE33BD" w:rsidRPr="00EE33BD" w:rsidRDefault="00EE33BD" w:rsidP="00EE33BD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E33BD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0" w:name="loai_1"/>
      <w:r w:rsidRPr="00EE33BD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 SỐ</w:t>
      </w:r>
      <w:bookmarkEnd w:id="0"/>
    </w:p>
    <w:p w14:paraId="4851E253" w14:textId="77777777" w:rsidR="00EE33BD" w:rsidRPr="00EE33BD" w:rsidRDefault="00EE33BD" w:rsidP="00EE33BD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loai_1_name"/>
      <w:r w:rsidRPr="00EE33BD">
        <w:rPr>
          <w:rFonts w:ascii="Arial" w:eastAsia="Times New Roman" w:hAnsi="Arial" w:cs="Arial"/>
          <w:color w:val="000000"/>
          <w:sz w:val="18"/>
          <w:szCs w:val="18"/>
        </w:rPr>
        <w:t> 04/2007/NĐ-CP CỦA CHÍNH PHỦ SỬA ĐỔI, BỔ SUNG MỘT SỐ ĐIỀU CỦA NGHỊ ĐỊNH SỐ 67/2003/NĐ-CP NGÀY 13 THÁNG 6 NĂM 2003 CỦA CHÍNH PHỦ VỀ PHÍ BẢO VỆ MÔI TRƯỜNG ĐỐI VỚI NƯỚC THẢI</w:t>
      </w:r>
      <w:bookmarkEnd w:id="1"/>
    </w:p>
    <w:p w14:paraId="086459F4" w14:textId="77777777" w:rsidR="00EE33BD" w:rsidRPr="00EE33BD" w:rsidRDefault="00EE33BD" w:rsidP="00EE33BD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E33BD">
        <w:rPr>
          <w:rFonts w:ascii="Arial" w:eastAsia="Times New Roman" w:hAnsi="Arial" w:cs="Arial"/>
          <w:b/>
          <w:bCs/>
          <w:color w:val="000000"/>
          <w:sz w:val="24"/>
          <w:szCs w:val="24"/>
        </w:rPr>
        <w:t>CHÍNH PHỦ</w:t>
      </w:r>
    </w:p>
    <w:p w14:paraId="0CDBAA47" w14:textId="77777777" w:rsidR="00EE33BD" w:rsidRPr="00EE33BD" w:rsidRDefault="00EE33BD" w:rsidP="00EE33B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</w:t>
      </w:r>
      <w:proofErr w:type="spellEnd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cứ</w:t>
      </w:r>
      <w:proofErr w:type="spellEnd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>Luật</w:t>
      </w:r>
      <w:proofErr w:type="spellEnd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>Tổ</w:t>
      </w:r>
      <w:proofErr w:type="spellEnd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>chức</w:t>
      </w:r>
      <w:proofErr w:type="spellEnd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>Chính</w:t>
      </w:r>
      <w:proofErr w:type="spellEnd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>phủ</w:t>
      </w:r>
      <w:proofErr w:type="spellEnd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>ngày</w:t>
      </w:r>
      <w:proofErr w:type="spellEnd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25 </w:t>
      </w:r>
      <w:proofErr w:type="spellStart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tháng</w:t>
      </w:r>
      <w:proofErr w:type="spellEnd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12 </w:t>
      </w:r>
      <w:proofErr w:type="spellStart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>năm</w:t>
      </w:r>
      <w:proofErr w:type="spellEnd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2001;</w:t>
      </w:r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br/>
      </w:r>
      <w:proofErr w:type="spellStart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</w:t>
      </w:r>
      <w:proofErr w:type="spellEnd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cứ</w:t>
      </w:r>
      <w:proofErr w:type="spellEnd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>Luật</w:t>
      </w:r>
      <w:proofErr w:type="spellEnd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>Bảo</w:t>
      </w:r>
      <w:proofErr w:type="spellEnd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>vệ</w:t>
      </w:r>
      <w:proofErr w:type="spellEnd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>môi</w:t>
      </w:r>
      <w:proofErr w:type="spellEnd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>trường</w:t>
      </w:r>
      <w:proofErr w:type="spellEnd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>ngày</w:t>
      </w:r>
      <w:proofErr w:type="spellEnd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19 </w:t>
      </w:r>
      <w:proofErr w:type="spellStart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tháng</w:t>
      </w:r>
      <w:proofErr w:type="spellEnd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11 </w:t>
      </w:r>
      <w:proofErr w:type="spellStart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>năm</w:t>
      </w:r>
      <w:proofErr w:type="spellEnd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2005;  </w:t>
      </w:r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br/>
      </w:r>
      <w:proofErr w:type="spellStart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</w:t>
      </w:r>
      <w:proofErr w:type="spellEnd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cứ</w:t>
      </w:r>
      <w:proofErr w:type="spellEnd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>Luật</w:t>
      </w:r>
      <w:proofErr w:type="spellEnd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>Tài</w:t>
      </w:r>
      <w:proofErr w:type="spellEnd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>nguyên</w:t>
      </w:r>
      <w:proofErr w:type="spellEnd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>nước</w:t>
      </w:r>
      <w:proofErr w:type="spellEnd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>ngày</w:t>
      </w:r>
      <w:proofErr w:type="spellEnd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20 </w:t>
      </w:r>
      <w:proofErr w:type="spellStart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tháng</w:t>
      </w:r>
      <w:proofErr w:type="spellEnd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5 </w:t>
      </w:r>
      <w:proofErr w:type="spellStart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>năm</w:t>
      </w:r>
      <w:proofErr w:type="spellEnd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1998;</w:t>
      </w:r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br/>
      </w:r>
      <w:proofErr w:type="spellStart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</w:t>
      </w:r>
      <w:proofErr w:type="spellEnd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cứ</w:t>
      </w:r>
      <w:proofErr w:type="spellEnd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>Pháp</w:t>
      </w:r>
      <w:proofErr w:type="spellEnd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>lệnh</w:t>
      </w:r>
      <w:proofErr w:type="spellEnd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>Phí</w:t>
      </w:r>
      <w:proofErr w:type="spellEnd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>và</w:t>
      </w:r>
      <w:proofErr w:type="spellEnd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>Lệ</w:t>
      </w:r>
      <w:proofErr w:type="spellEnd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>phí</w:t>
      </w:r>
      <w:proofErr w:type="spellEnd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>ngày</w:t>
      </w:r>
      <w:proofErr w:type="spellEnd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28 </w:t>
      </w:r>
      <w:proofErr w:type="spellStart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>tháng</w:t>
      </w:r>
      <w:proofErr w:type="spellEnd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8 </w:t>
      </w:r>
      <w:proofErr w:type="spellStart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>năm</w:t>
      </w:r>
      <w:proofErr w:type="spellEnd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2001;</w:t>
      </w:r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br/>
      </w:r>
      <w:proofErr w:type="spellStart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>Xét</w:t>
      </w:r>
      <w:proofErr w:type="spellEnd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>đề</w:t>
      </w:r>
      <w:proofErr w:type="spellEnd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>nghị</w:t>
      </w:r>
      <w:proofErr w:type="spellEnd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>của</w:t>
      </w:r>
      <w:proofErr w:type="spellEnd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>Bộ</w:t>
      </w:r>
      <w:proofErr w:type="spellEnd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>trưởng</w:t>
      </w:r>
      <w:proofErr w:type="spellEnd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>Bộ</w:t>
      </w:r>
      <w:proofErr w:type="spellEnd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>Tài</w:t>
      </w:r>
      <w:proofErr w:type="spellEnd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>chính</w:t>
      </w:r>
      <w:proofErr w:type="spellEnd"/>
      <w:r w:rsidRPr="00EE33BD">
        <w:rPr>
          <w:rFonts w:ascii="Arial" w:eastAsia="Times New Roman" w:hAnsi="Arial" w:cs="Arial"/>
          <w:i/>
          <w:iCs/>
          <w:color w:val="000000"/>
          <w:sz w:val="18"/>
          <w:szCs w:val="18"/>
        </w:rPr>
        <w:t>,</w:t>
      </w:r>
    </w:p>
    <w:p w14:paraId="622027F4" w14:textId="77777777" w:rsidR="00EE33BD" w:rsidRPr="00EE33BD" w:rsidRDefault="00EE33BD" w:rsidP="00EE33BD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EE33BD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 :</w:t>
      </w:r>
    </w:p>
    <w:p w14:paraId="06A9A465" w14:textId="77777777" w:rsidR="00EE33BD" w:rsidRPr="00EE33BD" w:rsidRDefault="00EE33BD" w:rsidP="00EE33B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dieu_1"/>
      <w:proofErr w:type="spellStart"/>
      <w:r w:rsidRPr="00EE33BD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EE33BD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1.</w:t>
      </w:r>
      <w:r w:rsidRPr="00EE33BD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Sửa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đổi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bổ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sung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67/2003/NĐ-CP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13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tháng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6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năm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2003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phủ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về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phí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vệ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môi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thải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>:</w:t>
      </w:r>
      <w:bookmarkEnd w:id="2"/>
    </w:p>
    <w:p w14:paraId="3514679F" w14:textId="77777777" w:rsidR="00EE33BD" w:rsidRPr="00EE33BD" w:rsidRDefault="00EE33BD" w:rsidP="00EE33B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3" w:name="dieu_1_1"/>
      <w:r w:rsidRPr="00EE33BD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1. </w:t>
      </w:r>
      <w:proofErr w:type="spellStart"/>
      <w:r w:rsidRPr="00EE33BD">
        <w:rPr>
          <w:rFonts w:ascii="Arial" w:eastAsia="Times New Roman" w:hAnsi="Arial" w:cs="Arial"/>
          <w:b/>
          <w:bCs/>
          <w:color w:val="000000"/>
          <w:sz w:val="18"/>
          <w:szCs w:val="18"/>
        </w:rPr>
        <w:t>Sửa</w:t>
      </w:r>
      <w:proofErr w:type="spellEnd"/>
      <w:r w:rsidRPr="00EE33BD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đổi</w:t>
      </w:r>
      <w:proofErr w:type="spellEnd"/>
      <w:r w:rsidRPr="00EE33BD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b/>
          <w:bCs/>
          <w:color w:val="000000"/>
          <w:sz w:val="18"/>
          <w:szCs w:val="18"/>
        </w:rPr>
        <w:t>khoản</w:t>
      </w:r>
      <w:proofErr w:type="spellEnd"/>
      <w:r w:rsidRPr="00EE33BD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 </w:t>
      </w:r>
      <w:proofErr w:type="spellStart"/>
      <w:r w:rsidRPr="00EE33BD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EE33BD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6 </w:t>
      </w:r>
      <w:proofErr w:type="spellStart"/>
      <w:r w:rsidRPr="00EE33BD">
        <w:rPr>
          <w:rFonts w:ascii="Arial" w:eastAsia="Times New Roman" w:hAnsi="Arial" w:cs="Arial"/>
          <w:b/>
          <w:bCs/>
          <w:color w:val="000000"/>
          <w:sz w:val="18"/>
          <w:szCs w:val="18"/>
        </w:rPr>
        <w:t>như</w:t>
      </w:r>
      <w:proofErr w:type="spellEnd"/>
      <w:r w:rsidRPr="00EE33BD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b/>
          <w:bCs/>
          <w:color w:val="000000"/>
          <w:sz w:val="18"/>
          <w:szCs w:val="18"/>
        </w:rPr>
        <w:t>sau</w:t>
      </w:r>
      <w:proofErr w:type="spellEnd"/>
      <w:r w:rsidRPr="00EE33BD">
        <w:rPr>
          <w:rFonts w:ascii="Arial" w:eastAsia="Times New Roman" w:hAnsi="Arial" w:cs="Arial"/>
          <w:b/>
          <w:bCs/>
          <w:color w:val="000000"/>
          <w:sz w:val="18"/>
          <w:szCs w:val="18"/>
        </w:rPr>
        <w:t>:</w:t>
      </w:r>
      <w:bookmarkEnd w:id="3"/>
    </w:p>
    <w:p w14:paraId="6AD809B0" w14:textId="77777777" w:rsidR="00EE33BD" w:rsidRPr="00EE33BD" w:rsidRDefault="00EE33BD" w:rsidP="00EE33B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“2.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phí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bảo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vệ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môi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thải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tính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theo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từng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chất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gây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ô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nhiễm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như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8"/>
        <w:gridCol w:w="2230"/>
        <w:gridCol w:w="1447"/>
        <w:gridCol w:w="2235"/>
        <w:gridCol w:w="1961"/>
      </w:tblGrid>
      <w:tr w:rsidR="00EE33BD" w:rsidRPr="00EE33BD" w14:paraId="763C8B49" w14:textId="77777777" w:rsidTr="00EE33BD">
        <w:trPr>
          <w:tblCellSpacing w:w="0" w:type="dxa"/>
          <w:jc w:val="center"/>
        </w:trPr>
        <w:tc>
          <w:tcPr>
            <w:tcW w:w="12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F8975A" w14:textId="77777777" w:rsidR="00EE33BD" w:rsidRPr="00EE33BD" w:rsidRDefault="00EE33BD" w:rsidP="00EE33B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  <w:p w14:paraId="67D33F9E" w14:textId="77777777" w:rsidR="00EE33BD" w:rsidRPr="00EE33BD" w:rsidRDefault="00EE33BD" w:rsidP="00EE33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67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E3C8E34" w14:textId="77777777" w:rsidR="00EE33BD" w:rsidRPr="00EE33BD" w:rsidRDefault="00EE33BD" w:rsidP="00EE33B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E3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Chất</w:t>
            </w:r>
            <w:proofErr w:type="spellEnd"/>
            <w:r w:rsidRPr="00EE3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3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gây</w:t>
            </w:r>
            <w:proofErr w:type="spellEnd"/>
            <w:r w:rsidRPr="00EE3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ô </w:t>
            </w:r>
            <w:proofErr w:type="spellStart"/>
            <w:r w:rsidRPr="00EE3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nhiễm</w:t>
            </w:r>
            <w:proofErr w:type="spellEnd"/>
            <w:r w:rsidRPr="00EE3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3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có</w:t>
            </w:r>
            <w:proofErr w:type="spellEnd"/>
            <w:r w:rsidRPr="00EE3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3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trong</w:t>
            </w:r>
            <w:proofErr w:type="spellEnd"/>
            <w:r w:rsidRPr="00EE3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3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nước</w:t>
            </w:r>
            <w:proofErr w:type="spellEnd"/>
            <w:r w:rsidRPr="00EE3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3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thải</w:t>
            </w:r>
            <w:proofErr w:type="spellEnd"/>
          </w:p>
        </w:tc>
        <w:tc>
          <w:tcPr>
            <w:tcW w:w="419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42839C1" w14:textId="77777777" w:rsidR="00EE33BD" w:rsidRPr="00EE33BD" w:rsidRDefault="00EE33BD" w:rsidP="00EE33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proofErr w:type="spellStart"/>
            <w:r w:rsidRPr="00EE3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Mức</w:t>
            </w:r>
            <w:proofErr w:type="spellEnd"/>
            <w:r w:rsidRPr="00EE3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3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</w:t>
            </w:r>
            <w:proofErr w:type="spellEnd"/>
            <w:r w:rsidRPr="00EE3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EE3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đồng</w:t>
            </w:r>
            <w:proofErr w:type="spellEnd"/>
            <w:r w:rsidRPr="00EE3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/kg </w:t>
            </w:r>
            <w:proofErr w:type="spellStart"/>
            <w:r w:rsidRPr="00EE3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chất</w:t>
            </w:r>
            <w:proofErr w:type="spellEnd"/>
            <w:r w:rsidRPr="00EE3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3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gây</w:t>
            </w:r>
            <w:proofErr w:type="spellEnd"/>
            <w:r w:rsidRPr="00EE3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 ô </w:t>
            </w:r>
            <w:proofErr w:type="spellStart"/>
            <w:r w:rsidRPr="00EE3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nhiễm</w:t>
            </w:r>
            <w:proofErr w:type="spellEnd"/>
            <w:r w:rsidRPr="00EE3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3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có</w:t>
            </w:r>
            <w:proofErr w:type="spellEnd"/>
            <w:r w:rsidRPr="00EE3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3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trong</w:t>
            </w:r>
            <w:proofErr w:type="spellEnd"/>
            <w:r w:rsidRPr="00EE3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3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nước</w:t>
            </w:r>
            <w:proofErr w:type="spellEnd"/>
            <w:r w:rsidRPr="00EE3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E3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thải</w:t>
            </w:r>
            <w:proofErr w:type="spellEnd"/>
            <w:r w:rsidRPr="00EE33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EE33BD" w:rsidRPr="00EE33BD" w14:paraId="7C13CB9D" w14:textId="77777777" w:rsidTr="00EE33BD">
        <w:trPr>
          <w:tblCellSpacing w:w="0" w:type="dxa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B8581F" w14:textId="77777777" w:rsidR="00EE33BD" w:rsidRPr="00EE33BD" w:rsidRDefault="00EE33BD" w:rsidP="00EE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A19669E" w14:textId="77777777" w:rsidR="00EE33BD" w:rsidRPr="00EE33BD" w:rsidRDefault="00EE33BD" w:rsidP="00EE33B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Tên</w:t>
            </w:r>
            <w:proofErr w:type="spellEnd"/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gọi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828E91" w14:textId="77777777" w:rsidR="00EE33BD" w:rsidRPr="00EE33BD" w:rsidRDefault="00EE33BD" w:rsidP="00EE33B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AA44257" w14:textId="77777777" w:rsidR="00EE33BD" w:rsidRPr="00EE33BD" w:rsidRDefault="00EE33BD" w:rsidP="00EE33B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Tối</w:t>
            </w:r>
            <w:proofErr w:type="spellEnd"/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thiểu</w:t>
            </w:r>
            <w:proofErr w:type="spellEnd"/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A91F292" w14:textId="77777777" w:rsidR="00EE33BD" w:rsidRPr="00EE33BD" w:rsidRDefault="00EE33BD" w:rsidP="00EE33B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Tối</w:t>
            </w:r>
            <w:proofErr w:type="spellEnd"/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đa</w:t>
            </w:r>
            <w:proofErr w:type="spellEnd"/>
          </w:p>
        </w:tc>
      </w:tr>
      <w:tr w:rsidR="00EE33BD" w:rsidRPr="00EE33BD" w14:paraId="4C22D971" w14:textId="77777777" w:rsidTr="00EE33BD">
        <w:trPr>
          <w:tblCellSpacing w:w="0" w:type="dxa"/>
          <w:jc w:val="center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1E773A8D" w14:textId="77777777" w:rsidR="00EE33BD" w:rsidRPr="00EE33BD" w:rsidRDefault="00EE33BD" w:rsidP="00EE33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0DF815" w14:textId="77777777" w:rsidR="00EE33BD" w:rsidRPr="00EE33BD" w:rsidRDefault="00EE33BD" w:rsidP="00EE33B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Nhu</w:t>
            </w:r>
            <w:proofErr w:type="spellEnd"/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ô </w:t>
            </w:r>
            <w:proofErr w:type="spellStart"/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xy</w:t>
            </w:r>
            <w:proofErr w:type="spellEnd"/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hoá</w:t>
            </w:r>
            <w:proofErr w:type="spellEnd"/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5F314B2" w14:textId="77777777" w:rsidR="00EE33BD" w:rsidRPr="00EE33BD" w:rsidRDefault="00EE33BD" w:rsidP="00EE33B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hiệu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6DCD0D" w14:textId="77777777" w:rsidR="00EE33BD" w:rsidRPr="00EE33BD" w:rsidRDefault="00EE33BD" w:rsidP="00EE33B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 100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4604424" w14:textId="77777777" w:rsidR="00EE33BD" w:rsidRPr="00EE33BD" w:rsidRDefault="00EE33BD" w:rsidP="00EE33B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 300</w:t>
            </w:r>
          </w:p>
        </w:tc>
      </w:tr>
      <w:tr w:rsidR="00EE33BD" w:rsidRPr="00EE33BD" w14:paraId="046FCCE3" w14:textId="77777777" w:rsidTr="00EE33BD">
        <w:trPr>
          <w:tblCellSpacing w:w="0" w:type="dxa"/>
          <w:jc w:val="center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FFC9F03" w14:textId="77777777" w:rsidR="00EE33BD" w:rsidRPr="00EE33BD" w:rsidRDefault="00EE33BD" w:rsidP="00EE33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96D238F" w14:textId="77777777" w:rsidR="00EE33BD" w:rsidRPr="00EE33BD" w:rsidRDefault="00EE33BD" w:rsidP="00EE33B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Chất</w:t>
            </w:r>
            <w:proofErr w:type="spellEnd"/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rắn</w:t>
            </w:r>
            <w:proofErr w:type="spellEnd"/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lơ</w:t>
            </w:r>
            <w:proofErr w:type="spellEnd"/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lửng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AFA0D52" w14:textId="77777777" w:rsidR="00EE33BD" w:rsidRPr="00EE33BD" w:rsidRDefault="00EE33BD" w:rsidP="00EE33B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 A</w:t>
            </w:r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TSS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5DE03F7" w14:textId="77777777" w:rsidR="00EE33BD" w:rsidRPr="00EE33BD" w:rsidRDefault="00EE33BD" w:rsidP="00EE33B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 200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114AFA44" w14:textId="77777777" w:rsidR="00EE33BD" w:rsidRPr="00EE33BD" w:rsidRDefault="00EE33BD" w:rsidP="00EE33B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 400</w:t>
            </w:r>
          </w:p>
        </w:tc>
      </w:tr>
      <w:tr w:rsidR="00EE33BD" w:rsidRPr="00EE33BD" w14:paraId="5A36A189" w14:textId="77777777" w:rsidTr="00EE33BD">
        <w:trPr>
          <w:tblCellSpacing w:w="0" w:type="dxa"/>
          <w:jc w:val="center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013CD32" w14:textId="77777777" w:rsidR="00EE33BD" w:rsidRPr="00EE33BD" w:rsidRDefault="00EE33BD" w:rsidP="00EE33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2B3E1DD" w14:textId="77777777" w:rsidR="00EE33BD" w:rsidRPr="00EE33BD" w:rsidRDefault="00EE33BD" w:rsidP="00EE33B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Thuỷ</w:t>
            </w:r>
            <w:proofErr w:type="spellEnd"/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9ECA7EF" w14:textId="77777777" w:rsidR="00EE33BD" w:rsidRPr="00EE33BD" w:rsidRDefault="00EE33BD" w:rsidP="00EE33B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Hg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6F3750F" w14:textId="77777777" w:rsidR="00EE33BD" w:rsidRPr="00EE33BD" w:rsidRDefault="00EE33BD" w:rsidP="00EE33B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 10.000.000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4DE963E" w14:textId="77777777" w:rsidR="00EE33BD" w:rsidRPr="00EE33BD" w:rsidRDefault="00EE33BD" w:rsidP="00EE33B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 20.000.000</w:t>
            </w:r>
          </w:p>
        </w:tc>
      </w:tr>
      <w:tr w:rsidR="00EE33BD" w:rsidRPr="00EE33BD" w14:paraId="1219D20A" w14:textId="77777777" w:rsidTr="00EE33BD">
        <w:trPr>
          <w:tblCellSpacing w:w="0" w:type="dxa"/>
          <w:jc w:val="center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7CDFFCE0" w14:textId="77777777" w:rsidR="00EE33BD" w:rsidRPr="00EE33BD" w:rsidRDefault="00EE33BD" w:rsidP="00EE33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7F52419" w14:textId="77777777" w:rsidR="00EE33BD" w:rsidRPr="00EE33BD" w:rsidRDefault="00EE33BD" w:rsidP="00EE33B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Chì</w:t>
            </w:r>
            <w:proofErr w:type="spellEnd"/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2769D56" w14:textId="77777777" w:rsidR="00EE33BD" w:rsidRPr="00EE33BD" w:rsidRDefault="00EE33BD" w:rsidP="00EE33B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Pb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B7EC64F" w14:textId="77777777" w:rsidR="00EE33BD" w:rsidRPr="00EE33BD" w:rsidRDefault="00EE33BD" w:rsidP="00EE33B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 300.000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398A84EA" w14:textId="77777777" w:rsidR="00EE33BD" w:rsidRPr="00EE33BD" w:rsidRDefault="00EE33BD" w:rsidP="00EE33B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 500.000</w:t>
            </w:r>
          </w:p>
        </w:tc>
      </w:tr>
      <w:tr w:rsidR="00EE33BD" w:rsidRPr="00EE33BD" w14:paraId="5F912AEB" w14:textId="77777777" w:rsidTr="00EE33BD">
        <w:trPr>
          <w:tblCellSpacing w:w="0" w:type="dxa"/>
          <w:jc w:val="center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9B729F" w14:textId="77777777" w:rsidR="00EE33BD" w:rsidRPr="00EE33BD" w:rsidRDefault="00EE33BD" w:rsidP="00EE33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D88FEF2" w14:textId="77777777" w:rsidR="00EE33BD" w:rsidRPr="00EE33BD" w:rsidRDefault="00EE33BD" w:rsidP="00EE33B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 Arsenic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BA98B2B" w14:textId="77777777" w:rsidR="00EE33BD" w:rsidRPr="00EE33BD" w:rsidRDefault="00EE33BD" w:rsidP="00EE33B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 A</w:t>
            </w:r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As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24CB0D7" w14:textId="77777777" w:rsidR="00EE33BD" w:rsidRPr="00EE33BD" w:rsidRDefault="00EE33BD" w:rsidP="00EE33B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 600.000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328CEC5" w14:textId="77777777" w:rsidR="00EE33BD" w:rsidRPr="00EE33BD" w:rsidRDefault="00EE33BD" w:rsidP="00EE33B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 1.000.000</w:t>
            </w:r>
          </w:p>
        </w:tc>
      </w:tr>
      <w:tr w:rsidR="00EE33BD" w:rsidRPr="00EE33BD" w14:paraId="1EBCA5CD" w14:textId="77777777" w:rsidTr="00EE33BD">
        <w:trPr>
          <w:tblCellSpacing w:w="0" w:type="dxa"/>
          <w:jc w:val="center"/>
        </w:trPr>
        <w:tc>
          <w:tcPr>
            <w:tcW w:w="1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F28518F" w14:textId="77777777" w:rsidR="00EE33BD" w:rsidRPr="00EE33BD" w:rsidRDefault="00EE33BD" w:rsidP="00EE33B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CDD323" w14:textId="77777777" w:rsidR="00EE33BD" w:rsidRPr="00EE33BD" w:rsidRDefault="00EE33BD" w:rsidP="00EE33B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 Cadmium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B29A6AD" w14:textId="77777777" w:rsidR="00EE33BD" w:rsidRPr="00EE33BD" w:rsidRDefault="00EE33BD" w:rsidP="00EE33B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Cd</w:t>
            </w:r>
            <w:proofErr w:type="spellEnd"/>
          </w:p>
        </w:tc>
        <w:tc>
          <w:tcPr>
            <w:tcW w:w="2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7EC2733" w14:textId="77777777" w:rsidR="00EE33BD" w:rsidRPr="00EE33BD" w:rsidRDefault="00EE33BD" w:rsidP="00EE33B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 600.000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9A875D2" w14:textId="77777777" w:rsidR="00EE33BD" w:rsidRPr="00EE33BD" w:rsidRDefault="00EE33BD" w:rsidP="00EE33BD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33BD">
              <w:rPr>
                <w:rFonts w:ascii="Times New Roman" w:eastAsia="Times New Roman" w:hAnsi="Times New Roman" w:cs="Times New Roman"/>
                <w:sz w:val="24"/>
                <w:szCs w:val="24"/>
              </w:rPr>
              <w:t> 1.000.000</w:t>
            </w:r>
          </w:p>
        </w:tc>
      </w:tr>
    </w:tbl>
    <w:p w14:paraId="463158E7" w14:textId="77777777" w:rsidR="00EE33BD" w:rsidRPr="00EE33BD" w:rsidRDefault="00EE33BD" w:rsidP="00EE33B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" w:name="dieu_2_1"/>
      <w:r w:rsidRPr="00EE33BD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2. </w:t>
      </w:r>
      <w:proofErr w:type="spellStart"/>
      <w:r w:rsidRPr="00EE33BD">
        <w:rPr>
          <w:rFonts w:ascii="Arial" w:eastAsia="Times New Roman" w:hAnsi="Arial" w:cs="Arial"/>
          <w:b/>
          <w:bCs/>
          <w:color w:val="000000"/>
          <w:sz w:val="18"/>
          <w:szCs w:val="18"/>
        </w:rPr>
        <w:t>Sửa</w:t>
      </w:r>
      <w:proofErr w:type="spellEnd"/>
      <w:r w:rsidRPr="00EE33BD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đổi</w:t>
      </w:r>
      <w:proofErr w:type="spellEnd"/>
      <w:r w:rsidRPr="00EE33BD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EE33BD">
        <w:rPr>
          <w:rFonts w:ascii="Arial" w:eastAsia="Times New Roman" w:hAnsi="Arial" w:cs="Arial"/>
          <w:b/>
          <w:bCs/>
          <w:color w:val="000000"/>
          <w:sz w:val="18"/>
          <w:szCs w:val="18"/>
        </w:rPr>
        <w:t>bổ</w:t>
      </w:r>
      <w:proofErr w:type="spellEnd"/>
      <w:r w:rsidRPr="00EE33BD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sung </w:t>
      </w:r>
      <w:proofErr w:type="spellStart"/>
      <w:r w:rsidRPr="00EE33BD">
        <w:rPr>
          <w:rFonts w:ascii="Arial" w:eastAsia="Times New Roman" w:hAnsi="Arial" w:cs="Arial"/>
          <w:b/>
          <w:bCs/>
          <w:color w:val="000000"/>
          <w:sz w:val="18"/>
          <w:szCs w:val="18"/>
        </w:rPr>
        <w:t>khoản</w:t>
      </w:r>
      <w:proofErr w:type="spellEnd"/>
      <w:r w:rsidRPr="00EE33BD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 </w:t>
      </w:r>
      <w:proofErr w:type="spellStart"/>
      <w:r w:rsidRPr="00EE33BD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EE33BD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8 </w:t>
      </w:r>
      <w:proofErr w:type="spellStart"/>
      <w:r w:rsidRPr="00EE33BD">
        <w:rPr>
          <w:rFonts w:ascii="Arial" w:eastAsia="Times New Roman" w:hAnsi="Arial" w:cs="Arial"/>
          <w:b/>
          <w:bCs/>
          <w:color w:val="000000"/>
          <w:sz w:val="18"/>
          <w:szCs w:val="18"/>
        </w:rPr>
        <w:t>như</w:t>
      </w:r>
      <w:proofErr w:type="spellEnd"/>
      <w:r w:rsidRPr="00EE33BD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b/>
          <w:bCs/>
          <w:color w:val="000000"/>
          <w:sz w:val="18"/>
          <w:szCs w:val="18"/>
        </w:rPr>
        <w:t>sau</w:t>
      </w:r>
      <w:proofErr w:type="spellEnd"/>
      <w:r w:rsidRPr="00EE33BD">
        <w:rPr>
          <w:rFonts w:ascii="Arial" w:eastAsia="Times New Roman" w:hAnsi="Arial" w:cs="Arial"/>
          <w:b/>
          <w:bCs/>
          <w:color w:val="000000"/>
          <w:sz w:val="18"/>
          <w:szCs w:val="18"/>
        </w:rPr>
        <w:t>:</w:t>
      </w:r>
      <w:bookmarkEnd w:id="4"/>
    </w:p>
    <w:p w14:paraId="6E2C6EEE" w14:textId="77777777" w:rsidR="00EE33BD" w:rsidRPr="00EE33BD" w:rsidRDefault="00EE33BD" w:rsidP="00EE33B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“1.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lại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một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phần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phí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đơn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vị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tiếp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phí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trang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trải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chi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phí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phí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trang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trải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chi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phí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đánh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lấy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mẫu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phân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thải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thải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phục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vụ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thu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phí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hoặc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chỉnh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thải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chất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gây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ô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nhiễm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>”.</w:t>
      </w:r>
    </w:p>
    <w:p w14:paraId="39A89892" w14:textId="77777777" w:rsidR="00EE33BD" w:rsidRPr="00EE33BD" w:rsidRDefault="00EE33BD" w:rsidP="00EE33B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5" w:name="dieu_3_1"/>
      <w:r w:rsidRPr="00EE33BD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3. </w:t>
      </w:r>
      <w:proofErr w:type="spellStart"/>
      <w:r w:rsidRPr="00EE33BD">
        <w:rPr>
          <w:rFonts w:ascii="Arial" w:eastAsia="Times New Roman" w:hAnsi="Arial" w:cs="Arial"/>
          <w:b/>
          <w:bCs/>
          <w:color w:val="000000"/>
          <w:sz w:val="18"/>
          <w:szCs w:val="18"/>
        </w:rPr>
        <w:t>Sửa</w:t>
      </w:r>
      <w:proofErr w:type="spellEnd"/>
      <w:r w:rsidRPr="00EE33BD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b/>
          <w:bCs/>
          <w:color w:val="000000"/>
          <w:sz w:val="18"/>
          <w:szCs w:val="18"/>
        </w:rPr>
        <w:t>đổi</w:t>
      </w:r>
      <w:proofErr w:type="spellEnd"/>
      <w:r w:rsidRPr="00EE33BD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, </w:t>
      </w:r>
      <w:proofErr w:type="spellStart"/>
      <w:r w:rsidRPr="00EE33BD">
        <w:rPr>
          <w:rFonts w:ascii="Arial" w:eastAsia="Times New Roman" w:hAnsi="Arial" w:cs="Arial"/>
          <w:b/>
          <w:bCs/>
          <w:color w:val="000000"/>
          <w:sz w:val="18"/>
          <w:szCs w:val="18"/>
        </w:rPr>
        <w:t>bổ</w:t>
      </w:r>
      <w:proofErr w:type="spellEnd"/>
      <w:r w:rsidRPr="00EE33BD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sung </w:t>
      </w:r>
      <w:proofErr w:type="spellStart"/>
      <w:r w:rsidRPr="00EE33BD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EE33BD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9 </w:t>
      </w:r>
      <w:proofErr w:type="spellStart"/>
      <w:r w:rsidRPr="00EE33BD">
        <w:rPr>
          <w:rFonts w:ascii="Arial" w:eastAsia="Times New Roman" w:hAnsi="Arial" w:cs="Arial"/>
          <w:b/>
          <w:bCs/>
          <w:color w:val="000000"/>
          <w:sz w:val="18"/>
          <w:szCs w:val="18"/>
        </w:rPr>
        <w:t>như</w:t>
      </w:r>
      <w:proofErr w:type="spellEnd"/>
      <w:r w:rsidRPr="00EE33BD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b/>
          <w:bCs/>
          <w:color w:val="000000"/>
          <w:sz w:val="18"/>
          <w:szCs w:val="18"/>
        </w:rPr>
        <w:t>sau</w:t>
      </w:r>
      <w:proofErr w:type="spellEnd"/>
      <w:r w:rsidRPr="00EE33BD">
        <w:rPr>
          <w:rFonts w:ascii="Arial" w:eastAsia="Times New Roman" w:hAnsi="Arial" w:cs="Arial"/>
          <w:b/>
          <w:bCs/>
          <w:color w:val="000000"/>
          <w:sz w:val="18"/>
          <w:szCs w:val="18"/>
        </w:rPr>
        <w:t>:</w:t>
      </w:r>
      <w:bookmarkEnd w:id="5"/>
    </w:p>
    <w:p w14:paraId="13F1F97A" w14:textId="77777777" w:rsidR="00EE33BD" w:rsidRPr="00EE33BD" w:rsidRDefault="00EE33BD" w:rsidP="00EE33B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E33BD">
        <w:rPr>
          <w:rFonts w:ascii="Arial" w:eastAsia="Times New Roman" w:hAnsi="Arial" w:cs="Arial"/>
          <w:color w:val="000000"/>
          <w:sz w:val="18"/>
          <w:szCs w:val="18"/>
        </w:rPr>
        <w:lastRenderedPageBreak/>
        <w:t> “</w:t>
      </w:r>
      <w:proofErr w:type="spellStart"/>
      <w:r w:rsidRPr="00EE33BD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EE33BD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9.</w:t>
      </w:r>
      <w:r w:rsidRPr="00EE33BD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nguyên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Môi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bố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mức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phát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thải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của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chất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gây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ô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nhiễm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làm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căn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tính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toán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khối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lượng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chất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gây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ô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nhiễm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thải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phí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nộp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kỳ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khảo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sát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chất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gây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ô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nhiễm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thải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điều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chỉnh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cho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phù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14:paraId="44FC6808" w14:textId="77777777" w:rsidR="00EE33BD" w:rsidRPr="00EE33BD" w:rsidRDefault="00EE33BD" w:rsidP="00EE33B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Đối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với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đã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được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thẩm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quyền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đo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đạc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lấy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mẫu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phân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thải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thì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căn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cứ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vào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kết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quả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đo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đạc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phân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đó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để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tính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toán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xác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số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phí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phải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nộp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Tài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nguyên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Môi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quy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việc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đánh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giá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lấy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mẫu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phân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tích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nước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thải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nghiệp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trong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trường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hợp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>”.</w:t>
      </w:r>
    </w:p>
    <w:p w14:paraId="222FC2EA" w14:textId="77777777" w:rsidR="00EE33BD" w:rsidRPr="00EE33BD" w:rsidRDefault="00EE33BD" w:rsidP="00EE33B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6" w:name="dieu_2"/>
      <w:proofErr w:type="spellStart"/>
      <w:r w:rsidRPr="00EE33BD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EE33BD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2.</w:t>
      </w:r>
      <w:r w:rsidRPr="00EE33BD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hiệu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lực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sau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15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kể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từ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ngày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đăng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Công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báo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>.</w:t>
      </w:r>
      <w:bookmarkEnd w:id="6"/>
    </w:p>
    <w:p w14:paraId="1D5553D7" w14:textId="77777777" w:rsidR="00EE33BD" w:rsidRPr="00EE33BD" w:rsidRDefault="00EE33BD" w:rsidP="00EE33B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7" w:name="dieu_3"/>
      <w:proofErr w:type="spellStart"/>
      <w:r w:rsidRPr="00EE33BD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</w:t>
      </w:r>
      <w:proofErr w:type="spellEnd"/>
      <w:r w:rsidRPr="00EE33BD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3.</w:t>
      </w:r>
      <w:r w:rsidRPr="00EE33BD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ngang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Bộ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Thủ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trưởng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cơ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Chính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phủ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Chủ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tịch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Ủy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ban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dân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tỉnh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thành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phố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trực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thuộc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Trung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ương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và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các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tổ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chức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cá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nhân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có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liên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quan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chịu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trách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nhiệm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thi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hành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Nghị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định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EE33BD">
        <w:rPr>
          <w:rFonts w:ascii="Arial" w:eastAsia="Times New Roman" w:hAnsi="Arial" w:cs="Arial"/>
          <w:color w:val="000000"/>
          <w:sz w:val="18"/>
          <w:szCs w:val="18"/>
        </w:rPr>
        <w:t>này</w:t>
      </w:r>
      <w:proofErr w:type="spellEnd"/>
      <w:r w:rsidRPr="00EE33BD">
        <w:rPr>
          <w:rFonts w:ascii="Arial" w:eastAsia="Times New Roman" w:hAnsi="Arial" w:cs="Arial"/>
          <w:color w:val="000000"/>
          <w:sz w:val="18"/>
          <w:szCs w:val="18"/>
        </w:rPr>
        <w:t>./.</w:t>
      </w:r>
      <w:bookmarkEnd w:id="7"/>
    </w:p>
    <w:p w14:paraId="6D7E27DC" w14:textId="77777777" w:rsidR="00EE33BD" w:rsidRPr="00EE33BD" w:rsidRDefault="00EE33BD" w:rsidP="00EE33B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EE33BD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5"/>
        <w:gridCol w:w="2935"/>
      </w:tblGrid>
      <w:tr w:rsidR="00EE33BD" w:rsidRPr="00EE33BD" w14:paraId="6DA5B9D6" w14:textId="77777777" w:rsidTr="00EE33B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CC0B13" w14:textId="77777777" w:rsidR="00EE33BD" w:rsidRPr="00EE33BD" w:rsidRDefault="00EE33BD" w:rsidP="00EE33B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E33B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 </w:t>
            </w:r>
            <w:r w:rsidRPr="00EE33B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EE33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Nơi</w:t>
            </w:r>
            <w:proofErr w:type="spellEnd"/>
            <w:r w:rsidRPr="00EE33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nhận</w:t>
            </w:r>
            <w:proofErr w:type="spellEnd"/>
            <w:r w:rsidRPr="00EE33B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:</w:t>
            </w:r>
            <w:r w:rsidRPr="00EE33B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 Ban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Bí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thư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Trung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ương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Đảng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;</w:t>
            </w:r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Thủ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tướng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các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Phó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Thủ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tướng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Chính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phủ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;</w:t>
            </w:r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Các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Bộ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cơ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quan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ngang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Bộ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</w:t>
            </w:r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 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cơ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quan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thuộc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Chính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phủ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;</w:t>
            </w:r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Văn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phòng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Ban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Chỉ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đạo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Trung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ương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về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phòng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</w:t>
            </w:r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  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chống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tham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nhũng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;</w:t>
            </w:r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- HĐND, UBND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các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tỉnh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</w:t>
            </w:r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 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thành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phố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trực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thuộc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Trung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ương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;</w:t>
            </w:r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Văn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phòng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Trung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ương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và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các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Ban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của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Đảng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;</w:t>
            </w:r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Văn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phòng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Chủ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tịch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nước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;</w:t>
            </w:r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Hội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đồng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Dân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tộc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và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các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Ủy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ban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của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Quốc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hội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;</w:t>
            </w:r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Văn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phòng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Quốc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hội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;</w:t>
            </w:r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Toà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án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nhân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dân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tối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cao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;</w:t>
            </w:r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Viện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Kiểm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sát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nhân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dân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tối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cao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;</w:t>
            </w:r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Kiểm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toán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Nhà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nước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;</w:t>
            </w:r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- Ban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Quản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lý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KKTCKQT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Bờ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Y;</w:t>
            </w:r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Cơ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quan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Trung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ương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của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các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đoàn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thể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;</w:t>
            </w:r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Học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viện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Hành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chính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quốc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gia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;</w:t>
            </w:r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- VPCP: BTCN,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các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Phó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Chủ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nhiệm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</w:t>
            </w:r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  Website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Chính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phủ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Ban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Điều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hành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112,</w:t>
            </w:r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 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Người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phát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ngôn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của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Thủ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tướng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Chính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phủ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</w:t>
            </w:r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 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các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Vụ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Cục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đơn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vị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trực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thuộc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Công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báo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;</w:t>
            </w:r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-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Lưu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Văn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thư</w:t>
            </w:r>
            <w:proofErr w:type="spellEnd"/>
            <w:r w:rsidRPr="00EE33B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, KTTH (10b).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DD19DF5" w14:textId="77777777" w:rsidR="00EE33BD" w:rsidRPr="00EE33BD" w:rsidRDefault="00EE33BD" w:rsidP="00EE33B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EE3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TM. CHÍNH PHỦ</w:t>
            </w:r>
            <w:r w:rsidRPr="00EE33B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EE3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THỦ TƯỚNG</w:t>
            </w:r>
            <w:r w:rsidRPr="00EE3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EE3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EE33B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 </w:t>
            </w:r>
            <w:r w:rsidRPr="00EE33B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 </w:t>
            </w:r>
            <w:r w:rsidRPr="00EE33B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 w:rsidRPr="00EE3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Nguyễn</w:t>
            </w:r>
            <w:proofErr w:type="spellEnd"/>
            <w:r w:rsidRPr="00EE3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Tấn</w:t>
            </w:r>
            <w:proofErr w:type="spellEnd"/>
            <w:r w:rsidRPr="00EE3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E33B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Dũng</w:t>
            </w:r>
            <w:proofErr w:type="spellEnd"/>
          </w:p>
        </w:tc>
      </w:tr>
    </w:tbl>
    <w:p w14:paraId="6F2F94F0" w14:textId="77777777" w:rsidR="00B75D57" w:rsidRDefault="00B75D57">
      <w:bookmarkStart w:id="8" w:name="_GoBack"/>
      <w:bookmarkEnd w:id="8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3BD"/>
    <w:rsid w:val="00B75D57"/>
    <w:rsid w:val="00EE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C3427"/>
  <w15:chartTrackingRefBased/>
  <w15:docId w15:val="{72C867B6-2259-429E-BAA1-247745C8B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3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3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41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2022-07-26T08:27:00Z</dcterms:created>
  <dcterms:modified xsi:type="dcterms:W3CDTF">2022-07-26T08:28:00Z</dcterms:modified>
</cp:coreProperties>
</file>