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157E02C9"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0711EBFC" w14:textId="77777777" w:rsidR="00000000" w:rsidRDefault="00000000">
            <w:pPr>
              <w:spacing w:before="120"/>
              <w:jc w:val="center"/>
            </w:pPr>
            <w:r>
              <w:t>BỘ GIAO THÔNG VẬN TẢI</w:t>
            </w:r>
            <w:r>
              <w:br/>
            </w:r>
            <w:r>
              <w:rPr>
                <w:b/>
                <w:bCs/>
              </w:rPr>
              <w:t>CỤC HÀNG KHÔNG VIỆT NAM</w:t>
            </w:r>
            <w:r>
              <w:rPr>
                <w:b/>
                <w:bCs/>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5596CE8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8152B2"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1E3DA885" w14:textId="77777777" w:rsidR="00000000" w:rsidRDefault="00000000">
            <w:pPr>
              <w:spacing w:before="120"/>
              <w:jc w:val="center"/>
            </w:pPr>
            <w:r>
              <w:t>Số: 5660/CT-CHK</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3E76C571" w14:textId="77777777" w:rsidR="00000000" w:rsidRDefault="00000000">
            <w:pPr>
              <w:spacing w:before="120"/>
              <w:jc w:val="right"/>
            </w:pPr>
            <w:r>
              <w:rPr>
                <w:i/>
                <w:iCs/>
              </w:rPr>
              <w:t>Hà Nội, ngày 15 tháng 11 năm 2022</w:t>
            </w:r>
          </w:p>
        </w:tc>
      </w:tr>
    </w:tbl>
    <w:p w14:paraId="154E5DEB" w14:textId="77777777" w:rsidR="00000000" w:rsidRDefault="00000000">
      <w:pPr>
        <w:spacing w:before="120" w:after="280" w:afterAutospacing="1"/>
        <w:jc w:val="center"/>
      </w:pPr>
      <w:r>
        <w:t> </w:t>
      </w:r>
    </w:p>
    <w:p w14:paraId="7A75BF88" w14:textId="77777777" w:rsidR="00000000" w:rsidRDefault="00000000">
      <w:pPr>
        <w:spacing w:before="120" w:after="280" w:afterAutospacing="1"/>
        <w:jc w:val="center"/>
      </w:pPr>
      <w:r>
        <w:rPr>
          <w:b/>
          <w:bCs/>
        </w:rPr>
        <w:t>CHỈ THỊ</w:t>
      </w:r>
    </w:p>
    <w:p w14:paraId="1241C955" w14:textId="77777777" w:rsidR="00000000" w:rsidRDefault="00000000">
      <w:pPr>
        <w:spacing w:before="120" w:after="280" w:afterAutospacing="1"/>
        <w:jc w:val="center"/>
      </w:pPr>
      <w:r>
        <w:t>TĂNG CƯỜNG CÔNG TÁC BẢO ĐẢM HOẠT ĐỘNG BAY TRONG DỊP TẾT DƯƠNG LỊCH VÀ TẾT NGUYÊN ĐÁN NĂM 2023</w:t>
      </w:r>
    </w:p>
    <w:p w14:paraId="00D57E5A" w14:textId="77777777" w:rsidR="00000000" w:rsidRDefault="00000000">
      <w:pPr>
        <w:spacing w:before="120" w:after="280" w:afterAutospacing="1"/>
      </w:pPr>
      <w:r>
        <w:t>Nhằm bảo đảm hoạt động bay an toàn và hiệu quả đáp ứng nhu cầu bay dân dụng trong dịp Tết Dương lịch và Tết Nguyên đán năm 2023, Cục trưởng Cục Hàng không Việt Nam yêu cầu Tổng công ty Quản lý bay Việt Nam triển khai thực hiện ngay các công việc sau:</w:t>
      </w:r>
    </w:p>
    <w:p w14:paraId="195CE637" w14:textId="77777777" w:rsidR="00000000" w:rsidRDefault="00000000">
      <w:pPr>
        <w:spacing w:before="120" w:after="280" w:afterAutospacing="1"/>
      </w:pPr>
      <w:r>
        <w:t>1. Sớm tổ chức tập luyện, diễn tập ứng phó không lưu cho các cơ sở cung cấp dịch vụ không lưu trong tháng 11-12 năm 2022.</w:t>
      </w:r>
    </w:p>
    <w:p w14:paraId="1BF88335" w14:textId="77777777" w:rsidR="00000000" w:rsidRDefault="00000000">
      <w:pPr>
        <w:spacing w:before="120" w:after="280" w:afterAutospacing="1"/>
      </w:pPr>
      <w:r>
        <w:t>2. Giao nhiệm vụ cho Trung tâm Quản lý luồng không lưu, Công ty Quản lý bay khu vực có phương án điều hành bay cụ thể, chủ động phối hợp với Trung tâm Quản lý - điều hành bay Quốc gia và khu vực để khai thác tối đa, sử dụng linh hoạt các đường bay ATS và có biện pháp xử lý hạn chế tắc nghẽn trên không, mặt đất hay nghẽn sóng liên lạc.</w:t>
      </w:r>
    </w:p>
    <w:p w14:paraId="27CE4236" w14:textId="77777777" w:rsidR="00000000" w:rsidRDefault="00000000">
      <w:pPr>
        <w:spacing w:before="120" w:after="280" w:afterAutospacing="1"/>
      </w:pPr>
      <w:r>
        <w:t>3. Chỉ đạo đơn vị, các cơ sở cung cấp dịch vụ bảo đảm hoạt động bay nhất là cơ sở điều hành bay tăng cường công tác đảm bảo an toàn trong hoạt động điều hành bay; duy trì nghiêm chế độ trực, tăng cường nhân lực khi có hoạt động bay gia tăng, thời tiết xấu.</w:t>
      </w:r>
    </w:p>
    <w:p w14:paraId="2ECEEB6C" w14:textId="77777777" w:rsidR="00000000" w:rsidRDefault="00000000">
      <w:pPr>
        <w:spacing w:before="120" w:after="280" w:afterAutospacing="1"/>
      </w:pPr>
      <w:r>
        <w:t>4. Quán triệt kiểm soát viên không lưu tăng cường chú ý trong việc nghe tổ lái nhắc lại nội dung huấn lệnh kiểm soát không lưu; quan sát, theo dõi chặt chẽ tàu bay trong các giai đoạn tiếp cận hạ cánh, chạy xả đà, lăn, lấy đà, cất cánh để kịp thời thông báo cho tổ lái khi phát hiện các bất thường.</w:t>
      </w:r>
    </w:p>
    <w:p w14:paraId="532A493D" w14:textId="77777777" w:rsidR="00000000" w:rsidRDefault="00000000">
      <w:pPr>
        <w:spacing w:before="120" w:after="280" w:afterAutospacing="1"/>
      </w:pPr>
      <w:r>
        <w:t>5. Tăng cường đảm bảo vật tư dự phòng; kiểm tra, giám sát tình trạng hoạt động của các hệ thống thiết bị, xác định các rủi ro về kỹ thuật để có biện pháp phòng ngừa và xử lý kịp thời; tăng cường công tác đảm bảo an toàn, an ninh với hệ thống thiết bị bảo đảm hoạt động bay và có phương án chủ động đối phó với hành vi can thiệp bất hợp pháp vào hệ thống thiết bị (đặc biệt liên quan đến các thông tin, số liệu điều hành bay).</w:t>
      </w:r>
    </w:p>
    <w:p w14:paraId="184897CB" w14:textId="77777777" w:rsidR="00000000" w:rsidRDefault="00000000">
      <w:pPr>
        <w:spacing w:before="120" w:after="280" w:afterAutospacing="1"/>
      </w:pPr>
      <w:r>
        <w:t>6. Tăng cường công tác dự báo, quan trắc khí tượng hàng không, chủ động và kịp thời thông báo, tư vấn các diễn biến thời tiết có ảnh hưởng đến hoạt động bay, hỗ trợ khai thác và công tác điều hành bay.</w:t>
      </w:r>
    </w:p>
    <w:p w14:paraId="33F414D3" w14:textId="77777777" w:rsidR="00000000" w:rsidRDefault="00000000">
      <w:pPr>
        <w:spacing w:before="120" w:after="280" w:afterAutospacing="1"/>
      </w:pPr>
      <w:r>
        <w:t>7. Tăng cường công tác tuần tra, canh gác đảm bảo an toàn, an ninh tại đài trạm và các cơ sở cung cấp dịch vụ bảo đảm hoạt động bay.</w:t>
      </w:r>
    </w:p>
    <w:p w14:paraId="35CFA078" w14:textId="77777777" w:rsidR="00000000" w:rsidRDefault="00000000">
      <w:pPr>
        <w:spacing w:before="120" w:after="280" w:afterAutospacing="1"/>
      </w:pPr>
      <w:r>
        <w:lastRenderedPageBreak/>
        <w:t>8. Tuyệt đối tuân thủ các quy trình, quy định về việc cung cấp dịch vụ bảo đảm hoạt động bay theo các văn bản quy phạm pháp luật , hướng dẫn chuyên ngành, quy chế, phương thức và tài liệu hướng dẫn khai thác do Cục HKVN ban hành và các yêu cầu, quy định của ICAO đảm bảo tối đa năng lực điều hành bay tại các khu vực trách nhiệm.</w:t>
      </w:r>
    </w:p>
    <w:p w14:paraId="794BEFCF" w14:textId="77777777" w:rsidR="00000000" w:rsidRDefault="00000000">
      <w:pPr>
        <w:spacing w:before="120" w:after="280" w:afterAutospacing="1"/>
      </w:pPr>
      <w:r>
        <w:t>9. Kịp thời báo cáo Cục trưởng Cục Hàng không Việt Nam về khó khăn, vướng mắc (nếu có) trong công tác phối hợp với các đơn vị khác có liên quan; việc tổ lái không tuân thủ hay không chấp hành nghiêm quy tắc bay, phương thức bay và huấn lệnh kiểm soát không lưu để kịp thời có biện pháp xử lý, khắc phục ngăn ngừa./.</w:t>
      </w:r>
    </w:p>
    <w:p w14:paraId="713BDE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A188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DB2E4E" w14:textId="77777777" w:rsidR="00000000" w:rsidRDefault="00000000">
            <w:pPr>
              <w:spacing w:before="120"/>
            </w:pPr>
            <w:r>
              <w:rPr>
                <w:b/>
                <w:bCs/>
                <w:i/>
                <w:iCs/>
              </w:rPr>
              <w:br/>
              <w:t>Nơi nhận:</w:t>
            </w:r>
            <w:r>
              <w:rPr>
                <w:b/>
                <w:bCs/>
                <w:i/>
                <w:iCs/>
              </w:rPr>
              <w:br/>
            </w:r>
            <w:r>
              <w:rPr>
                <w:sz w:val="16"/>
              </w:rPr>
              <w:t>- Cục trưởng;</w:t>
            </w:r>
            <w:r>
              <w:rPr>
                <w:sz w:val="16"/>
              </w:rPr>
              <w:br/>
              <w:t>- Các Phó Cục trưởng;</w:t>
            </w:r>
            <w:r>
              <w:rPr>
                <w:sz w:val="16"/>
              </w:rPr>
              <w:br/>
              <w:t>- VATM;</w:t>
            </w:r>
            <w:r>
              <w:rPr>
                <w:sz w:val="16"/>
              </w:rPr>
              <w:br/>
              <w:t>- CVHK: miền Bắc, Trung, Nam;</w:t>
            </w:r>
            <w:r>
              <w:rPr>
                <w:sz w:val="16"/>
              </w:rPr>
              <w:br/>
              <w:t>- Phòng QLHĐB;</w:t>
            </w:r>
            <w:r>
              <w:rPr>
                <w:sz w:val="16"/>
              </w:rPr>
              <w:br/>
              <w:t>- Lưu: VT, QLHĐB (11b).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8C1F82"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Đinh Việt Thắng</w:t>
            </w:r>
          </w:p>
        </w:tc>
      </w:tr>
    </w:tbl>
    <w:p w14:paraId="2CFAD0E1" w14:textId="77777777" w:rsidR="00000000" w:rsidRDefault="00000000">
      <w:pPr>
        <w:spacing w:before="120" w:after="280" w:afterAutospacing="1"/>
      </w:pPr>
      <w:r>
        <w:t> </w:t>
      </w:r>
    </w:p>
    <w:p w14:paraId="2D2C0C13" w14:textId="77777777" w:rsidR="00433F5A" w:rsidRDefault="00000000">
      <w:pPr>
        <w:spacing w:before="120" w:after="280" w:afterAutospacing="1"/>
        <w:jc w:val="center"/>
      </w:pPr>
      <w:r>
        <w:t> </w:t>
      </w:r>
    </w:p>
    <w:sectPr w:rsidR="00433F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05"/>
    <w:rsid w:val="00433F5A"/>
    <w:rsid w:val="006A31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9B39B"/>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2022-11-24T07:54:00Z</dcterms:created>
  <dcterms:modified xsi:type="dcterms:W3CDTF">2022-11-24T07:54:00Z</dcterms:modified>
</cp:coreProperties>
</file>