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30A55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B01EF5" w14:textId="77777777" w:rsidR="00000000" w:rsidRDefault="00000000">
            <w:pPr>
              <w:spacing w:before="120"/>
              <w:jc w:val="center"/>
            </w:pPr>
            <w:r>
              <w:rPr>
                <w:b/>
                <w:bCs/>
              </w:rPr>
              <w:t>ỦY BAN NHÂN DÂN</w:t>
            </w:r>
            <w:r>
              <w:rPr>
                <w:b/>
                <w:bCs/>
              </w:rPr>
              <w:br/>
              <w:t>TỈNH ĐIỆN BIÊN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A056D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5DF027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44B527" w14:textId="77777777" w:rsidR="00000000" w:rsidRDefault="00000000">
            <w:pPr>
              <w:spacing w:before="120"/>
              <w:jc w:val="center"/>
            </w:pPr>
            <w:r>
              <w:t xml:space="preserve">Số: </w:t>
            </w:r>
            <w:r>
              <w:rPr>
                <w:color w:val="000000"/>
              </w:rPr>
              <w:t>51/2022/QĐ-UBND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E6873E" w14:textId="77777777" w:rsidR="00000000" w:rsidRDefault="00000000">
            <w:pPr>
              <w:spacing w:before="120"/>
              <w:jc w:val="right"/>
            </w:pPr>
            <w:r>
              <w:rPr>
                <w:i/>
                <w:iCs/>
              </w:rPr>
              <w:t>Điện Biên, ngày 06 tháng 12 năm 2022</w:t>
            </w:r>
          </w:p>
        </w:tc>
      </w:tr>
    </w:tbl>
    <w:p w14:paraId="776F01EC" w14:textId="77777777" w:rsidR="00000000" w:rsidRDefault="00000000">
      <w:pPr>
        <w:shd w:val="solid" w:color="FFFFFF" w:fill="auto"/>
        <w:spacing w:before="120" w:after="280" w:afterAutospacing="1"/>
        <w:jc w:val="center"/>
      </w:pPr>
      <w:r>
        <w:rPr>
          <w:b/>
          <w:bCs/>
          <w:color w:val="000000"/>
        </w:rPr>
        <w:t> </w:t>
      </w:r>
    </w:p>
    <w:p w14:paraId="78A9A162" w14:textId="77777777" w:rsidR="00000000" w:rsidRDefault="00000000">
      <w:pPr>
        <w:shd w:val="solid" w:color="FFFFFF" w:fill="auto"/>
        <w:spacing w:before="120" w:after="280" w:afterAutospacing="1"/>
        <w:jc w:val="center"/>
      </w:pPr>
      <w:r>
        <w:rPr>
          <w:b/>
          <w:bCs/>
          <w:color w:val="000000"/>
        </w:rPr>
        <w:t>QUYẾT ĐỊNH</w:t>
      </w:r>
    </w:p>
    <w:p w14:paraId="1EA1271D" w14:textId="77777777" w:rsidR="00000000" w:rsidRDefault="00000000">
      <w:pPr>
        <w:spacing w:before="120" w:after="280" w:afterAutospacing="1"/>
        <w:jc w:val="center"/>
      </w:pPr>
      <w:r>
        <w:t>BÃI BỎ QUYẾT ĐỊNH SỐ 15/2017/QĐ-UBND NGÀY 21/7/2017 CỦA ỦY BAN NHÂN DÂN TỈNH BAN HÀNH QUY ĐỊNH THỰC HIỆN CHÍNH SÁCH HỖ TRỢ TIỀN VÉ XE CHO NGƯỜI LAO ĐỘNG CỦA TỈNH ĐIỆN BIÊN ĐI SƠ TUYỂN, ĐI LÀM VIỆC CÓ TỔ CHỨC TẠI CÁC DOANH NGHIỆP, KHU CÔNG NGHIỆP NGOÀI TỈNH VÀ QUYẾT ĐỊNH SỐ 14/2020/QĐ-UBND NGÀY 21/8/2020 VỀ SỬA ĐỔI, BỔ SUNG, BÃI BỎ MỘT SỐ ĐIỀU CỦA QUY ĐỊNH THỰC HIỆN CHÍNH SÁCH HỖ TRỢ TIỀN VÉ XE BAN HÀNH KÈM THEO QUYẾT ĐỊNH SỐ 15/2017/QĐ-UBND NGÀY 21/7/2017 CỦA ỦY BAN NHÂN DÂN TỈNH ĐIỆN BIÊN</w:t>
      </w:r>
    </w:p>
    <w:p w14:paraId="2766366A" w14:textId="77777777" w:rsidR="00000000" w:rsidRDefault="00000000">
      <w:pPr>
        <w:shd w:val="solid" w:color="FFFFFF" w:fill="auto"/>
        <w:spacing w:before="120" w:after="280" w:afterAutospacing="1"/>
        <w:jc w:val="center"/>
      </w:pPr>
      <w:r>
        <w:rPr>
          <w:b/>
          <w:bCs/>
          <w:color w:val="000000"/>
        </w:rPr>
        <w:t>ỦY BAN NHÂN DÂN TỈNH ĐIỆN BIÊN</w:t>
      </w:r>
    </w:p>
    <w:p w14:paraId="174240CD" w14:textId="77777777" w:rsidR="00000000" w:rsidRDefault="00000000">
      <w:pPr>
        <w:shd w:val="solid" w:color="FFFFFF" w:fill="auto"/>
        <w:spacing w:before="120" w:after="280" w:afterAutospacing="1"/>
      </w:pPr>
      <w:r>
        <w:rPr>
          <w:i/>
          <w:iCs/>
          <w:color w:val="000000"/>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3BCA61A" w14:textId="77777777" w:rsidR="00000000" w:rsidRDefault="00000000">
      <w:pPr>
        <w:shd w:val="solid" w:color="FFFFFF" w:fill="auto"/>
        <w:spacing w:before="120" w:after="280" w:afterAutospacing="1"/>
      </w:pPr>
      <w:r>
        <w:rPr>
          <w:i/>
          <w:iCs/>
          <w:color w:val="000000"/>
        </w:rPr>
        <w:t>Căn cứ Luật Ban hành văn bản quy phạm pháp luật ngày 22 tháng 6 năm 2015; Luật sửa đổi, bổ sung một số điều của Luật Ban hành văn bản quy phạm pháp luật ngày 18 tháng 6 năm 2020;</w:t>
      </w:r>
    </w:p>
    <w:p w14:paraId="573D2509" w14:textId="77777777" w:rsidR="00000000" w:rsidRDefault="00000000">
      <w:pPr>
        <w:shd w:val="solid" w:color="FFFFFF" w:fill="auto"/>
        <w:spacing w:before="120" w:after="280" w:afterAutospacing="1"/>
      </w:pPr>
      <w:r>
        <w:rPr>
          <w:i/>
          <w:iCs/>
          <w:color w:val="000000"/>
        </w:rPr>
        <w:t xml:space="preserve">Căn cứ </w:t>
      </w:r>
      <w:r>
        <w:rPr>
          <w:i/>
          <w:iCs/>
        </w:rPr>
        <w:t>Nghị định số 34/2016/NĐ-CP ngày 14 tháng 5 năm 2016 của Chính phủ quy định chi tiết một số điều và biện pháp thi hành Luật Ban hành văn bản quy phạm pháp luật; Nghị định số 154/2020/NĐ-CP</w:t>
      </w:r>
      <w:r>
        <w:rPr>
          <w:i/>
          <w:iCs/>
          <w:color w:val="000000"/>
        </w:rPr>
        <w:t>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5FC2B232" w14:textId="77777777" w:rsidR="00000000" w:rsidRDefault="00000000">
      <w:pPr>
        <w:shd w:val="solid" w:color="FFFFFF" w:fill="auto"/>
        <w:spacing w:before="120" w:after="280" w:afterAutospacing="1"/>
      </w:pPr>
      <w:r>
        <w:rPr>
          <w:i/>
          <w:iCs/>
          <w:color w:val="000000"/>
        </w:rPr>
        <w:t>Theo đề nghị của Giám đốc Sở Lao động - Thương binh và Xã hội.</w:t>
      </w:r>
    </w:p>
    <w:p w14:paraId="4B3AFF88" w14:textId="77777777" w:rsidR="00000000" w:rsidRDefault="00000000">
      <w:pPr>
        <w:shd w:val="solid" w:color="FFFFFF" w:fill="auto"/>
        <w:spacing w:before="120" w:after="280" w:afterAutospacing="1"/>
        <w:jc w:val="center"/>
      </w:pPr>
      <w:r>
        <w:rPr>
          <w:b/>
          <w:bCs/>
          <w:color w:val="000000"/>
        </w:rPr>
        <w:t>QUYẾT ĐỊNH:</w:t>
      </w:r>
    </w:p>
    <w:p w14:paraId="3169D64E" w14:textId="77777777" w:rsidR="00000000" w:rsidRDefault="00000000">
      <w:pPr>
        <w:shd w:val="solid" w:color="FFFFFF" w:fill="auto"/>
        <w:spacing w:before="120" w:after="280" w:afterAutospacing="1"/>
      </w:pPr>
      <w:r>
        <w:rPr>
          <w:b/>
          <w:bCs/>
          <w:color w:val="000000"/>
        </w:rPr>
        <w:t xml:space="preserve">Điều 1. Bãi bỏ toàn bộ các quyết định, gồm: </w:t>
      </w:r>
    </w:p>
    <w:p w14:paraId="444F3644" w14:textId="77777777" w:rsidR="00000000" w:rsidRDefault="00000000">
      <w:pPr>
        <w:shd w:val="solid" w:color="FFFFFF" w:fill="auto"/>
        <w:spacing w:before="120" w:after="280" w:afterAutospacing="1"/>
      </w:pPr>
      <w:r>
        <w:t>1. Quyết định số 15/2017/QĐ-UBND ngày 21/7/2017 của Ủy ban nhân dân tỉnh ban hành Quy định thực hiện chính sách hỗ trợ tiền vé xe cho người lao động của tỉnh Điện Biên đi sơ tuyển, đi làm việc có tổ chức tại các doanh nghiệp, khu công nghiệp ngoài tỉnh.</w:t>
      </w:r>
    </w:p>
    <w:p w14:paraId="2DE1B6EE" w14:textId="77777777" w:rsidR="00000000" w:rsidRDefault="00000000">
      <w:pPr>
        <w:shd w:val="solid" w:color="FFFFFF" w:fill="auto"/>
        <w:spacing w:before="120" w:after="280" w:afterAutospacing="1"/>
      </w:pPr>
      <w:r>
        <w:t xml:space="preserve">2. </w:t>
      </w:r>
      <w:r>
        <w:rPr>
          <w:lang w:val="vi-VN"/>
        </w:rPr>
        <w:t xml:space="preserve">Quyết định số 14/2020/QĐ-UBND ngày 21/8/2020 </w:t>
      </w:r>
      <w:r>
        <w:t xml:space="preserve">của Ủy ban nhân dân tỉnh </w:t>
      </w:r>
      <w:r>
        <w:rPr>
          <w:lang w:val="vi-VN"/>
        </w:rPr>
        <w:t xml:space="preserve">về </w:t>
      </w:r>
      <w:r>
        <w:t>s</w:t>
      </w:r>
      <w:r>
        <w:rPr>
          <w:lang w:val="vi-VN"/>
        </w:rPr>
        <w:t xml:space="preserve">ửa đổi, bổ sung, bãi bỏ một số điều của Quy định thực hiện chính sách hỗ trợ tiền vé xe cho người lao động của tỉnh Điện Biên đi sơ tuyển, đi làm việc có tổ chức tại các doanh nghiệp, khu công nghiệp </w:t>
      </w:r>
      <w:r>
        <w:rPr>
          <w:lang w:val="vi-VN"/>
        </w:rPr>
        <w:lastRenderedPageBreak/>
        <w:t>ngoài tỉnh ban hành kèm theo Quyết định số 15/2017/QĐ-UBND ngày 21</w:t>
      </w:r>
      <w:r>
        <w:t>/</w:t>
      </w:r>
      <w:r>
        <w:rPr>
          <w:lang w:val="vi-VN"/>
        </w:rPr>
        <w:t>7</w:t>
      </w:r>
      <w:r>
        <w:t>/</w:t>
      </w:r>
      <w:r>
        <w:rPr>
          <w:lang w:val="vi-VN"/>
        </w:rPr>
        <w:t xml:space="preserve">2017 của </w:t>
      </w:r>
      <w:r>
        <w:t xml:space="preserve">Ủy </w:t>
      </w:r>
      <w:r>
        <w:rPr>
          <w:lang w:val="vi-VN"/>
        </w:rPr>
        <w:t>ban nhân dân tỉnh Điện Biên</w:t>
      </w:r>
      <w:r>
        <w:t xml:space="preserve">. </w:t>
      </w:r>
    </w:p>
    <w:p w14:paraId="47339556" w14:textId="77777777" w:rsidR="00000000" w:rsidRDefault="00000000">
      <w:pPr>
        <w:shd w:val="solid" w:color="FFFFFF" w:fill="auto"/>
        <w:spacing w:before="120" w:after="280" w:afterAutospacing="1"/>
      </w:pPr>
      <w:r>
        <w:rPr>
          <w:b/>
          <w:bCs/>
          <w:color w:val="000000"/>
        </w:rPr>
        <w:t>Điều 2. Điều khoản thi hành</w:t>
      </w:r>
    </w:p>
    <w:p w14:paraId="20F4EC05" w14:textId="77777777" w:rsidR="00000000" w:rsidRDefault="00000000">
      <w:pPr>
        <w:shd w:val="solid" w:color="FFFFFF" w:fill="auto"/>
        <w:spacing w:before="120" w:after="280" w:afterAutospacing="1"/>
      </w:pPr>
      <w:r>
        <w:rPr>
          <w:lang w:val="vi-VN"/>
        </w:rPr>
        <w:t>1. Quyết định này có hiệu lực</w:t>
      </w:r>
      <w:r>
        <w:t xml:space="preserve"> thi hành </w:t>
      </w:r>
      <w:r>
        <w:rPr>
          <w:lang w:val="vi-VN"/>
        </w:rPr>
        <w:t>kể từ ngày</w:t>
      </w:r>
      <w:r>
        <w:t xml:space="preserve"> 20 </w:t>
      </w:r>
      <w:r>
        <w:rPr>
          <w:lang w:val="vi-VN"/>
        </w:rPr>
        <w:t>tháng</w:t>
      </w:r>
      <w:r>
        <w:t xml:space="preserve"> 12</w:t>
      </w:r>
      <w:r>
        <w:rPr>
          <w:lang w:val="vi-VN"/>
        </w:rPr>
        <w:t xml:space="preserve"> năm 2022.</w:t>
      </w:r>
    </w:p>
    <w:p w14:paraId="6F0F453E" w14:textId="77777777" w:rsidR="00000000" w:rsidRDefault="00000000">
      <w:pPr>
        <w:shd w:val="solid" w:color="FFFFFF" w:fill="auto"/>
        <w:spacing w:before="120" w:after="280" w:afterAutospacing="1"/>
      </w:pPr>
      <w:r>
        <w:rPr>
          <w:lang w:val="vi-VN"/>
        </w:rPr>
        <w:t>2. Chánh Văn phòng Uỷ ban nhân dân tỉnh</w:t>
      </w:r>
      <w:r>
        <w:t xml:space="preserve">; </w:t>
      </w:r>
      <w:r>
        <w:rPr>
          <w:lang w:val="vi-VN"/>
        </w:rPr>
        <w:t>Giám đốc</w:t>
      </w:r>
      <w:r>
        <w:t xml:space="preserve"> các </w:t>
      </w:r>
      <w:r>
        <w:rPr>
          <w:lang w:val="vi-VN"/>
        </w:rPr>
        <w:t>Sở</w:t>
      </w:r>
      <w:r>
        <w:t xml:space="preserve">: </w:t>
      </w:r>
      <w:r>
        <w:rPr>
          <w:lang w:val="vi-VN"/>
        </w:rPr>
        <w:t xml:space="preserve">Lao động - Thương binh và Xã hội, Tài chính; Thủ trưởng các </w:t>
      </w:r>
      <w:r>
        <w:t>S</w:t>
      </w:r>
      <w:r>
        <w:rPr>
          <w:lang w:val="vi-VN"/>
        </w:rPr>
        <w:t xml:space="preserve">ở, ban, ngành tỉnh; Chủ tịch </w:t>
      </w:r>
      <w:r>
        <w:t xml:space="preserve">Ủy </w:t>
      </w:r>
      <w:r>
        <w:rPr>
          <w:lang w:val="vi-VN"/>
        </w:rPr>
        <w:t>ban nhân dân các huyện, thị xã, thành phố thuộc tỉnh và Thủ trưởng các cơ quan, đơn vị có liên quan chịu trách nhiệm thi hành Quyết định này./.</w:t>
      </w:r>
    </w:p>
    <w:p w14:paraId="37E05C07" w14:textId="77777777" w:rsidR="00000000" w:rsidRDefault="00000000">
      <w:pPr>
        <w:shd w:val="solid" w:color="FFFFFF" w:fill="auto"/>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FE00F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373FCD"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976B59"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Thành Đô</w:t>
            </w:r>
          </w:p>
        </w:tc>
      </w:tr>
    </w:tbl>
    <w:p w14:paraId="6576B53A" w14:textId="77777777" w:rsidR="00000000" w:rsidRDefault="00000000">
      <w:pPr>
        <w:shd w:val="solid" w:color="FFFFFF" w:fill="auto"/>
        <w:spacing w:before="120" w:after="280" w:afterAutospacing="1"/>
      </w:pPr>
      <w:r>
        <w:t> </w:t>
      </w:r>
    </w:p>
    <w:p w14:paraId="16135B33" w14:textId="77777777" w:rsidR="00B872E0" w:rsidRDefault="00000000">
      <w:pPr>
        <w:spacing w:before="120" w:after="280" w:afterAutospacing="1"/>
      </w:pPr>
      <w:r>
        <w:rPr>
          <w:b/>
          <w:bCs/>
        </w:rPr>
        <w:t> </w:t>
      </w:r>
    </w:p>
    <w:sectPr w:rsidR="00B872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3B"/>
    <w:rsid w:val="00B872E0"/>
    <w:rsid w:val="00CA65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C05CE"/>
  <w15:chartTrackingRefBased/>
  <w15:docId w15:val="{A463DFD3-F382-4073-B81D-EFA7999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2022-12-16T07:08:00Z</dcterms:created>
  <dcterms:modified xsi:type="dcterms:W3CDTF">2022-12-16T07:08:00Z</dcterms:modified>
</cp:coreProperties>
</file>