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THÀNH PHỐ 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5121/QĐ-UBND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21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 xml:space="preserve"> 2022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ỦY QUYỀN GIẢI QUYẾT THỦ TỤC HÀNH CHÍNH THUỘC LĨNH VỰC CÔNG CH</w:t>
      </w:r>
      <w:r>
        <w:t>Ứ</w:t>
      </w:r>
      <w:r>
        <w:rPr>
          <w:lang w:val="vi-VN"/>
        </w:rPr>
        <w:t>NG, GIÁM ĐỊNH T</w:t>
      </w:r>
      <w:r>
        <w:t xml:space="preserve">Ư </w:t>
      </w:r>
      <w:r>
        <w:rPr>
          <w:lang w:val="vi-VN"/>
        </w:rPr>
        <w:t>PHÁP, THỪA PHÁT LẠI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HÀ NỘI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chức Chính quyền địa phương ngày 19/6/2015; Luật s</w:t>
      </w:r>
      <w:r>
        <w:rPr>
          <w:i/>
          <w:iCs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>i</w:t>
      </w:r>
      <w:r>
        <w:rPr>
          <w:i/>
          <w:iCs/>
        </w:rPr>
        <w:t>,</w:t>
      </w:r>
      <w:r>
        <w:rPr>
          <w:i/>
          <w:iCs/>
          <w:lang w:val="vi-VN"/>
        </w:rPr>
        <w:t xml:space="preserve"> b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sung một số điều của Luật T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chức Chính phủ và Luật Tổ chức chính quyền địa phương ngày 22</w:t>
      </w:r>
      <w:r>
        <w:rPr>
          <w:i/>
          <w:iCs/>
        </w:rPr>
        <w:t>/11</w:t>
      </w:r>
      <w:r>
        <w:rPr>
          <w:i/>
          <w:iCs/>
          <w:lang w:val="vi-VN"/>
        </w:rPr>
        <w:t>/2019;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Công chứng ngày 20/6/2014;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Giám định tư pháp ngày 20</w:t>
      </w:r>
      <w:r>
        <w:rPr>
          <w:i/>
          <w:iCs/>
        </w:rPr>
        <w:t>/</w:t>
      </w:r>
      <w:r>
        <w:rPr>
          <w:i/>
          <w:iCs/>
          <w:lang w:val="vi-VN"/>
        </w:rPr>
        <w:t>6</w:t>
      </w:r>
      <w:r>
        <w:rPr>
          <w:i/>
          <w:iCs/>
        </w:rPr>
        <w:t>/</w:t>
      </w:r>
      <w:r>
        <w:rPr>
          <w:i/>
          <w:iCs/>
          <w:lang w:val="vi-VN"/>
        </w:rPr>
        <w:t>2012; Luật s</w:t>
      </w:r>
      <w:r>
        <w:rPr>
          <w:i/>
          <w:iCs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>i</w:t>
      </w:r>
      <w:r>
        <w:rPr>
          <w:i/>
          <w:iCs/>
        </w:rPr>
        <w:t xml:space="preserve">, </w:t>
      </w:r>
      <w:r>
        <w:rPr>
          <w:i/>
          <w:iCs/>
          <w:lang w:val="vi-VN"/>
        </w:rPr>
        <w:t>bổ sung một số điều của Luật Giám định tư pháp ngày 10/6</w:t>
      </w:r>
      <w:r>
        <w:rPr>
          <w:i/>
          <w:iCs/>
        </w:rPr>
        <w:t>/</w:t>
      </w:r>
      <w:r>
        <w:rPr>
          <w:i/>
          <w:iCs/>
          <w:lang w:val="vi-VN"/>
        </w:rPr>
        <w:t>2020;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08/2020/NĐ-CP ngày 08/01</w:t>
      </w:r>
      <w:r>
        <w:rPr>
          <w:i/>
          <w:iCs/>
        </w:rPr>
        <w:t>/</w:t>
      </w:r>
      <w:r>
        <w:rPr>
          <w:i/>
          <w:iCs/>
          <w:lang w:val="vi-VN"/>
        </w:rPr>
        <w:t xml:space="preserve">2020 của Chính phủ về </w:t>
      </w:r>
      <w:r>
        <w:rPr>
          <w:i/>
          <w:iCs/>
        </w:rPr>
        <w:t xml:space="preserve">tổ </w:t>
      </w:r>
      <w:r>
        <w:rPr>
          <w:i/>
          <w:iCs/>
          <w:lang w:val="vi-VN"/>
        </w:rPr>
        <w:t>chức và hoạt động của Thừa phát lại;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30/2020</w:t>
      </w:r>
      <w:r>
        <w:rPr>
          <w:i/>
          <w:iCs/>
        </w:rPr>
        <w:t>/</w:t>
      </w:r>
      <w:r>
        <w:rPr>
          <w:i/>
          <w:iCs/>
          <w:lang w:val="vi-VN"/>
        </w:rPr>
        <w:t>NĐ-CP ngày 05/3/2020 của Chính phủ về công tác văn thư;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76/NQ-CP ngày 15/7/2021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ban hành Chương trình tổng th</w:t>
      </w:r>
      <w:r>
        <w:rPr>
          <w:i/>
          <w:iCs/>
        </w:rPr>
        <w:t>ể</w:t>
      </w:r>
      <w:r>
        <w:rPr>
          <w:i/>
          <w:iCs/>
          <w:lang w:val="vi-VN"/>
        </w:rPr>
        <w:t xml:space="preserve"> c</w:t>
      </w:r>
      <w:r>
        <w:rPr>
          <w:i/>
          <w:iCs/>
        </w:rPr>
        <w:t>ả</w:t>
      </w:r>
      <w:r>
        <w:rPr>
          <w:i/>
          <w:iCs/>
          <w:lang w:val="vi-VN"/>
        </w:rPr>
        <w:t>i cách hành chính nhà nước giai đoạn 2021-2030;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</w:t>
      </w:r>
      <w:r>
        <w:rPr>
          <w:i/>
          <w:iCs/>
        </w:rPr>
        <w:t>ết</w:t>
      </w:r>
      <w:r>
        <w:rPr>
          <w:i/>
          <w:iCs/>
          <w:lang w:val="vi-VN"/>
        </w:rPr>
        <w:t xml:space="preserve">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23/NQ-HĐND ngày 12/9/2022 của Hội đồng nhân d</w:t>
      </w:r>
      <w:r>
        <w:rPr>
          <w:i/>
          <w:iCs/>
        </w:rPr>
        <w:t>â</w:t>
      </w:r>
      <w:r>
        <w:rPr>
          <w:i/>
          <w:iCs/>
          <w:lang w:val="vi-VN"/>
        </w:rPr>
        <w:t>n Thành phố v</w:t>
      </w:r>
      <w:r>
        <w:rPr>
          <w:i/>
          <w:iCs/>
        </w:rPr>
        <w:t xml:space="preserve">ề </w:t>
      </w:r>
      <w:r>
        <w:rPr>
          <w:i/>
          <w:iCs/>
          <w:lang w:val="vi-VN"/>
        </w:rPr>
        <w:t>việc thông qua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án ph</w:t>
      </w:r>
      <w:r>
        <w:rPr>
          <w:i/>
          <w:iCs/>
        </w:rPr>
        <w:t>â</w:t>
      </w:r>
      <w:r>
        <w:rPr>
          <w:i/>
          <w:iCs/>
          <w:lang w:val="vi-VN"/>
        </w:rPr>
        <w:t>n c</w:t>
      </w:r>
      <w:r>
        <w:rPr>
          <w:i/>
          <w:iCs/>
        </w:rPr>
        <w:t>ấ</w:t>
      </w:r>
      <w:r>
        <w:rPr>
          <w:i/>
          <w:iCs/>
          <w:lang w:val="vi-VN"/>
        </w:rPr>
        <w:t>p qu</w:t>
      </w:r>
      <w:r>
        <w:rPr>
          <w:i/>
          <w:iCs/>
        </w:rPr>
        <w:t>ả</w:t>
      </w:r>
      <w:r>
        <w:rPr>
          <w:i/>
          <w:iCs/>
          <w:lang w:val="vi-VN"/>
        </w:rPr>
        <w:t>n lý nhà nước</w:t>
      </w:r>
      <w:r>
        <w:rPr>
          <w:i/>
          <w:iCs/>
        </w:rPr>
        <w:t>, ủ</w:t>
      </w:r>
      <w:r>
        <w:rPr>
          <w:i/>
          <w:iCs/>
          <w:lang w:val="vi-VN"/>
        </w:rPr>
        <w:t>y quy</w:t>
      </w:r>
      <w:r>
        <w:rPr>
          <w:i/>
          <w:iCs/>
        </w:rPr>
        <w:t>ề</w:t>
      </w:r>
      <w:r>
        <w:rPr>
          <w:i/>
          <w:iCs/>
          <w:lang w:val="vi-VN"/>
        </w:rPr>
        <w:t>n trên địa bàn thành phố Hà Nội</w:t>
      </w:r>
      <w:r>
        <w:rPr>
          <w:i/>
          <w:iCs/>
        </w:rPr>
        <w:t>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</w:t>
      </w:r>
      <w:r>
        <w:rPr>
          <w:i/>
          <w:iCs/>
        </w:rPr>
        <w:t xml:space="preserve">ở </w:t>
      </w:r>
      <w:r>
        <w:rPr>
          <w:i/>
          <w:iCs/>
          <w:lang w:val="vi-VN"/>
        </w:rPr>
        <w:t>Tư pháp thành phố Hà Nội tại Tờ trình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3321/TTr-STP ngày 30/11/2022.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</w:t>
      </w:r>
      <w:r>
        <w:t>Ủ</w:t>
      </w:r>
      <w:r>
        <w:rPr>
          <w:lang w:val="vi-VN"/>
        </w:rPr>
        <w:t>y quyền cho Sở Tư pháp giải quyết 10 thủ tục hành chính sau: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 Thành lập Văn phòng Công chứng.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2. H</w:t>
      </w:r>
      <w:r>
        <w:t>ợ</w:t>
      </w:r>
      <w:r>
        <w:rPr>
          <w:lang w:val="vi-VN"/>
        </w:rPr>
        <w:t>p nh</w:t>
      </w:r>
      <w:r>
        <w:t>ấ</w:t>
      </w:r>
      <w:r>
        <w:rPr>
          <w:lang w:val="vi-VN"/>
        </w:rPr>
        <w:t>t Văn phòng Công chứng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3. Sáp nhập Văn phòng Công chứng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lastRenderedPageBreak/>
        <w:t>4. Chuy</w:t>
      </w:r>
      <w:r>
        <w:t>ể</w:t>
      </w:r>
      <w:r>
        <w:rPr>
          <w:lang w:val="vi-VN"/>
        </w:rPr>
        <w:t>n nhượng Văn phòng Công chứng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5. Thành lập Hội Công chứng viên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6. Thành lập V</w:t>
      </w:r>
      <w:r>
        <w:t>ă</w:t>
      </w:r>
      <w:r>
        <w:rPr>
          <w:lang w:val="vi-VN"/>
        </w:rPr>
        <w:t>n phòng Thừa phát lại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7. Chuy</w:t>
      </w:r>
      <w:r>
        <w:t>ể</w:t>
      </w:r>
      <w:r>
        <w:rPr>
          <w:lang w:val="vi-VN"/>
        </w:rPr>
        <w:t>n đ</w:t>
      </w:r>
      <w:r>
        <w:t>ổ</w:t>
      </w:r>
      <w:r>
        <w:rPr>
          <w:lang w:val="vi-VN"/>
        </w:rPr>
        <w:t>i loại hình hoạt động Văn phòng Thừa phát lại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8. Hợp nhất, sáp nhập Văn phòng Thừa phát lại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9. Chuy</w:t>
      </w:r>
      <w:r>
        <w:t>ể</w:t>
      </w:r>
      <w:r>
        <w:rPr>
          <w:lang w:val="vi-VN"/>
        </w:rPr>
        <w:t>n nhượng Văn phòng Thừa phát lại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10. C</w:t>
      </w:r>
      <w:r>
        <w:t>ấ</w:t>
      </w:r>
      <w:r>
        <w:rPr>
          <w:lang w:val="vi-VN"/>
        </w:rPr>
        <w:t>p phép thành lập văn phòng giám định tư pháp</w:t>
      </w:r>
      <w:r>
        <w:t>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Thời gian </w:t>
      </w:r>
      <w:r>
        <w:t>ủ</w:t>
      </w:r>
      <w:r>
        <w:rPr>
          <w:lang w:val="vi-VN"/>
        </w:rPr>
        <w:t>y quyền: từ 01/01/2023 đến hết 31/12/2023.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Sở Tư pháp chịu trách nhiệm trước pháp luật và trước UBND Thành phố, Chủ tịch UBND Thành phố về nội dung công việc được ủy quyền; có trách nhiệm báo cáo Chủ tịch, Phó Ch</w:t>
      </w:r>
      <w:r>
        <w:t xml:space="preserve">ủ </w:t>
      </w:r>
      <w:r>
        <w:rPr>
          <w:lang w:val="vi-VN"/>
        </w:rPr>
        <w:t>tịch UBND Thành phố phụ trách lĩnh vực tư pháp về kết quả thực hiện công việc theo quy định.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</w:t>
      </w:r>
      <w:r>
        <w:t>ế</w:t>
      </w:r>
      <w:r>
        <w:rPr>
          <w:lang w:val="vi-VN"/>
        </w:rPr>
        <w:t>t định này có hiệu lực thi hành k</w:t>
      </w:r>
      <w:r>
        <w:t xml:space="preserve">ể </w:t>
      </w:r>
      <w:r>
        <w:rPr>
          <w:lang w:val="vi-VN"/>
        </w:rPr>
        <w:t>từ ngày ký.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Chánh Văn phòng UBND Thành phố, Giám đốc các S</w:t>
      </w:r>
      <w:r>
        <w:t>ở</w:t>
      </w:r>
      <w:r>
        <w:rPr>
          <w:lang w:val="vi-VN"/>
        </w:rPr>
        <w:t>: Tư pháp, Nội vụ, Thủ trưởng các sở, ban, ngành và các tổ chức, cá nhân có liên quan chịu trách nhiệm thi hành Quy</w:t>
      </w:r>
      <w:r>
        <w:t>ế</w:t>
      </w:r>
      <w:r>
        <w:rPr>
          <w:lang w:val="vi-VN"/>
        </w:rPr>
        <w:t>t định này./.</w:t>
      </w:r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</w:t>
            </w:r>
            <w:r>
              <w:rPr>
                <w:sz w:val="16"/>
              </w:rPr>
              <w:t xml:space="preserve">ư </w:t>
            </w:r>
            <w:r>
              <w:rPr>
                <w:sz w:val="16"/>
                <w:lang w:val="vi-VN"/>
              </w:rPr>
              <w:t>Điều 3</w:t>
            </w:r>
            <w:r>
              <w:rPr>
                <w:sz w:val="16"/>
              </w:rPr>
              <w:t>;</w:t>
            </w:r>
            <w:r>
              <w:rPr>
                <w:sz w:val="16"/>
                <w:lang w:val="vi-VN"/>
              </w:rPr>
              <w:br/>
              <w:t>-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phòng Chính phủ</w:t>
            </w:r>
            <w:r>
              <w:rPr>
                <w:sz w:val="16"/>
              </w:rPr>
              <w:t>;</w:t>
            </w:r>
            <w:r>
              <w:rPr>
                <w:sz w:val="16"/>
                <w:lang w:val="vi-VN"/>
              </w:rPr>
              <w:br/>
              <w:t>- Bộ Tư pháp;</w:t>
            </w:r>
            <w:r>
              <w:rPr>
                <w:sz w:val="16"/>
                <w:lang w:val="vi-VN"/>
              </w:rPr>
              <w:br/>
              <w:t>- Bí thư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các Phó Bí thư Th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nh ủy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Ch</w:t>
            </w:r>
            <w:r>
              <w:rPr>
                <w:sz w:val="16"/>
              </w:rPr>
              <w:t xml:space="preserve">ủ </w:t>
            </w:r>
            <w:r>
              <w:rPr>
                <w:sz w:val="16"/>
                <w:lang w:val="vi-VN"/>
              </w:rPr>
              <w:t>tịch, các Phó Ch</w:t>
            </w:r>
            <w:r>
              <w:rPr>
                <w:sz w:val="16"/>
              </w:rPr>
              <w:t xml:space="preserve">ủ </w:t>
            </w:r>
            <w:r>
              <w:rPr>
                <w:sz w:val="16"/>
                <w:lang w:val="vi-VN"/>
              </w:rPr>
              <w:t>tịch UBND Thành phố;</w:t>
            </w:r>
            <w:r>
              <w:rPr>
                <w:sz w:val="16"/>
                <w:lang w:val="vi-VN"/>
              </w:rPr>
              <w:br/>
              <w:t>- Văn phòng HĐND Thành phố;</w:t>
            </w:r>
            <w:r>
              <w:rPr>
                <w:sz w:val="16"/>
                <w:lang w:val="vi-VN"/>
              </w:rPr>
              <w:br/>
              <w:t xml:space="preserve">- VP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BND TP: CVP, các PCVP, NC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lang w:val="vi-VN"/>
              </w:rPr>
              <w:t>KSTTHC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KSTTHC, STP (3).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Trần Sỹ Thanh</w:t>
            </w:r>
          </w:p>
        </w:tc>
      </w:tr>
    </w:tbl>
    <w:p w:rsidR="0039307A" w:rsidRDefault="00000000">
      <w:pPr>
        <w:spacing w:before="120" w:after="280" w:afterAutospacing="1"/>
      </w:pPr>
      <w:r>
        <w:t> </w:t>
      </w:r>
    </w:p>
    <w:sectPr w:rsidR="003930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BD"/>
    <w:rsid w:val="0039307A"/>
    <w:rsid w:val="00C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19178-E857-476C-BB64-C34AE15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cp:lastModifiedBy>Dong Phuong</cp:lastModifiedBy>
  <cp:revision>2</cp:revision>
  <cp:lastPrinted>1601-01-01T00:00:00Z</cp:lastPrinted>
  <dcterms:created xsi:type="dcterms:W3CDTF">2023-01-09T06:49:00Z</dcterms:created>
  <dcterms:modified xsi:type="dcterms:W3CDTF">2023-01-09T06:49:00Z</dcterms:modified>
</cp:coreProperties>
</file>