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CE60AC" w:rsidRPr="0026510F" w14:paraId="4A48F0A6" w14:textId="77777777">
        <w:tc>
          <w:tcPr>
            <w:tcW w:w="3348" w:type="dxa"/>
          </w:tcPr>
          <w:p w14:paraId="69A7BD5F" w14:textId="77777777" w:rsidR="00CE60AC" w:rsidRPr="0026510F" w:rsidRDefault="00A37F31" w:rsidP="0026510F">
            <w:pPr>
              <w:spacing w:before="120"/>
              <w:jc w:val="center"/>
              <w:rPr>
                <w:rFonts w:ascii="Arial" w:hAnsi="Arial" w:cs="Arial"/>
                <w:b/>
                <w:sz w:val="20"/>
                <w:szCs w:val="20"/>
              </w:rPr>
            </w:pPr>
            <w:r w:rsidRPr="0026510F">
              <w:rPr>
                <w:rFonts w:ascii="Arial" w:hAnsi="Arial" w:cs="Arial"/>
                <w:b/>
                <w:sz w:val="20"/>
              </w:rPr>
              <w:t>ỦY BAN NHÂN DÂN</w:t>
            </w:r>
            <w:r w:rsidRPr="0026510F">
              <w:rPr>
                <w:rFonts w:ascii="Arial" w:hAnsi="Arial" w:cs="Arial"/>
                <w:b/>
                <w:sz w:val="20"/>
              </w:rPr>
              <w:br/>
              <w:t>THÀNH PHỐ HÀ NỘI</w:t>
            </w:r>
            <w:r w:rsidR="00CE60AC" w:rsidRPr="0026510F">
              <w:rPr>
                <w:rFonts w:ascii="Arial" w:hAnsi="Arial" w:cs="Arial"/>
                <w:b/>
                <w:sz w:val="20"/>
                <w:szCs w:val="20"/>
              </w:rPr>
              <w:br/>
              <w:t>-------</w:t>
            </w:r>
          </w:p>
        </w:tc>
        <w:tc>
          <w:tcPr>
            <w:tcW w:w="5508" w:type="dxa"/>
          </w:tcPr>
          <w:p w14:paraId="6318D24E" w14:textId="77777777" w:rsidR="00CE60AC" w:rsidRPr="0026510F" w:rsidRDefault="00CE60AC" w:rsidP="0026510F">
            <w:pPr>
              <w:spacing w:before="120"/>
              <w:jc w:val="center"/>
              <w:rPr>
                <w:rFonts w:ascii="Arial" w:hAnsi="Arial" w:cs="Arial"/>
                <w:sz w:val="20"/>
                <w:szCs w:val="20"/>
              </w:rPr>
            </w:pPr>
            <w:r w:rsidRPr="0026510F">
              <w:rPr>
                <w:rFonts w:ascii="Arial" w:hAnsi="Arial" w:cs="Arial"/>
                <w:b/>
                <w:sz w:val="20"/>
                <w:szCs w:val="20"/>
              </w:rPr>
              <w:t>CỘNG HÒA XÃ HỘI CHỦ NGHĨA VIỆT NAM</w:t>
            </w:r>
            <w:r w:rsidRPr="0026510F">
              <w:rPr>
                <w:rFonts w:ascii="Arial" w:hAnsi="Arial" w:cs="Arial"/>
                <w:b/>
                <w:sz w:val="20"/>
                <w:szCs w:val="20"/>
              </w:rPr>
              <w:br/>
              <w:t xml:space="preserve">Độc lập - Tự do - Hạnh phúc </w:t>
            </w:r>
            <w:r w:rsidRPr="0026510F">
              <w:rPr>
                <w:rFonts w:ascii="Arial" w:hAnsi="Arial" w:cs="Arial"/>
                <w:b/>
                <w:sz w:val="20"/>
                <w:szCs w:val="20"/>
              </w:rPr>
              <w:br/>
              <w:t>---------------</w:t>
            </w:r>
          </w:p>
        </w:tc>
      </w:tr>
      <w:tr w:rsidR="00CE60AC" w:rsidRPr="0026510F" w14:paraId="11BA959C" w14:textId="77777777">
        <w:tc>
          <w:tcPr>
            <w:tcW w:w="3348" w:type="dxa"/>
          </w:tcPr>
          <w:p w14:paraId="6B44E2E0" w14:textId="77777777" w:rsidR="00CE60AC" w:rsidRPr="0026510F" w:rsidRDefault="00CE60AC" w:rsidP="0026510F">
            <w:pPr>
              <w:spacing w:before="120"/>
              <w:jc w:val="center"/>
              <w:rPr>
                <w:rFonts w:ascii="Arial" w:hAnsi="Arial" w:cs="Arial"/>
                <w:sz w:val="20"/>
                <w:szCs w:val="20"/>
              </w:rPr>
            </w:pPr>
            <w:r w:rsidRPr="0026510F">
              <w:rPr>
                <w:rFonts w:ascii="Arial" w:hAnsi="Arial" w:cs="Arial"/>
                <w:sz w:val="20"/>
                <w:szCs w:val="20"/>
              </w:rPr>
              <w:t xml:space="preserve">Số: </w:t>
            </w:r>
            <w:r w:rsidR="00A37F31" w:rsidRPr="0026510F">
              <w:rPr>
                <w:rFonts w:ascii="Arial" w:hAnsi="Arial" w:cs="Arial"/>
                <w:sz w:val="20"/>
                <w:lang w:val="en-US"/>
              </w:rPr>
              <w:t>4863</w:t>
            </w:r>
            <w:r w:rsidR="00A37F31" w:rsidRPr="0026510F">
              <w:rPr>
                <w:rFonts w:ascii="Arial" w:hAnsi="Arial" w:cs="Arial"/>
                <w:sz w:val="20"/>
              </w:rPr>
              <w:t>/Q</w:t>
            </w:r>
            <w:r w:rsidR="00A37F31" w:rsidRPr="0026510F">
              <w:rPr>
                <w:rFonts w:ascii="Arial" w:hAnsi="Arial" w:cs="Arial"/>
                <w:sz w:val="20"/>
                <w:lang w:val="en-US"/>
              </w:rPr>
              <w:t>Đ</w:t>
            </w:r>
            <w:r w:rsidR="00A37F31" w:rsidRPr="0026510F">
              <w:rPr>
                <w:rFonts w:ascii="Arial" w:hAnsi="Arial" w:cs="Arial"/>
                <w:sz w:val="20"/>
              </w:rPr>
              <w:t>-UBND</w:t>
            </w:r>
          </w:p>
        </w:tc>
        <w:tc>
          <w:tcPr>
            <w:tcW w:w="5508" w:type="dxa"/>
          </w:tcPr>
          <w:p w14:paraId="4CC08BA8" w14:textId="77777777" w:rsidR="00CE60AC" w:rsidRPr="0026510F" w:rsidRDefault="00A37F31" w:rsidP="0026510F">
            <w:pPr>
              <w:spacing w:before="120"/>
              <w:jc w:val="right"/>
              <w:rPr>
                <w:rFonts w:ascii="Arial" w:hAnsi="Arial" w:cs="Arial"/>
                <w:i/>
                <w:sz w:val="20"/>
                <w:szCs w:val="20"/>
              </w:rPr>
            </w:pPr>
            <w:r w:rsidRPr="0026510F">
              <w:rPr>
                <w:rFonts w:ascii="Arial" w:hAnsi="Arial" w:cs="Arial"/>
                <w:i/>
                <w:sz w:val="20"/>
              </w:rPr>
              <w:t>Hà Nội, ngày</w:t>
            </w:r>
            <w:r w:rsidRPr="0026510F">
              <w:rPr>
                <w:rFonts w:ascii="Arial" w:hAnsi="Arial" w:cs="Arial"/>
                <w:i/>
                <w:sz w:val="20"/>
                <w:lang w:val="en-US"/>
              </w:rPr>
              <w:t xml:space="preserve"> 05</w:t>
            </w:r>
            <w:r w:rsidRPr="0026510F">
              <w:rPr>
                <w:rFonts w:ascii="Arial" w:hAnsi="Arial" w:cs="Arial"/>
                <w:i/>
                <w:sz w:val="20"/>
              </w:rPr>
              <w:t xml:space="preserve"> tháng</w:t>
            </w:r>
            <w:r w:rsidRPr="0026510F">
              <w:rPr>
                <w:rFonts w:ascii="Arial" w:hAnsi="Arial" w:cs="Arial"/>
                <w:i/>
                <w:sz w:val="20"/>
                <w:lang w:val="en-US"/>
              </w:rPr>
              <w:t xml:space="preserve"> 1</w:t>
            </w:r>
            <w:r w:rsidRPr="0026510F">
              <w:rPr>
                <w:rFonts w:ascii="Arial" w:hAnsi="Arial" w:cs="Arial"/>
                <w:i/>
                <w:sz w:val="20"/>
              </w:rPr>
              <w:t>2</w:t>
            </w:r>
            <w:r w:rsidRPr="0026510F">
              <w:rPr>
                <w:rFonts w:ascii="Arial" w:hAnsi="Arial" w:cs="Arial"/>
                <w:i/>
                <w:sz w:val="20"/>
                <w:lang w:val="en-US"/>
              </w:rPr>
              <w:t xml:space="preserve"> </w:t>
            </w:r>
            <w:r w:rsidRPr="0026510F">
              <w:rPr>
                <w:rFonts w:ascii="Arial" w:hAnsi="Arial" w:cs="Arial"/>
                <w:i/>
                <w:sz w:val="20"/>
              </w:rPr>
              <w:t>năm 2022</w:t>
            </w:r>
          </w:p>
        </w:tc>
      </w:tr>
    </w:tbl>
    <w:p w14:paraId="3E0A3287" w14:textId="77777777" w:rsidR="00CE60AC" w:rsidRPr="0026510F" w:rsidRDefault="00CE60AC" w:rsidP="0026510F">
      <w:pPr>
        <w:spacing w:before="120"/>
        <w:rPr>
          <w:rFonts w:ascii="Arial" w:hAnsi="Arial" w:cs="Arial"/>
          <w:sz w:val="20"/>
          <w:lang w:val="en-US"/>
        </w:rPr>
      </w:pPr>
    </w:p>
    <w:p w14:paraId="28412901" w14:textId="77777777" w:rsidR="00CE60AC" w:rsidRPr="0026510F" w:rsidRDefault="00A37F31" w:rsidP="0026510F">
      <w:pPr>
        <w:spacing w:before="120"/>
        <w:jc w:val="center"/>
        <w:rPr>
          <w:rFonts w:ascii="Arial" w:hAnsi="Arial" w:cs="Arial"/>
          <w:b/>
        </w:rPr>
      </w:pPr>
      <w:r w:rsidRPr="0026510F">
        <w:rPr>
          <w:rFonts w:ascii="Arial" w:hAnsi="Arial" w:cs="Arial"/>
          <w:b/>
        </w:rPr>
        <w:t>QUYẾT ĐỊNH</w:t>
      </w:r>
    </w:p>
    <w:p w14:paraId="66CEDB89" w14:textId="77777777" w:rsidR="00CE60AC" w:rsidRPr="00925442" w:rsidRDefault="00925442" w:rsidP="00925442">
      <w:pPr>
        <w:spacing w:before="120"/>
        <w:jc w:val="center"/>
        <w:rPr>
          <w:rFonts w:ascii="Arial" w:hAnsi="Arial" w:cs="Arial"/>
          <w:sz w:val="20"/>
        </w:rPr>
      </w:pPr>
      <w:r w:rsidRPr="00925442">
        <w:rPr>
          <w:rFonts w:ascii="Arial" w:hAnsi="Arial" w:cs="Arial"/>
          <w:sz w:val="20"/>
        </w:rPr>
        <w:t>VỀ VIỆC PHÊ DUYỆT SỬA ĐỔI, BỔ SUNG QUY TRÌNH NỘI BỘ GIẢI QUYẾT THỦ TỤC HÀNH CHÍNH TRONG LĨNH VỰC NĂNG LƯỢNG NGUYÊN TỬ, AN TOÀN BỨC XẠ VÀ HẠT NHÂN THUỘC THẨM QUYỀN GIẢI QUYẾT CỦA SỞ KHOA HỌC VÀ CÔNG NGHỆ THÀNH PHỐ HÀ NỘI</w:t>
      </w:r>
    </w:p>
    <w:p w14:paraId="28C8FE3F" w14:textId="77777777" w:rsidR="00CE60AC" w:rsidRPr="0026510F" w:rsidRDefault="00A37F31" w:rsidP="0026510F">
      <w:pPr>
        <w:spacing w:before="120"/>
        <w:jc w:val="center"/>
        <w:rPr>
          <w:rFonts w:ascii="Arial" w:hAnsi="Arial" w:cs="Arial"/>
          <w:b/>
        </w:rPr>
      </w:pPr>
      <w:r w:rsidRPr="0026510F">
        <w:rPr>
          <w:rFonts w:ascii="Arial" w:hAnsi="Arial" w:cs="Arial"/>
          <w:b/>
        </w:rPr>
        <w:t>CHỦ TỊCH ỦY BAN NHÂN DÂN THÀNH PHỐ HÀ NỘI</w:t>
      </w:r>
    </w:p>
    <w:p w14:paraId="41CE8ACE"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Luật Tổ chức chính quy</w:t>
      </w:r>
      <w:r w:rsidR="00A27A2D" w:rsidRPr="0026510F">
        <w:rPr>
          <w:rFonts w:ascii="Arial" w:hAnsi="Arial" w:cs="Arial"/>
          <w:i/>
          <w:sz w:val="20"/>
          <w:lang w:val="en-US"/>
        </w:rPr>
        <w:t>ề</w:t>
      </w:r>
      <w:r w:rsidRPr="0026510F">
        <w:rPr>
          <w:rFonts w:ascii="Arial" w:hAnsi="Arial" w:cs="Arial"/>
          <w:i/>
          <w:sz w:val="20"/>
        </w:rPr>
        <w:t>n đị</w:t>
      </w:r>
      <w:r w:rsidR="001D1BCF">
        <w:rPr>
          <w:rFonts w:ascii="Arial" w:hAnsi="Arial" w:cs="Arial"/>
          <w:i/>
          <w:sz w:val="20"/>
        </w:rPr>
        <w:t>a phương ngày 19/6/20</w:t>
      </w:r>
      <w:r w:rsidR="001D1BCF">
        <w:rPr>
          <w:rFonts w:ascii="Arial" w:hAnsi="Arial" w:cs="Arial"/>
          <w:i/>
          <w:sz w:val="20"/>
          <w:lang w:val="en-US"/>
        </w:rPr>
        <w:t>1</w:t>
      </w:r>
      <w:r w:rsidRPr="0026510F">
        <w:rPr>
          <w:rFonts w:ascii="Arial" w:hAnsi="Arial" w:cs="Arial"/>
          <w:i/>
          <w:sz w:val="20"/>
        </w:rPr>
        <w:t>5; Luật sửa đổi, bổ sung một số điều của Luật Tổ chức Chính phủ và Luật Tổ chức chính quy</w:t>
      </w:r>
      <w:r w:rsidR="00ED0F9E" w:rsidRPr="0026510F">
        <w:rPr>
          <w:rFonts w:ascii="Arial" w:hAnsi="Arial" w:cs="Arial"/>
          <w:i/>
          <w:sz w:val="20"/>
          <w:lang w:val="en-US"/>
        </w:rPr>
        <w:t>ề</w:t>
      </w:r>
      <w:r w:rsidRPr="0026510F">
        <w:rPr>
          <w:rFonts w:ascii="Arial" w:hAnsi="Arial" w:cs="Arial"/>
          <w:i/>
          <w:sz w:val="20"/>
        </w:rPr>
        <w:t>n địa phương ngày 22/11/2019;</w:t>
      </w:r>
    </w:p>
    <w:p w14:paraId="2BAFEB76"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Nghị định số 63/2010/NĐ-CP ngày 08/6/2010 của Chính phủ về Kiểm soát thủ tục hành chính; Nghị định số 48/2013/NĐ-CP ngày 14/5/2013; Nghị định số 92/2017/NĐ-CP ngày 07/8/2017 của Chính phủ sửa đổi, bổ sung một số điều của các Nghị định liên quan đến thủ tục hành chính;</w:t>
      </w:r>
    </w:p>
    <w:p w14:paraId="16E8D38E"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Thông tư số 02/2017/TT-VPCP ngày 31/10/2017 của Văn phòng Chính phủ hướng dẫn về nghiệp vụ kiểm soát thủ tục hành chính;</w:t>
      </w:r>
    </w:p>
    <w:p w14:paraId="7D089F36"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Thông tư số 0</w:t>
      </w:r>
      <w:r w:rsidR="002851E2" w:rsidRPr="0026510F">
        <w:rPr>
          <w:rFonts w:ascii="Arial" w:hAnsi="Arial" w:cs="Arial"/>
          <w:i/>
          <w:sz w:val="20"/>
          <w:lang w:val="en-US"/>
        </w:rPr>
        <w:t>1</w:t>
      </w:r>
      <w:r w:rsidRPr="0026510F">
        <w:rPr>
          <w:rFonts w:ascii="Arial" w:hAnsi="Arial" w:cs="Arial"/>
          <w:i/>
          <w:sz w:val="20"/>
        </w:rPr>
        <w:t>/2018/TT-VPCP ngày 23/11/2018 của Bộ trưởng, Chủ nhiệm Văn phòng Chính phủ hướng dẫn thi hành một số điều của Nghị định số 61/2018/NĐ-CP ngày 23/04/2018 về thực hiện cơ chế một cửa, một cửa liên thông trong giải quyết thủ tục hành chính;</w:t>
      </w:r>
    </w:p>
    <w:p w14:paraId="4ED0D666"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Quyết định số 18/2020/QĐ-UBND ngày 04/9/2020 của Ủy ban nhân dân thành phố Hà Nội về việc ban hành Quy định thực hiện cơ chế một cửa, một cửa liên thông trong giải quyết thủ tục hành chính trên địa bàn thành phố Hà Nội;</w:t>
      </w:r>
    </w:p>
    <w:p w14:paraId="3CBDE397"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Quyết định số 4693/QĐ-UBND ngày 25/11/2022 của Chủ tịch UBND thành phố Hà Nội thông qua phương án đơn giản hóa thủ tục hành chính thuộc thẩm quyền giải quyết của Sở Khoa học và Công nghệ thành phố Hà Nội;</w:t>
      </w:r>
    </w:p>
    <w:p w14:paraId="5BD0FE35" w14:textId="77777777" w:rsidR="00CE60AC" w:rsidRPr="0026510F" w:rsidRDefault="00CE60AC" w:rsidP="0026510F">
      <w:pPr>
        <w:spacing w:before="120"/>
        <w:rPr>
          <w:rFonts w:ascii="Arial" w:hAnsi="Arial" w:cs="Arial"/>
          <w:i/>
          <w:sz w:val="20"/>
        </w:rPr>
      </w:pPr>
      <w:r w:rsidRPr="0026510F">
        <w:rPr>
          <w:rFonts w:ascii="Arial" w:hAnsi="Arial" w:cs="Arial"/>
          <w:i/>
          <w:sz w:val="20"/>
        </w:rPr>
        <w:t>Căn cứ Quyết định số 4779/QĐ-UBND ngày 30/11/2022 của Chủ tịch UBND thành phố Hà Nội về việc công bố danh mục thủ tục hành chính được sửa đổi, bổ sung trong lĩnh vực năng lượng nguyên tử, an toàn bức xạ và hạt nh</w:t>
      </w:r>
      <w:r w:rsidR="0026510F" w:rsidRPr="0026510F">
        <w:rPr>
          <w:rFonts w:ascii="Arial" w:hAnsi="Arial" w:cs="Arial"/>
          <w:i/>
          <w:sz w:val="20"/>
          <w:lang w:val="en-US"/>
        </w:rPr>
        <w:t>â</w:t>
      </w:r>
      <w:r w:rsidRPr="0026510F">
        <w:rPr>
          <w:rFonts w:ascii="Arial" w:hAnsi="Arial" w:cs="Arial"/>
          <w:i/>
          <w:sz w:val="20"/>
        </w:rPr>
        <w:t>n thuộc th</w:t>
      </w:r>
      <w:r w:rsidR="003610F6">
        <w:rPr>
          <w:rFonts w:ascii="Arial" w:hAnsi="Arial" w:cs="Arial"/>
          <w:i/>
          <w:sz w:val="20"/>
          <w:lang w:val="en-US"/>
        </w:rPr>
        <w:t>ẩ</w:t>
      </w:r>
      <w:r w:rsidRPr="0026510F">
        <w:rPr>
          <w:rFonts w:ascii="Arial" w:hAnsi="Arial" w:cs="Arial"/>
          <w:i/>
          <w:sz w:val="20"/>
        </w:rPr>
        <w:t>m quyền giải quyết của Sở Khoa học và Công nghệ thành phố Hà Nội;</w:t>
      </w:r>
    </w:p>
    <w:p w14:paraId="7BB515BC" w14:textId="77777777" w:rsidR="00CE60AC" w:rsidRPr="0026510F" w:rsidRDefault="00CE60AC" w:rsidP="0026510F">
      <w:pPr>
        <w:spacing w:before="120"/>
        <w:rPr>
          <w:rFonts w:ascii="Arial" w:hAnsi="Arial" w:cs="Arial"/>
          <w:i/>
          <w:sz w:val="20"/>
        </w:rPr>
      </w:pPr>
      <w:r w:rsidRPr="0026510F">
        <w:rPr>
          <w:rFonts w:ascii="Arial" w:hAnsi="Arial" w:cs="Arial"/>
          <w:i/>
          <w:sz w:val="20"/>
        </w:rPr>
        <w:t>Theo đề nghị của Giám đốc Sở Khoa học và Công nghệ tại Tờ trình s</w:t>
      </w:r>
      <w:r w:rsidR="000178E9">
        <w:rPr>
          <w:rFonts w:ascii="Arial" w:hAnsi="Arial" w:cs="Arial"/>
          <w:i/>
          <w:sz w:val="20"/>
          <w:lang w:val="en-US"/>
        </w:rPr>
        <w:t>ố</w:t>
      </w:r>
      <w:r w:rsidRPr="0026510F">
        <w:rPr>
          <w:rFonts w:ascii="Arial" w:hAnsi="Arial" w:cs="Arial"/>
          <w:i/>
          <w:sz w:val="20"/>
        </w:rPr>
        <w:t xml:space="preserve"> 1979/TTr-SKHCN ngày 18/10/2022.</w:t>
      </w:r>
    </w:p>
    <w:p w14:paraId="6D0FCF5F" w14:textId="77777777" w:rsidR="00CE60AC" w:rsidRPr="0026510F" w:rsidRDefault="00A20517" w:rsidP="0026510F">
      <w:pPr>
        <w:spacing w:before="120"/>
        <w:jc w:val="center"/>
        <w:rPr>
          <w:rFonts w:ascii="Arial" w:hAnsi="Arial" w:cs="Arial"/>
          <w:b/>
        </w:rPr>
      </w:pPr>
      <w:r w:rsidRPr="0026510F">
        <w:rPr>
          <w:rFonts w:ascii="Arial" w:hAnsi="Arial" w:cs="Arial"/>
          <w:b/>
        </w:rPr>
        <w:t>QUYẾT ĐỊNH:</w:t>
      </w:r>
    </w:p>
    <w:p w14:paraId="129355F1" w14:textId="77777777" w:rsidR="00CE60AC" w:rsidRPr="0026510F" w:rsidRDefault="00CE60AC" w:rsidP="0026510F">
      <w:pPr>
        <w:spacing w:before="120"/>
        <w:rPr>
          <w:rFonts w:ascii="Arial" w:hAnsi="Arial" w:cs="Arial"/>
          <w:sz w:val="20"/>
        </w:rPr>
      </w:pPr>
      <w:r w:rsidRPr="0026510F">
        <w:rPr>
          <w:rFonts w:ascii="Arial" w:hAnsi="Arial" w:cs="Arial"/>
          <w:b/>
          <w:sz w:val="20"/>
        </w:rPr>
        <w:t>Điều 1.</w:t>
      </w:r>
      <w:r w:rsidRPr="0026510F">
        <w:rPr>
          <w:rFonts w:ascii="Arial" w:hAnsi="Arial" w:cs="Arial"/>
          <w:sz w:val="20"/>
        </w:rPr>
        <w:t xml:space="preserve"> Phê duyệt kèm theo Quyết định này 07 quy trình nội bộ giải quyết thủ tục hành chính được sửa đổi, bổ sung trong lĩnh vực năng lượng nguyên tử,</w:t>
      </w:r>
      <w:r w:rsidR="00535658" w:rsidRPr="0026510F">
        <w:rPr>
          <w:rFonts w:ascii="Arial" w:hAnsi="Arial" w:cs="Arial"/>
          <w:sz w:val="20"/>
          <w:lang w:val="en-US"/>
        </w:rPr>
        <w:t xml:space="preserve"> </w:t>
      </w:r>
      <w:r w:rsidRPr="0026510F">
        <w:rPr>
          <w:rFonts w:ascii="Arial" w:hAnsi="Arial" w:cs="Arial"/>
          <w:sz w:val="20"/>
        </w:rPr>
        <w:t xml:space="preserve">an toàn bức xạ và hạt nhân thuộc thẩm quyền giải quyết của Sở Khoa học và Công nghệ thành phố Hà Nội </w:t>
      </w:r>
      <w:r w:rsidRPr="0026510F">
        <w:rPr>
          <w:rFonts w:ascii="Arial" w:hAnsi="Arial" w:cs="Arial"/>
          <w:i/>
          <w:sz w:val="20"/>
        </w:rPr>
        <w:t>(chi tiết tại các Phụ lục kèm theo)</w:t>
      </w:r>
      <w:r w:rsidRPr="0026510F">
        <w:rPr>
          <w:rFonts w:ascii="Arial" w:hAnsi="Arial" w:cs="Arial"/>
          <w:sz w:val="20"/>
        </w:rPr>
        <w:t>.</w:t>
      </w:r>
    </w:p>
    <w:p w14:paraId="3954BDB7" w14:textId="77777777" w:rsidR="00CE60AC" w:rsidRPr="0026510F" w:rsidRDefault="00CE60AC" w:rsidP="0026510F">
      <w:pPr>
        <w:spacing w:before="120"/>
        <w:rPr>
          <w:rFonts w:ascii="Arial" w:hAnsi="Arial" w:cs="Arial"/>
          <w:sz w:val="20"/>
        </w:rPr>
      </w:pPr>
      <w:r w:rsidRPr="0026510F">
        <w:rPr>
          <w:rFonts w:ascii="Arial" w:hAnsi="Arial" w:cs="Arial"/>
          <w:b/>
          <w:sz w:val="20"/>
        </w:rPr>
        <w:t>Điều 2.</w:t>
      </w:r>
      <w:r w:rsidR="003B3866" w:rsidRPr="0026510F">
        <w:rPr>
          <w:rFonts w:ascii="Arial" w:hAnsi="Arial" w:cs="Arial"/>
          <w:sz w:val="20"/>
        </w:rPr>
        <w:t xml:space="preserve"> Giao S</w:t>
      </w:r>
      <w:r w:rsidR="003B3866" w:rsidRPr="0026510F">
        <w:rPr>
          <w:rFonts w:ascii="Arial" w:hAnsi="Arial" w:cs="Arial"/>
          <w:sz w:val="20"/>
          <w:lang w:val="en-US"/>
        </w:rPr>
        <w:t>ở</w:t>
      </w:r>
      <w:r w:rsidRPr="0026510F">
        <w:rPr>
          <w:rFonts w:ascii="Arial" w:hAnsi="Arial" w:cs="Arial"/>
          <w:sz w:val="20"/>
        </w:rPr>
        <w:t xml:space="preserve"> Khoa học và Công nghệ chủ trì, phối hợp với cơ quan, đơn vị liên quan căn cứ Quyết định này xây dựng quy trình điện tử để phục vụ việc cung cấp dịch vụ công trực tuyến theo quy định.</w:t>
      </w:r>
    </w:p>
    <w:p w14:paraId="02FEF40B" w14:textId="77777777" w:rsidR="00CE60AC" w:rsidRPr="0026510F" w:rsidRDefault="00CE60AC" w:rsidP="0026510F">
      <w:pPr>
        <w:spacing w:before="120"/>
        <w:rPr>
          <w:rFonts w:ascii="Arial" w:hAnsi="Arial" w:cs="Arial"/>
          <w:sz w:val="20"/>
        </w:rPr>
      </w:pPr>
      <w:r w:rsidRPr="0026510F">
        <w:rPr>
          <w:rFonts w:ascii="Arial" w:hAnsi="Arial" w:cs="Arial"/>
          <w:b/>
          <w:sz w:val="20"/>
        </w:rPr>
        <w:t>Điều 3.</w:t>
      </w:r>
      <w:r w:rsidRPr="0026510F">
        <w:rPr>
          <w:rFonts w:ascii="Arial" w:hAnsi="Arial" w:cs="Arial"/>
          <w:sz w:val="20"/>
        </w:rPr>
        <w:t xml:space="preserve"> Quyết định này có hiệu lực thi hành kể từ ngày ký ban hành.</w:t>
      </w:r>
    </w:p>
    <w:p w14:paraId="09E50651" w14:textId="77777777" w:rsidR="00CE60AC" w:rsidRPr="0026510F" w:rsidRDefault="00CE60AC" w:rsidP="0026510F">
      <w:pPr>
        <w:spacing w:before="120"/>
        <w:rPr>
          <w:rFonts w:ascii="Arial" w:hAnsi="Arial" w:cs="Arial"/>
          <w:sz w:val="20"/>
        </w:rPr>
      </w:pPr>
      <w:r w:rsidRPr="0026510F">
        <w:rPr>
          <w:rFonts w:ascii="Arial" w:hAnsi="Arial" w:cs="Arial"/>
          <w:sz w:val="20"/>
        </w:rPr>
        <w:t xml:space="preserve">Các quy trình nội bộ sau đây hết hiệu lực: </w:t>
      </w:r>
      <w:r w:rsidR="00207E91" w:rsidRPr="0026510F">
        <w:rPr>
          <w:rFonts w:ascii="Arial" w:hAnsi="Arial" w:cs="Arial"/>
          <w:sz w:val="20"/>
        </w:rPr>
        <w:t xml:space="preserve">Số </w:t>
      </w:r>
      <w:r w:rsidRPr="0026510F">
        <w:rPr>
          <w:rFonts w:ascii="Arial" w:hAnsi="Arial" w:cs="Arial"/>
          <w:sz w:val="20"/>
        </w:rPr>
        <w:t xml:space="preserve">QT- 01, QT- 02, QT- 03, QT- 04, QT- 05, QT- 06, QT- 07 Phụ lục I, II ban hành kèm theo Quyết định số 5210/QĐ-UBND ngày 10/12/2021 của Chủ </w:t>
      </w:r>
      <w:r w:rsidRPr="0026510F">
        <w:rPr>
          <w:rFonts w:ascii="Arial" w:hAnsi="Arial" w:cs="Arial"/>
          <w:sz w:val="20"/>
        </w:rPr>
        <w:lastRenderedPageBreak/>
        <w:t>tịch Ủy ban nhân dân thành phố Hà Nội.</w:t>
      </w:r>
    </w:p>
    <w:p w14:paraId="32300D5F" w14:textId="77777777" w:rsidR="00CE60AC" w:rsidRPr="0026510F" w:rsidRDefault="00CE60AC" w:rsidP="0026510F">
      <w:pPr>
        <w:spacing w:before="120"/>
        <w:rPr>
          <w:rFonts w:ascii="Arial" w:hAnsi="Arial" w:cs="Arial"/>
          <w:sz w:val="20"/>
          <w:lang w:val="en-US"/>
        </w:rPr>
      </w:pPr>
      <w:r w:rsidRPr="0026510F">
        <w:rPr>
          <w:rFonts w:ascii="Arial" w:hAnsi="Arial" w:cs="Arial"/>
          <w:b/>
          <w:sz w:val="20"/>
        </w:rPr>
        <w:t>Điều 4.</w:t>
      </w:r>
      <w:r w:rsidRPr="0026510F">
        <w:rPr>
          <w:rFonts w:ascii="Arial" w:hAnsi="Arial" w:cs="Arial"/>
          <w:sz w:val="20"/>
        </w:rPr>
        <w:t xml:space="preserve"> Chánh Văn phòng Ủy ban nhân dân Thành phố; Giám đốc Sở Khoa học và Công nghệ; Giám đốc các Sở, Thủ trưởng các Ban, ngành Thành phố; Chủ tịch Ủy ban nhân dân các quận, huyện, thị xã; Chủ tịch Ủy ban nhân dân các xã, phường, thị trấn và các tổ chức, cá nhân có liên quan chịu trách</w:t>
      </w:r>
      <w:r w:rsidR="005C12C4" w:rsidRPr="0026510F">
        <w:rPr>
          <w:rFonts w:ascii="Arial" w:hAnsi="Arial" w:cs="Arial"/>
          <w:sz w:val="20"/>
          <w:lang w:val="en-US"/>
        </w:rPr>
        <w:t xml:space="preserve"> </w:t>
      </w:r>
      <w:r w:rsidRPr="0026510F">
        <w:rPr>
          <w:rFonts w:ascii="Arial" w:hAnsi="Arial" w:cs="Arial"/>
          <w:sz w:val="20"/>
        </w:rPr>
        <w:t>nhiệm thi hành Quyết đị</w:t>
      </w:r>
      <w:r w:rsidR="005C12C4" w:rsidRPr="0026510F">
        <w:rPr>
          <w:rFonts w:ascii="Arial" w:hAnsi="Arial" w:cs="Arial"/>
          <w:sz w:val="20"/>
        </w:rPr>
        <w:t>nh này./.</w:t>
      </w:r>
    </w:p>
    <w:p w14:paraId="787DCBF7" w14:textId="77777777" w:rsidR="005C12C4" w:rsidRPr="0026510F" w:rsidRDefault="005C12C4" w:rsidP="0026510F">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3"/>
        <w:gridCol w:w="4317"/>
      </w:tblGrid>
      <w:tr w:rsidR="005C12C4" w:rsidRPr="0026510F" w14:paraId="42C53261" w14:textId="77777777">
        <w:tc>
          <w:tcPr>
            <w:tcW w:w="4428" w:type="dxa"/>
          </w:tcPr>
          <w:p w14:paraId="0D06CB37" w14:textId="77777777" w:rsidR="005C12C4" w:rsidRPr="0026510F" w:rsidRDefault="005C12C4" w:rsidP="0026510F">
            <w:pPr>
              <w:spacing w:before="120"/>
              <w:rPr>
                <w:rFonts w:ascii="Arial" w:hAnsi="Arial" w:cs="Arial"/>
                <w:sz w:val="20"/>
                <w:szCs w:val="20"/>
              </w:rPr>
            </w:pPr>
            <w:r w:rsidRPr="0026510F">
              <w:rPr>
                <w:rFonts w:ascii="Arial" w:hAnsi="Arial" w:cs="Arial"/>
                <w:b/>
                <w:i/>
                <w:sz w:val="20"/>
                <w:szCs w:val="20"/>
              </w:rPr>
              <w:br/>
              <w:t>Nơi nhận:</w:t>
            </w:r>
            <w:r w:rsidRPr="0026510F">
              <w:rPr>
                <w:rFonts w:ascii="Arial" w:hAnsi="Arial" w:cs="Arial"/>
                <w:b/>
                <w:i/>
                <w:sz w:val="20"/>
                <w:szCs w:val="20"/>
              </w:rPr>
              <w:br/>
            </w:r>
            <w:r w:rsidR="00266E06" w:rsidRPr="0026510F">
              <w:rPr>
                <w:rFonts w:ascii="Arial" w:hAnsi="Arial" w:cs="Arial"/>
                <w:sz w:val="16"/>
              </w:rPr>
              <w:t>- Như Điều 4;</w:t>
            </w:r>
            <w:r w:rsidR="00266E06" w:rsidRPr="0026510F">
              <w:rPr>
                <w:rFonts w:ascii="Arial" w:hAnsi="Arial" w:cs="Arial"/>
                <w:sz w:val="16"/>
              </w:rPr>
              <w:br/>
              <w:t>- Chủ tịch UBND Thành phố;</w:t>
            </w:r>
            <w:r w:rsidR="00266E06" w:rsidRPr="0026510F">
              <w:rPr>
                <w:rFonts w:ascii="Arial" w:hAnsi="Arial" w:cs="Arial"/>
                <w:sz w:val="16"/>
              </w:rPr>
              <w:br/>
              <w:t>- PCT Thường trực Lê Hồng Sơn;</w:t>
            </w:r>
            <w:r w:rsidR="0026510F" w:rsidRPr="0026510F">
              <w:rPr>
                <w:rFonts w:ascii="Arial" w:hAnsi="Arial" w:cs="Arial"/>
                <w:sz w:val="16"/>
              </w:rPr>
              <w:br/>
              <w:t xml:space="preserve">- VP: Thành </w:t>
            </w:r>
            <w:r w:rsidR="0026510F" w:rsidRPr="0026510F">
              <w:rPr>
                <w:rFonts w:ascii="Arial" w:hAnsi="Arial" w:cs="Arial"/>
                <w:sz w:val="16"/>
                <w:lang w:val="en-US"/>
              </w:rPr>
              <w:t>ủ</w:t>
            </w:r>
            <w:r w:rsidR="00266E06" w:rsidRPr="0026510F">
              <w:rPr>
                <w:rFonts w:ascii="Arial" w:hAnsi="Arial" w:cs="Arial"/>
                <w:sz w:val="16"/>
              </w:rPr>
              <w:t>y, Đoàn ĐB</w:t>
            </w:r>
            <w:r w:rsidR="00266E06" w:rsidRPr="0026510F">
              <w:rPr>
                <w:rFonts w:ascii="Arial" w:hAnsi="Arial" w:cs="Arial"/>
                <w:sz w:val="16"/>
                <w:lang w:val="en-US"/>
              </w:rPr>
              <w:t>Q</w:t>
            </w:r>
            <w:r w:rsidR="00266E06" w:rsidRPr="0026510F">
              <w:rPr>
                <w:rFonts w:ascii="Arial" w:hAnsi="Arial" w:cs="Arial"/>
                <w:sz w:val="16"/>
              </w:rPr>
              <w:t>H và HĐND TP;</w:t>
            </w:r>
            <w:r w:rsidR="00266E06" w:rsidRPr="0026510F">
              <w:rPr>
                <w:rFonts w:ascii="Arial" w:hAnsi="Arial" w:cs="Arial"/>
                <w:sz w:val="16"/>
              </w:rPr>
              <w:br/>
              <w:t>- V</w:t>
            </w:r>
            <w:r w:rsidR="00324D26">
              <w:rPr>
                <w:rFonts w:ascii="Arial" w:hAnsi="Arial" w:cs="Arial"/>
                <w:sz w:val="16"/>
              </w:rPr>
              <w:t>PUBTP: CVP. PCVP Cù Ngọc Trang;</w:t>
            </w:r>
            <w:r w:rsidR="00324D26">
              <w:rPr>
                <w:rFonts w:ascii="Arial" w:hAnsi="Arial" w:cs="Arial"/>
                <w:sz w:val="16"/>
                <w:lang w:val="en-US"/>
              </w:rPr>
              <w:br/>
            </w:r>
            <w:r w:rsidR="00266E06" w:rsidRPr="0026510F">
              <w:rPr>
                <w:rFonts w:ascii="Arial" w:hAnsi="Arial" w:cs="Arial"/>
                <w:sz w:val="16"/>
              </w:rPr>
              <w:t>các Phòng: TH, KGVX, KSTTHC, HCTC;</w:t>
            </w:r>
            <w:r w:rsidR="00266E06" w:rsidRPr="0026510F">
              <w:rPr>
                <w:rFonts w:ascii="Arial" w:hAnsi="Arial" w:cs="Arial"/>
                <w:sz w:val="16"/>
              </w:rPr>
              <w:br/>
              <w:t>- Trung tâm Tin học - Công báo TP;</w:t>
            </w:r>
            <w:r w:rsidR="00266E06" w:rsidRPr="0026510F">
              <w:rPr>
                <w:rFonts w:ascii="Arial" w:hAnsi="Arial" w:cs="Arial"/>
                <w:sz w:val="16"/>
                <w:lang w:val="en-US"/>
              </w:rPr>
              <w:br/>
            </w:r>
            <w:r w:rsidR="00266E06" w:rsidRPr="0026510F">
              <w:rPr>
                <w:rFonts w:ascii="Arial" w:hAnsi="Arial" w:cs="Arial"/>
                <w:sz w:val="16"/>
              </w:rPr>
              <w:t>- Trung tâm báo chí Th</w:t>
            </w:r>
            <w:r w:rsidR="00266E06" w:rsidRPr="0026510F">
              <w:rPr>
                <w:rFonts w:ascii="Arial" w:hAnsi="Arial" w:cs="Arial"/>
                <w:sz w:val="16"/>
                <w:lang w:val="en-US"/>
              </w:rPr>
              <w:t>ủ</w:t>
            </w:r>
            <w:r w:rsidR="00266E06" w:rsidRPr="0026510F">
              <w:rPr>
                <w:rFonts w:ascii="Arial" w:hAnsi="Arial" w:cs="Arial"/>
                <w:sz w:val="16"/>
              </w:rPr>
              <w:t xml:space="preserve"> đô;</w:t>
            </w:r>
            <w:r w:rsidR="00266E06" w:rsidRPr="0026510F">
              <w:rPr>
                <w:rFonts w:ascii="Arial" w:hAnsi="Arial" w:cs="Arial"/>
                <w:sz w:val="16"/>
              </w:rPr>
              <w:br/>
              <w:t>- Lưu: VT, SKHCN, KSTTHC.</w:t>
            </w:r>
          </w:p>
        </w:tc>
        <w:tc>
          <w:tcPr>
            <w:tcW w:w="4428" w:type="dxa"/>
          </w:tcPr>
          <w:p w14:paraId="58AEBE3E" w14:textId="77777777" w:rsidR="005C12C4" w:rsidRPr="0026510F" w:rsidRDefault="007201C3" w:rsidP="0026510F">
            <w:pPr>
              <w:spacing w:before="120"/>
              <w:jc w:val="center"/>
              <w:rPr>
                <w:rFonts w:ascii="Arial" w:hAnsi="Arial" w:cs="Arial"/>
                <w:b/>
                <w:sz w:val="20"/>
                <w:szCs w:val="20"/>
              </w:rPr>
            </w:pPr>
            <w:r w:rsidRPr="0026510F">
              <w:rPr>
                <w:rFonts w:ascii="Arial" w:hAnsi="Arial" w:cs="Arial"/>
                <w:b/>
                <w:sz w:val="20"/>
              </w:rPr>
              <w:t>KT. CHỦ TỊCH</w:t>
            </w:r>
            <w:r w:rsidRPr="0026510F">
              <w:rPr>
                <w:rFonts w:ascii="Arial" w:hAnsi="Arial" w:cs="Arial"/>
                <w:b/>
                <w:sz w:val="20"/>
                <w:lang w:val="en-US"/>
              </w:rPr>
              <w:br/>
              <w:t>PH</w:t>
            </w:r>
            <w:r w:rsidRPr="0026510F">
              <w:rPr>
                <w:rFonts w:ascii="Arial" w:hAnsi="Arial" w:cs="Arial"/>
                <w:b/>
                <w:sz w:val="20"/>
              </w:rPr>
              <w:t>Ó CHỦ TỊCH</w:t>
            </w:r>
            <w:r w:rsidRPr="0026510F">
              <w:rPr>
                <w:rFonts w:ascii="Arial" w:hAnsi="Arial" w:cs="Arial"/>
                <w:b/>
                <w:sz w:val="20"/>
                <w:lang w:val="en-US"/>
              </w:rPr>
              <w:br/>
            </w:r>
            <w:r w:rsidRPr="0026510F">
              <w:rPr>
                <w:rFonts w:ascii="Arial" w:hAnsi="Arial" w:cs="Arial"/>
                <w:b/>
                <w:sz w:val="20"/>
                <w:lang w:val="en-US"/>
              </w:rPr>
              <w:br/>
            </w:r>
            <w:r w:rsidRPr="0026510F">
              <w:rPr>
                <w:rFonts w:ascii="Arial" w:hAnsi="Arial" w:cs="Arial"/>
                <w:b/>
                <w:sz w:val="20"/>
                <w:lang w:val="en-US"/>
              </w:rPr>
              <w:br/>
            </w:r>
            <w:r w:rsidRPr="0026510F">
              <w:rPr>
                <w:rFonts w:ascii="Arial" w:hAnsi="Arial" w:cs="Arial"/>
                <w:b/>
                <w:sz w:val="20"/>
                <w:lang w:val="en-US"/>
              </w:rPr>
              <w:br/>
            </w:r>
            <w:r w:rsidRPr="0026510F">
              <w:rPr>
                <w:rFonts w:ascii="Arial" w:hAnsi="Arial" w:cs="Arial"/>
                <w:b/>
                <w:sz w:val="20"/>
                <w:lang w:val="en-US"/>
              </w:rPr>
              <w:br/>
              <w:t>L</w:t>
            </w:r>
            <w:r w:rsidRPr="0026510F">
              <w:rPr>
                <w:rFonts w:ascii="Arial" w:hAnsi="Arial" w:cs="Arial"/>
                <w:b/>
                <w:sz w:val="20"/>
              </w:rPr>
              <w:t>ê Hồng S</w:t>
            </w:r>
            <w:proofErr w:type="spellStart"/>
            <w:r w:rsidRPr="0026510F">
              <w:rPr>
                <w:rFonts w:ascii="Arial" w:hAnsi="Arial" w:cs="Arial"/>
                <w:b/>
                <w:sz w:val="20"/>
                <w:lang w:val="en-US"/>
              </w:rPr>
              <w:t>ơn</w:t>
            </w:r>
            <w:proofErr w:type="spellEnd"/>
          </w:p>
        </w:tc>
      </w:tr>
    </w:tbl>
    <w:p w14:paraId="222A959F" w14:textId="77777777" w:rsidR="005C12C4" w:rsidRPr="0026510F" w:rsidRDefault="005C12C4" w:rsidP="0026510F">
      <w:pPr>
        <w:spacing w:before="120"/>
        <w:rPr>
          <w:rFonts w:ascii="Arial" w:hAnsi="Arial" w:cs="Arial"/>
          <w:sz w:val="20"/>
          <w:lang w:val="en-US"/>
        </w:rPr>
      </w:pPr>
    </w:p>
    <w:p w14:paraId="56BABB31" w14:textId="77777777" w:rsidR="00CE60AC" w:rsidRPr="00324D26" w:rsidRDefault="00324D26" w:rsidP="00324D26">
      <w:pPr>
        <w:spacing w:before="120"/>
        <w:jc w:val="center"/>
        <w:rPr>
          <w:rFonts w:ascii="Arial" w:hAnsi="Arial" w:cs="Arial"/>
          <w:b/>
        </w:rPr>
      </w:pPr>
      <w:r>
        <w:rPr>
          <w:rFonts w:ascii="Arial" w:hAnsi="Arial" w:cs="Arial"/>
          <w:b/>
        </w:rPr>
        <w:t>PHỤ LỤC I</w:t>
      </w:r>
    </w:p>
    <w:p w14:paraId="54AC3D1D" w14:textId="77777777" w:rsidR="00CE60AC" w:rsidRPr="0026510F" w:rsidRDefault="00CE54DF" w:rsidP="0026510F">
      <w:pPr>
        <w:spacing w:before="120"/>
        <w:jc w:val="center"/>
        <w:rPr>
          <w:rFonts w:ascii="Arial" w:hAnsi="Arial" w:cs="Arial"/>
          <w:i/>
          <w:sz w:val="20"/>
        </w:rPr>
      </w:pPr>
      <w:r w:rsidRPr="0026510F">
        <w:rPr>
          <w:rFonts w:ascii="Arial" w:hAnsi="Arial" w:cs="Arial"/>
          <w:sz w:val="20"/>
        </w:rPr>
        <w:t>DANH MỤC QUY TRÌNH NỘI BỘ GIẢI QUYẾT TTHC ĐƯỢC SỬA ĐỔI, BỔ SUNG TRONG LĨNH VỰC NĂNG LƯỢNG NGUYÊN TỬ, AN TOÀN BỨC XẠ VÀ HẠT NHÂN THUỘC THẨM QUYỀN GIẢI QUYẾT CỦA SỞ KHOA HỌC VÀ CÔNG NGHỆ THÀNH PHỐ HÀ N</w:t>
      </w:r>
      <w:r w:rsidRPr="0026510F">
        <w:rPr>
          <w:rFonts w:ascii="Arial" w:hAnsi="Arial" w:cs="Arial"/>
          <w:sz w:val="20"/>
          <w:lang w:val="en-US"/>
        </w:rPr>
        <w:t>Ộ</w:t>
      </w:r>
      <w:r w:rsidRPr="0026510F">
        <w:rPr>
          <w:rFonts w:ascii="Arial" w:hAnsi="Arial" w:cs="Arial"/>
          <w:sz w:val="20"/>
        </w:rPr>
        <w:t>I</w:t>
      </w:r>
      <w:r w:rsidRPr="0026510F">
        <w:rPr>
          <w:rFonts w:ascii="Arial" w:hAnsi="Arial" w:cs="Arial"/>
          <w:sz w:val="20"/>
          <w:lang w:val="en-US"/>
        </w:rPr>
        <w:br/>
      </w:r>
      <w:r w:rsidR="00CE60AC" w:rsidRPr="0026510F">
        <w:rPr>
          <w:rFonts w:ascii="Arial" w:hAnsi="Arial" w:cs="Arial"/>
          <w:i/>
          <w:sz w:val="20"/>
        </w:rPr>
        <w:t xml:space="preserve">(Ban hành kèm theo Quyết định số </w:t>
      </w:r>
      <w:r w:rsidRPr="0026510F">
        <w:rPr>
          <w:rFonts w:ascii="Arial" w:hAnsi="Arial" w:cs="Arial"/>
          <w:i/>
          <w:sz w:val="20"/>
          <w:lang w:val="en-US"/>
        </w:rPr>
        <w:t>486</w:t>
      </w:r>
      <w:r w:rsidR="00CE60AC" w:rsidRPr="0026510F">
        <w:rPr>
          <w:rFonts w:ascii="Arial" w:hAnsi="Arial" w:cs="Arial"/>
          <w:i/>
          <w:sz w:val="20"/>
        </w:rPr>
        <w:t xml:space="preserve">3/QĐ-UBND ngày </w:t>
      </w:r>
      <w:r w:rsidRPr="0026510F">
        <w:rPr>
          <w:rFonts w:ascii="Arial" w:hAnsi="Arial" w:cs="Arial"/>
          <w:i/>
          <w:sz w:val="20"/>
          <w:lang w:val="en-US"/>
        </w:rPr>
        <w:t>05</w:t>
      </w:r>
      <w:r w:rsidR="00CE60AC" w:rsidRPr="0026510F">
        <w:rPr>
          <w:rFonts w:ascii="Arial" w:hAnsi="Arial" w:cs="Arial"/>
          <w:i/>
          <w:sz w:val="20"/>
        </w:rPr>
        <w:t xml:space="preserve"> tháng </w:t>
      </w:r>
      <w:r w:rsidRPr="0026510F">
        <w:rPr>
          <w:rFonts w:ascii="Arial" w:hAnsi="Arial" w:cs="Arial"/>
          <w:i/>
          <w:sz w:val="20"/>
          <w:lang w:val="en-US"/>
        </w:rPr>
        <w:t xml:space="preserve">12 </w:t>
      </w:r>
      <w:r w:rsidR="00CE60AC" w:rsidRPr="0026510F">
        <w:rPr>
          <w:rFonts w:ascii="Arial" w:hAnsi="Arial" w:cs="Arial"/>
          <w:i/>
          <w:sz w:val="20"/>
        </w:rPr>
        <w:t>năm 2022 của Chủ tịch Ủy ban nhân dân thành phố Hà Nội)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831"/>
        <w:gridCol w:w="5788"/>
        <w:gridCol w:w="2015"/>
      </w:tblGrid>
      <w:tr w:rsidR="00CE60AC" w:rsidRPr="0026510F" w14:paraId="1F3F80AE" w14:textId="77777777">
        <w:tblPrEx>
          <w:tblCellMar>
            <w:top w:w="0" w:type="dxa"/>
            <w:left w:w="0" w:type="dxa"/>
            <w:bottom w:w="0" w:type="dxa"/>
            <w:right w:w="0" w:type="dxa"/>
          </w:tblCellMar>
        </w:tblPrEx>
        <w:tc>
          <w:tcPr>
            <w:tcW w:w="481" w:type="pct"/>
            <w:shd w:val="clear" w:color="auto" w:fill="FFFFFF"/>
            <w:vAlign w:val="center"/>
          </w:tcPr>
          <w:p w14:paraId="6EB1541B" w14:textId="77777777" w:rsidR="00CE60AC" w:rsidRPr="0026510F" w:rsidRDefault="00CE60AC" w:rsidP="009E048E">
            <w:pPr>
              <w:spacing w:before="120"/>
              <w:jc w:val="center"/>
              <w:rPr>
                <w:rFonts w:ascii="Arial" w:hAnsi="Arial" w:cs="Arial"/>
                <w:b/>
                <w:sz w:val="20"/>
              </w:rPr>
            </w:pPr>
            <w:r w:rsidRPr="0026510F">
              <w:rPr>
                <w:rFonts w:ascii="Arial" w:hAnsi="Arial" w:cs="Arial"/>
                <w:b/>
                <w:sz w:val="20"/>
              </w:rPr>
              <w:t>STT</w:t>
            </w:r>
          </w:p>
        </w:tc>
        <w:tc>
          <w:tcPr>
            <w:tcW w:w="3352" w:type="pct"/>
            <w:shd w:val="clear" w:color="auto" w:fill="FFFFFF"/>
            <w:vAlign w:val="center"/>
          </w:tcPr>
          <w:p w14:paraId="23F47018" w14:textId="77777777" w:rsidR="00CE60AC" w:rsidRPr="0026510F" w:rsidRDefault="00CE60AC" w:rsidP="0026510F">
            <w:pPr>
              <w:spacing w:before="120"/>
              <w:jc w:val="center"/>
              <w:rPr>
                <w:rFonts w:ascii="Arial" w:hAnsi="Arial" w:cs="Arial"/>
                <w:b/>
                <w:sz w:val="20"/>
              </w:rPr>
            </w:pPr>
            <w:r w:rsidRPr="0026510F">
              <w:rPr>
                <w:rFonts w:ascii="Arial" w:hAnsi="Arial" w:cs="Arial"/>
                <w:b/>
                <w:sz w:val="20"/>
              </w:rPr>
              <w:t>Tên quy trình nộ</w:t>
            </w:r>
            <w:proofErr w:type="spellStart"/>
            <w:r w:rsidR="00813B9F" w:rsidRPr="0026510F">
              <w:rPr>
                <w:rFonts w:ascii="Arial" w:hAnsi="Arial" w:cs="Arial"/>
                <w:b/>
                <w:sz w:val="20"/>
                <w:lang w:val="en-US"/>
              </w:rPr>
              <w:t>i</w:t>
            </w:r>
            <w:proofErr w:type="spellEnd"/>
            <w:r w:rsidRPr="0026510F">
              <w:rPr>
                <w:rFonts w:ascii="Arial" w:hAnsi="Arial" w:cs="Arial"/>
                <w:b/>
                <w:sz w:val="20"/>
              </w:rPr>
              <w:t xml:space="preserve"> bộ</w:t>
            </w:r>
          </w:p>
        </w:tc>
        <w:tc>
          <w:tcPr>
            <w:tcW w:w="1167" w:type="pct"/>
            <w:shd w:val="clear" w:color="auto" w:fill="FFFFFF"/>
            <w:vAlign w:val="center"/>
          </w:tcPr>
          <w:p w14:paraId="737D0BED" w14:textId="77777777" w:rsidR="00CE60AC" w:rsidRPr="0026510F" w:rsidRDefault="00CE60AC" w:rsidP="0026510F">
            <w:pPr>
              <w:spacing w:before="120"/>
              <w:jc w:val="center"/>
              <w:rPr>
                <w:rFonts w:ascii="Arial" w:hAnsi="Arial" w:cs="Arial"/>
                <w:b/>
                <w:sz w:val="20"/>
              </w:rPr>
            </w:pPr>
            <w:r w:rsidRPr="0026510F">
              <w:rPr>
                <w:rFonts w:ascii="Arial" w:hAnsi="Arial" w:cs="Arial"/>
                <w:b/>
                <w:sz w:val="20"/>
              </w:rPr>
              <w:t>K</w:t>
            </w:r>
            <w:r w:rsidR="00813B9F" w:rsidRPr="0026510F">
              <w:rPr>
                <w:rFonts w:ascii="Arial" w:hAnsi="Arial" w:cs="Arial"/>
                <w:b/>
                <w:sz w:val="20"/>
                <w:lang w:val="en-US"/>
              </w:rPr>
              <w:t>ý</w:t>
            </w:r>
            <w:r w:rsidRPr="0026510F">
              <w:rPr>
                <w:rFonts w:ascii="Arial" w:hAnsi="Arial" w:cs="Arial"/>
                <w:b/>
                <w:sz w:val="20"/>
              </w:rPr>
              <w:t xml:space="preserve"> h</w:t>
            </w:r>
            <w:proofErr w:type="spellStart"/>
            <w:r w:rsidR="00813B9F" w:rsidRPr="0026510F">
              <w:rPr>
                <w:rFonts w:ascii="Arial" w:hAnsi="Arial" w:cs="Arial"/>
                <w:b/>
                <w:sz w:val="20"/>
                <w:lang w:val="en-US"/>
              </w:rPr>
              <w:t>i</w:t>
            </w:r>
            <w:proofErr w:type="spellEnd"/>
            <w:r w:rsidRPr="0026510F">
              <w:rPr>
                <w:rFonts w:ascii="Arial" w:hAnsi="Arial" w:cs="Arial"/>
                <w:b/>
                <w:sz w:val="20"/>
              </w:rPr>
              <w:t>ệu</w:t>
            </w:r>
          </w:p>
        </w:tc>
      </w:tr>
      <w:tr w:rsidR="00CE60AC" w:rsidRPr="0026510F" w14:paraId="112509A6" w14:textId="77777777">
        <w:tblPrEx>
          <w:tblCellMar>
            <w:top w:w="0" w:type="dxa"/>
            <w:left w:w="0" w:type="dxa"/>
            <w:bottom w:w="0" w:type="dxa"/>
            <w:right w:w="0" w:type="dxa"/>
          </w:tblCellMar>
        </w:tblPrEx>
        <w:tc>
          <w:tcPr>
            <w:tcW w:w="481" w:type="pct"/>
            <w:shd w:val="clear" w:color="auto" w:fill="FFFFFF"/>
            <w:vAlign w:val="center"/>
          </w:tcPr>
          <w:p w14:paraId="6238572B" w14:textId="77777777" w:rsidR="00CE60AC" w:rsidRPr="0026510F" w:rsidRDefault="00CE60AC" w:rsidP="009E048E">
            <w:pPr>
              <w:spacing w:before="120"/>
              <w:jc w:val="center"/>
              <w:rPr>
                <w:rFonts w:ascii="Arial" w:hAnsi="Arial" w:cs="Arial"/>
                <w:sz w:val="20"/>
              </w:rPr>
            </w:pPr>
            <w:r w:rsidRPr="0026510F">
              <w:rPr>
                <w:rFonts w:ascii="Arial" w:hAnsi="Arial" w:cs="Arial"/>
                <w:sz w:val="20"/>
              </w:rPr>
              <w:t>1.</w:t>
            </w:r>
          </w:p>
        </w:tc>
        <w:tc>
          <w:tcPr>
            <w:tcW w:w="3352" w:type="pct"/>
            <w:shd w:val="clear" w:color="auto" w:fill="FFFFFF"/>
            <w:vAlign w:val="center"/>
          </w:tcPr>
          <w:p w14:paraId="26750329" w14:textId="77777777" w:rsidR="00CE60AC" w:rsidRPr="0026510F" w:rsidRDefault="00CE60AC" w:rsidP="0026510F">
            <w:pPr>
              <w:spacing w:before="120"/>
              <w:rPr>
                <w:rFonts w:ascii="Arial" w:hAnsi="Arial" w:cs="Arial"/>
                <w:sz w:val="20"/>
              </w:rPr>
            </w:pPr>
            <w:r w:rsidRPr="0026510F">
              <w:rPr>
                <w:rFonts w:ascii="Arial" w:hAnsi="Arial" w:cs="Arial"/>
                <w:sz w:val="20"/>
              </w:rPr>
              <w:t>Quy trình khai báo thiết bị X - quang chẩn đoán trong y tế</w:t>
            </w:r>
          </w:p>
        </w:tc>
        <w:tc>
          <w:tcPr>
            <w:tcW w:w="1167" w:type="pct"/>
            <w:shd w:val="clear" w:color="auto" w:fill="FFFFFF"/>
            <w:vAlign w:val="center"/>
          </w:tcPr>
          <w:p w14:paraId="7206FD01"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QT.01- 12.2022</w:t>
            </w:r>
          </w:p>
        </w:tc>
      </w:tr>
      <w:tr w:rsidR="00CE60AC" w:rsidRPr="0026510F" w14:paraId="4FD6E4ED" w14:textId="77777777">
        <w:tblPrEx>
          <w:tblCellMar>
            <w:top w:w="0" w:type="dxa"/>
            <w:left w:w="0" w:type="dxa"/>
            <w:bottom w:w="0" w:type="dxa"/>
            <w:right w:w="0" w:type="dxa"/>
          </w:tblCellMar>
        </w:tblPrEx>
        <w:tc>
          <w:tcPr>
            <w:tcW w:w="481" w:type="pct"/>
            <w:shd w:val="clear" w:color="auto" w:fill="FFFFFF"/>
            <w:vAlign w:val="center"/>
          </w:tcPr>
          <w:p w14:paraId="54EFE990" w14:textId="77777777" w:rsidR="00CE60AC" w:rsidRPr="0026510F" w:rsidRDefault="00CE60AC" w:rsidP="009E048E">
            <w:pPr>
              <w:spacing w:before="120"/>
              <w:jc w:val="center"/>
              <w:rPr>
                <w:rFonts w:ascii="Arial" w:hAnsi="Arial" w:cs="Arial"/>
                <w:sz w:val="20"/>
              </w:rPr>
            </w:pPr>
            <w:r w:rsidRPr="0026510F">
              <w:rPr>
                <w:rFonts w:ascii="Arial" w:hAnsi="Arial" w:cs="Arial"/>
                <w:sz w:val="20"/>
              </w:rPr>
              <w:t>2.</w:t>
            </w:r>
          </w:p>
        </w:tc>
        <w:tc>
          <w:tcPr>
            <w:tcW w:w="3352" w:type="pct"/>
            <w:shd w:val="clear" w:color="auto" w:fill="FFFFFF"/>
            <w:vAlign w:val="center"/>
          </w:tcPr>
          <w:p w14:paraId="12E0255D" w14:textId="77777777" w:rsidR="00CE60AC" w:rsidRPr="0026510F" w:rsidRDefault="00CE60AC" w:rsidP="0026510F">
            <w:pPr>
              <w:spacing w:before="120"/>
              <w:rPr>
                <w:rFonts w:ascii="Arial" w:hAnsi="Arial" w:cs="Arial"/>
                <w:sz w:val="20"/>
              </w:rPr>
            </w:pPr>
            <w:r w:rsidRPr="0026510F">
              <w:rPr>
                <w:rFonts w:ascii="Arial" w:hAnsi="Arial" w:cs="Arial"/>
                <w:sz w:val="20"/>
              </w:rPr>
              <w:t>Quy trình cấp giấy phép tiến hành công việc bức xạ - Sử dụng thiết bị X-quang chẩn đoán trong y tế</w:t>
            </w:r>
          </w:p>
        </w:tc>
        <w:tc>
          <w:tcPr>
            <w:tcW w:w="1167" w:type="pct"/>
            <w:shd w:val="clear" w:color="auto" w:fill="FFFFFF"/>
            <w:vAlign w:val="center"/>
          </w:tcPr>
          <w:p w14:paraId="3C06116A"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QT.02- 12.2022</w:t>
            </w:r>
          </w:p>
        </w:tc>
      </w:tr>
      <w:tr w:rsidR="00CE60AC" w:rsidRPr="0026510F" w14:paraId="6F3A1396" w14:textId="77777777">
        <w:tblPrEx>
          <w:tblCellMar>
            <w:top w:w="0" w:type="dxa"/>
            <w:left w:w="0" w:type="dxa"/>
            <w:bottom w:w="0" w:type="dxa"/>
            <w:right w:w="0" w:type="dxa"/>
          </w:tblCellMar>
        </w:tblPrEx>
        <w:tc>
          <w:tcPr>
            <w:tcW w:w="481" w:type="pct"/>
            <w:shd w:val="clear" w:color="auto" w:fill="FFFFFF"/>
            <w:vAlign w:val="center"/>
          </w:tcPr>
          <w:p w14:paraId="021934A3" w14:textId="77777777" w:rsidR="00CE60AC" w:rsidRPr="0026510F" w:rsidRDefault="00CE60AC" w:rsidP="009E048E">
            <w:pPr>
              <w:spacing w:before="120"/>
              <w:jc w:val="center"/>
              <w:rPr>
                <w:rFonts w:ascii="Arial" w:hAnsi="Arial" w:cs="Arial"/>
                <w:sz w:val="20"/>
              </w:rPr>
            </w:pPr>
            <w:r w:rsidRPr="0026510F">
              <w:rPr>
                <w:rFonts w:ascii="Arial" w:hAnsi="Arial" w:cs="Arial"/>
                <w:sz w:val="20"/>
              </w:rPr>
              <w:t>3.</w:t>
            </w:r>
          </w:p>
        </w:tc>
        <w:tc>
          <w:tcPr>
            <w:tcW w:w="3352" w:type="pct"/>
            <w:shd w:val="clear" w:color="auto" w:fill="FFFFFF"/>
            <w:vAlign w:val="center"/>
          </w:tcPr>
          <w:p w14:paraId="1C051135" w14:textId="77777777" w:rsidR="00CE60AC" w:rsidRPr="0026510F" w:rsidRDefault="00CE60AC" w:rsidP="0026510F">
            <w:pPr>
              <w:spacing w:before="120"/>
              <w:rPr>
                <w:rFonts w:ascii="Arial" w:hAnsi="Arial" w:cs="Arial"/>
                <w:sz w:val="20"/>
              </w:rPr>
            </w:pPr>
            <w:r w:rsidRPr="0026510F">
              <w:rPr>
                <w:rFonts w:ascii="Arial" w:hAnsi="Arial" w:cs="Arial"/>
                <w:sz w:val="20"/>
              </w:rPr>
              <w:t>Quy trình gia hạn giấy phép tiến hành công việc bức xạ - Sử dụng thiết bị X-quang chẩn đoán trong y tế</w:t>
            </w:r>
          </w:p>
        </w:tc>
        <w:tc>
          <w:tcPr>
            <w:tcW w:w="1167" w:type="pct"/>
            <w:shd w:val="clear" w:color="auto" w:fill="FFFFFF"/>
            <w:vAlign w:val="center"/>
          </w:tcPr>
          <w:p w14:paraId="0971D662"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QT.03- 12.2022</w:t>
            </w:r>
          </w:p>
        </w:tc>
      </w:tr>
      <w:tr w:rsidR="00CE60AC" w:rsidRPr="0026510F" w14:paraId="120DC164" w14:textId="77777777">
        <w:tblPrEx>
          <w:tblCellMar>
            <w:top w:w="0" w:type="dxa"/>
            <w:left w:w="0" w:type="dxa"/>
            <w:bottom w:w="0" w:type="dxa"/>
            <w:right w:w="0" w:type="dxa"/>
          </w:tblCellMar>
        </w:tblPrEx>
        <w:tc>
          <w:tcPr>
            <w:tcW w:w="481" w:type="pct"/>
            <w:shd w:val="clear" w:color="auto" w:fill="FFFFFF"/>
            <w:vAlign w:val="center"/>
          </w:tcPr>
          <w:p w14:paraId="220E6538" w14:textId="77777777" w:rsidR="00CE60AC" w:rsidRPr="0026510F" w:rsidRDefault="00CE60AC" w:rsidP="009E048E">
            <w:pPr>
              <w:spacing w:before="120"/>
              <w:jc w:val="center"/>
              <w:rPr>
                <w:rFonts w:ascii="Arial" w:hAnsi="Arial" w:cs="Arial"/>
                <w:sz w:val="20"/>
              </w:rPr>
            </w:pPr>
            <w:r w:rsidRPr="0026510F">
              <w:rPr>
                <w:rFonts w:ascii="Arial" w:hAnsi="Arial" w:cs="Arial"/>
                <w:sz w:val="20"/>
              </w:rPr>
              <w:t>4.</w:t>
            </w:r>
          </w:p>
        </w:tc>
        <w:tc>
          <w:tcPr>
            <w:tcW w:w="3352" w:type="pct"/>
            <w:shd w:val="clear" w:color="auto" w:fill="FFFFFF"/>
            <w:vAlign w:val="center"/>
          </w:tcPr>
          <w:p w14:paraId="1D4DD569" w14:textId="77777777" w:rsidR="00CE60AC" w:rsidRPr="0026510F" w:rsidRDefault="00CE60AC" w:rsidP="0026510F">
            <w:pPr>
              <w:spacing w:before="120"/>
              <w:rPr>
                <w:rFonts w:ascii="Arial" w:hAnsi="Arial" w:cs="Arial"/>
                <w:sz w:val="20"/>
              </w:rPr>
            </w:pPr>
            <w:r w:rsidRPr="0026510F">
              <w:rPr>
                <w:rFonts w:ascii="Arial" w:hAnsi="Arial" w:cs="Arial"/>
                <w:sz w:val="20"/>
              </w:rPr>
              <w:t>Quy trình sửa đổi giấy phép tiến hành công việc bức xạ - Sử dụng thiết bị X-quang chẩn đoán trong y tế</w:t>
            </w:r>
          </w:p>
        </w:tc>
        <w:tc>
          <w:tcPr>
            <w:tcW w:w="1167" w:type="pct"/>
            <w:shd w:val="clear" w:color="auto" w:fill="FFFFFF"/>
            <w:vAlign w:val="center"/>
          </w:tcPr>
          <w:p w14:paraId="4E00DC3C"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QT.04- 12.2022</w:t>
            </w:r>
          </w:p>
        </w:tc>
      </w:tr>
      <w:tr w:rsidR="00CE60AC" w:rsidRPr="0026510F" w14:paraId="2E4E5EB4" w14:textId="77777777">
        <w:tblPrEx>
          <w:tblCellMar>
            <w:top w:w="0" w:type="dxa"/>
            <w:left w:w="0" w:type="dxa"/>
            <w:bottom w:w="0" w:type="dxa"/>
            <w:right w:w="0" w:type="dxa"/>
          </w:tblCellMar>
        </w:tblPrEx>
        <w:tc>
          <w:tcPr>
            <w:tcW w:w="481" w:type="pct"/>
            <w:shd w:val="clear" w:color="auto" w:fill="FFFFFF"/>
            <w:vAlign w:val="center"/>
          </w:tcPr>
          <w:p w14:paraId="34C0D9C4" w14:textId="77777777" w:rsidR="00CE60AC" w:rsidRPr="0026510F" w:rsidRDefault="00CE60AC" w:rsidP="009E048E">
            <w:pPr>
              <w:spacing w:before="120"/>
              <w:jc w:val="center"/>
              <w:rPr>
                <w:rFonts w:ascii="Arial" w:hAnsi="Arial" w:cs="Arial"/>
                <w:sz w:val="20"/>
              </w:rPr>
            </w:pPr>
            <w:r w:rsidRPr="0026510F">
              <w:rPr>
                <w:rFonts w:ascii="Arial" w:hAnsi="Arial" w:cs="Arial"/>
                <w:sz w:val="20"/>
              </w:rPr>
              <w:t>5.</w:t>
            </w:r>
          </w:p>
        </w:tc>
        <w:tc>
          <w:tcPr>
            <w:tcW w:w="3352" w:type="pct"/>
            <w:shd w:val="clear" w:color="auto" w:fill="FFFFFF"/>
            <w:vAlign w:val="center"/>
          </w:tcPr>
          <w:p w14:paraId="656F1622" w14:textId="77777777" w:rsidR="00CE60AC" w:rsidRPr="0026510F" w:rsidRDefault="00CE60AC" w:rsidP="0026510F">
            <w:pPr>
              <w:spacing w:before="120"/>
              <w:rPr>
                <w:rFonts w:ascii="Arial" w:hAnsi="Arial" w:cs="Arial"/>
                <w:sz w:val="20"/>
              </w:rPr>
            </w:pPr>
            <w:r w:rsidRPr="0026510F">
              <w:rPr>
                <w:rFonts w:ascii="Arial" w:hAnsi="Arial" w:cs="Arial"/>
                <w:sz w:val="20"/>
              </w:rPr>
              <w:t>Quy trình cấp lại giấy phép tiến hành công việc bức xạ - Sử dụng thiết bị X-quang chẩn đoán trong y tế</w:t>
            </w:r>
          </w:p>
        </w:tc>
        <w:tc>
          <w:tcPr>
            <w:tcW w:w="1167" w:type="pct"/>
            <w:shd w:val="clear" w:color="auto" w:fill="FFFFFF"/>
            <w:vAlign w:val="center"/>
          </w:tcPr>
          <w:p w14:paraId="71B0FFB3"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QT.05- 12.2022</w:t>
            </w:r>
          </w:p>
        </w:tc>
      </w:tr>
      <w:tr w:rsidR="00CE60AC" w:rsidRPr="0026510F" w14:paraId="4ED8B834" w14:textId="77777777">
        <w:tblPrEx>
          <w:tblCellMar>
            <w:top w:w="0" w:type="dxa"/>
            <w:left w:w="0" w:type="dxa"/>
            <w:bottom w:w="0" w:type="dxa"/>
            <w:right w:w="0" w:type="dxa"/>
          </w:tblCellMar>
        </w:tblPrEx>
        <w:trPr>
          <w:trHeight w:val="47"/>
        </w:trPr>
        <w:tc>
          <w:tcPr>
            <w:tcW w:w="481" w:type="pct"/>
            <w:shd w:val="clear" w:color="auto" w:fill="FFFFFF"/>
            <w:vAlign w:val="center"/>
          </w:tcPr>
          <w:p w14:paraId="0F93EFCB" w14:textId="77777777" w:rsidR="00CE60AC" w:rsidRPr="0026510F" w:rsidRDefault="00CE60AC" w:rsidP="009E048E">
            <w:pPr>
              <w:spacing w:before="120"/>
              <w:jc w:val="center"/>
              <w:rPr>
                <w:rFonts w:ascii="Arial" w:hAnsi="Arial" w:cs="Arial"/>
                <w:sz w:val="20"/>
              </w:rPr>
            </w:pPr>
            <w:r w:rsidRPr="0026510F">
              <w:rPr>
                <w:rFonts w:ascii="Arial" w:hAnsi="Arial" w:cs="Arial"/>
                <w:sz w:val="20"/>
              </w:rPr>
              <w:t>6.</w:t>
            </w:r>
          </w:p>
        </w:tc>
        <w:tc>
          <w:tcPr>
            <w:tcW w:w="3352" w:type="pct"/>
            <w:shd w:val="clear" w:color="auto" w:fill="FFFFFF"/>
            <w:vAlign w:val="center"/>
          </w:tcPr>
          <w:p w14:paraId="3962EE67" w14:textId="77777777" w:rsidR="00CE60AC" w:rsidRPr="0026510F" w:rsidRDefault="00CE60AC" w:rsidP="0026510F">
            <w:pPr>
              <w:spacing w:before="120"/>
              <w:rPr>
                <w:rFonts w:ascii="Arial" w:hAnsi="Arial" w:cs="Arial"/>
                <w:sz w:val="20"/>
              </w:rPr>
            </w:pPr>
            <w:r w:rsidRPr="0026510F">
              <w:rPr>
                <w:rFonts w:ascii="Arial" w:hAnsi="Arial" w:cs="Arial"/>
                <w:sz w:val="20"/>
              </w:rPr>
              <w:t>Quy trình cấp chứng chỉ nhân viên bức xạ (đối với người phụ trách an toàn cơ sở X-quang chẩn đoán trong y tế)</w:t>
            </w:r>
          </w:p>
        </w:tc>
        <w:tc>
          <w:tcPr>
            <w:tcW w:w="1167" w:type="pct"/>
            <w:shd w:val="clear" w:color="auto" w:fill="FFFFFF"/>
            <w:vAlign w:val="center"/>
          </w:tcPr>
          <w:p w14:paraId="2360ACFA"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QT.06- 12.2022</w:t>
            </w:r>
          </w:p>
        </w:tc>
      </w:tr>
      <w:tr w:rsidR="00CE60AC" w:rsidRPr="0026510F" w14:paraId="69C5B7EF" w14:textId="77777777">
        <w:tblPrEx>
          <w:tblCellMar>
            <w:top w:w="0" w:type="dxa"/>
            <w:left w:w="0" w:type="dxa"/>
            <w:bottom w:w="0" w:type="dxa"/>
            <w:right w:w="0" w:type="dxa"/>
          </w:tblCellMar>
        </w:tblPrEx>
        <w:tc>
          <w:tcPr>
            <w:tcW w:w="481" w:type="pct"/>
            <w:shd w:val="clear" w:color="auto" w:fill="FFFFFF"/>
            <w:vAlign w:val="center"/>
          </w:tcPr>
          <w:p w14:paraId="6B1F845F" w14:textId="77777777" w:rsidR="00CE60AC" w:rsidRPr="0026510F" w:rsidRDefault="00CE60AC" w:rsidP="009E048E">
            <w:pPr>
              <w:spacing w:before="120"/>
              <w:jc w:val="center"/>
              <w:rPr>
                <w:rFonts w:ascii="Arial" w:hAnsi="Arial" w:cs="Arial"/>
                <w:sz w:val="20"/>
              </w:rPr>
            </w:pPr>
            <w:r w:rsidRPr="0026510F">
              <w:rPr>
                <w:rFonts w:ascii="Arial" w:hAnsi="Arial" w:cs="Arial"/>
                <w:sz w:val="20"/>
              </w:rPr>
              <w:t>7.</w:t>
            </w:r>
          </w:p>
        </w:tc>
        <w:tc>
          <w:tcPr>
            <w:tcW w:w="3352" w:type="pct"/>
            <w:shd w:val="clear" w:color="auto" w:fill="FFFFFF"/>
            <w:vAlign w:val="center"/>
          </w:tcPr>
          <w:p w14:paraId="3326166A" w14:textId="77777777" w:rsidR="00CE60AC" w:rsidRPr="0026510F" w:rsidRDefault="00CE60AC" w:rsidP="0026510F">
            <w:pPr>
              <w:spacing w:before="120"/>
              <w:rPr>
                <w:rFonts w:ascii="Arial" w:hAnsi="Arial" w:cs="Arial"/>
                <w:sz w:val="20"/>
              </w:rPr>
            </w:pPr>
            <w:r w:rsidRPr="0026510F">
              <w:rPr>
                <w:rFonts w:ascii="Arial" w:hAnsi="Arial" w:cs="Arial"/>
                <w:sz w:val="20"/>
              </w:rPr>
              <w:t>Quy trình bổ sung giấy phép tiến hành công việc bức xạ - Sử dụng thiết bị X-quang chẩn đoán trong y tế</w:t>
            </w:r>
          </w:p>
        </w:tc>
        <w:tc>
          <w:tcPr>
            <w:tcW w:w="1167" w:type="pct"/>
            <w:shd w:val="clear" w:color="auto" w:fill="FFFFFF"/>
            <w:vAlign w:val="center"/>
          </w:tcPr>
          <w:p w14:paraId="5736BB8B" w14:textId="77777777" w:rsidR="00CE60AC" w:rsidRPr="0026510F" w:rsidRDefault="00CE60AC" w:rsidP="009E048E">
            <w:pPr>
              <w:spacing w:before="120"/>
              <w:jc w:val="center"/>
              <w:rPr>
                <w:rFonts w:ascii="Arial" w:hAnsi="Arial" w:cs="Arial"/>
                <w:sz w:val="20"/>
              </w:rPr>
            </w:pPr>
            <w:r w:rsidRPr="0026510F">
              <w:rPr>
                <w:rFonts w:ascii="Arial" w:hAnsi="Arial" w:cs="Arial"/>
                <w:sz w:val="20"/>
              </w:rPr>
              <w:t>QT.07- 12.2022</w:t>
            </w:r>
          </w:p>
        </w:tc>
      </w:tr>
    </w:tbl>
    <w:p w14:paraId="0369BC7B" w14:textId="77777777" w:rsidR="0026510F" w:rsidRPr="00E104D9" w:rsidRDefault="0026510F" w:rsidP="00411E45">
      <w:pPr>
        <w:spacing w:before="120"/>
        <w:rPr>
          <w:rFonts w:asciiTheme="minorHAnsi" w:hAnsiTheme="minorHAnsi"/>
        </w:rPr>
      </w:pPr>
    </w:p>
    <w:sectPr w:rsidR="0026510F" w:rsidRPr="00E104D9" w:rsidSect="00CE60AC">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758"/>
    <w:rsid w:val="000178E9"/>
    <w:rsid w:val="000938A4"/>
    <w:rsid w:val="001A6CE7"/>
    <w:rsid w:val="001C4FCD"/>
    <w:rsid w:val="001D1BCF"/>
    <w:rsid w:val="00207E91"/>
    <w:rsid w:val="0026510F"/>
    <w:rsid w:val="00266E06"/>
    <w:rsid w:val="002851E2"/>
    <w:rsid w:val="002A2F8E"/>
    <w:rsid w:val="002E01DF"/>
    <w:rsid w:val="00324D26"/>
    <w:rsid w:val="003610F6"/>
    <w:rsid w:val="003B3866"/>
    <w:rsid w:val="00411E45"/>
    <w:rsid w:val="00535658"/>
    <w:rsid w:val="00562A43"/>
    <w:rsid w:val="005C12C4"/>
    <w:rsid w:val="007201C3"/>
    <w:rsid w:val="00813B9F"/>
    <w:rsid w:val="008E040F"/>
    <w:rsid w:val="00925442"/>
    <w:rsid w:val="00944004"/>
    <w:rsid w:val="009B486D"/>
    <w:rsid w:val="009E048E"/>
    <w:rsid w:val="00A20517"/>
    <w:rsid w:val="00A27A2D"/>
    <w:rsid w:val="00A37F31"/>
    <w:rsid w:val="00AB65D4"/>
    <w:rsid w:val="00B4586E"/>
    <w:rsid w:val="00CE54DF"/>
    <w:rsid w:val="00CE60AC"/>
    <w:rsid w:val="00D11758"/>
    <w:rsid w:val="00D57DC3"/>
    <w:rsid w:val="00D809E0"/>
    <w:rsid w:val="00E104D9"/>
    <w:rsid w:val="00E46B2A"/>
    <w:rsid w:val="00ED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C05C470"/>
  <w15:chartTrackingRefBased/>
  <w15:docId w15:val="{0DE21BC6-3EA8-4620-AF62-781944E8E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3">
    <w:name w:val="Văn bản nội dung (3)_"/>
    <w:basedOn w:val="DefaultParagraphFont"/>
    <w:link w:val="Vnbnnidung30"/>
    <w:rPr>
      <w:rFonts w:ascii="Times New Roman" w:hAnsi="Times New Roman" w:cs="Times New Roman"/>
      <w:b/>
      <w:bCs/>
      <w:sz w:val="18"/>
      <w:szCs w:val="18"/>
      <w:u w:val="none"/>
    </w:rPr>
  </w:style>
  <w:style w:type="character" w:customStyle="1" w:styleId="Tiu2">
    <w:name w:val="Tiêu đề #2_"/>
    <w:basedOn w:val="DefaultParagraphFont"/>
    <w:link w:val="Tiu20"/>
    <w:rPr>
      <w:rFonts w:ascii="Times New Roman" w:hAnsi="Times New Roman" w:cs="Times New Roman"/>
      <w:b/>
      <w:bCs/>
      <w:sz w:val="18"/>
      <w:szCs w:val="18"/>
      <w:u w:val="none"/>
    </w:rPr>
  </w:style>
  <w:style w:type="character" w:customStyle="1" w:styleId="Vnbnnidung4">
    <w:name w:val="Văn bản nội dung (4)_"/>
    <w:basedOn w:val="DefaultParagraphFont"/>
    <w:link w:val="Vnbnnidung40"/>
    <w:rPr>
      <w:rFonts w:ascii="Times New Roman" w:hAnsi="Times New Roman" w:cs="Times New Roman"/>
      <w:sz w:val="18"/>
      <w:szCs w:val="18"/>
      <w:u w:val="none"/>
    </w:rPr>
  </w:style>
  <w:style w:type="character" w:customStyle="1" w:styleId="Vnbnnidung2">
    <w:name w:val="Văn bản nội dung (2)_"/>
    <w:basedOn w:val="DefaultParagraphFont"/>
    <w:link w:val="Vnbnnidung20"/>
    <w:rPr>
      <w:rFonts w:ascii="Times New Roman" w:hAnsi="Times New Roman" w:cs="Times New Roman"/>
      <w:i/>
      <w:iCs/>
      <w:sz w:val="18"/>
      <w:szCs w:val="18"/>
      <w:u w:val="none"/>
    </w:rPr>
  </w:style>
  <w:style w:type="character" w:customStyle="1" w:styleId="Vnbnnidung4Inm">
    <w:name w:val="Văn bản nội dung (4) + In đậm"/>
    <w:basedOn w:val="Vnbnnidung4"/>
    <w:rPr>
      <w:rFonts w:ascii="Times New Roman" w:hAnsi="Times New Roman" w:cs="Times New Roman"/>
      <w:b/>
      <w:bCs/>
      <w:sz w:val="18"/>
      <w:szCs w:val="18"/>
      <w:u w:val="none"/>
    </w:rPr>
  </w:style>
  <w:style w:type="character" w:customStyle="1" w:styleId="Vnbnnidung5">
    <w:name w:val="Văn bản nội dung (5)_"/>
    <w:basedOn w:val="DefaultParagraphFont"/>
    <w:link w:val="Vnbnnidung50"/>
    <w:rPr>
      <w:rFonts w:ascii="Times New Roman" w:hAnsi="Times New Roman" w:cs="Times New Roman"/>
      <w:sz w:val="18"/>
      <w:szCs w:val="18"/>
      <w:u w:val="none"/>
      <w:lang w:val="en-US" w:eastAsia="en-US"/>
    </w:rPr>
  </w:style>
  <w:style w:type="character" w:customStyle="1" w:styleId="Vnbnnidung4Innghing">
    <w:name w:val="Văn bản nội dung (4) + In nghiêng"/>
    <w:basedOn w:val="Vnbnnidung4"/>
    <w:rPr>
      <w:rFonts w:ascii="Times New Roman" w:hAnsi="Times New Roman" w:cs="Times New Roman"/>
      <w:i/>
      <w:iCs/>
      <w:sz w:val="18"/>
      <w:szCs w:val="18"/>
      <w:u w:val="none"/>
    </w:rPr>
  </w:style>
  <w:style w:type="character" w:customStyle="1" w:styleId="Vnbnnidung4Inm1">
    <w:name w:val="Văn bản nội dung (4) + In đậm1"/>
    <w:basedOn w:val="Vnbnnidung4"/>
    <w:rPr>
      <w:rFonts w:ascii="Times New Roman" w:hAnsi="Times New Roman" w:cs="Times New Roman"/>
      <w:b/>
      <w:bCs/>
      <w:sz w:val="18"/>
      <w:szCs w:val="18"/>
      <w:u w:val="none"/>
    </w:rPr>
  </w:style>
  <w:style w:type="character" w:customStyle="1" w:styleId="Vnbnnidung495pt">
    <w:name w:val="Văn bản nội dung (4) + 9.5 pt"/>
    <w:aliases w:val="In đậm"/>
    <w:basedOn w:val="Vnbnnidung4"/>
    <w:rPr>
      <w:rFonts w:ascii="Times New Roman" w:hAnsi="Times New Roman" w:cs="Times New Roman"/>
      <w:b/>
      <w:bCs/>
      <w:sz w:val="19"/>
      <w:szCs w:val="19"/>
      <w:u w:val="none"/>
    </w:rPr>
  </w:style>
  <w:style w:type="character" w:customStyle="1" w:styleId="Vnbnnidung4ArialNarrow">
    <w:name w:val="Văn bản nội dung (4) + Arial Narrow"/>
    <w:aliases w:val="10.5 pt,In đậm3,In nghiêng"/>
    <w:basedOn w:val="Vnbnnidung4"/>
    <w:rPr>
      <w:rFonts w:ascii="Arial Narrow" w:hAnsi="Arial Narrow" w:cs="Arial Narrow"/>
      <w:b/>
      <w:bCs/>
      <w:i/>
      <w:iCs/>
      <w:sz w:val="21"/>
      <w:szCs w:val="21"/>
      <w:u w:val="none"/>
    </w:rPr>
  </w:style>
  <w:style w:type="character" w:customStyle="1" w:styleId="Vnbnnidung6">
    <w:name w:val="Văn bản nội dung (6)_"/>
    <w:basedOn w:val="DefaultParagraphFont"/>
    <w:link w:val="Vnbnnidung60"/>
    <w:rPr>
      <w:rFonts w:ascii="Times New Roman" w:hAnsi="Times New Roman" w:cs="Times New Roman"/>
      <w:b/>
      <w:bCs/>
      <w:i/>
      <w:iCs/>
      <w:sz w:val="17"/>
      <w:szCs w:val="17"/>
      <w:u w:val="none"/>
    </w:rPr>
  </w:style>
  <w:style w:type="character" w:customStyle="1" w:styleId="Vnbnnidung69pt">
    <w:name w:val="Văn bản nội dung (6) + 9 pt"/>
    <w:aliases w:val="Không in đậm"/>
    <w:basedOn w:val="Vnbnnidung6"/>
    <w:rPr>
      <w:rFonts w:ascii="Times New Roman" w:hAnsi="Times New Roman" w:cs="Times New Roman"/>
      <w:b/>
      <w:bCs/>
      <w:i/>
      <w:iCs/>
      <w:sz w:val="18"/>
      <w:szCs w:val="18"/>
      <w:u w:val="none"/>
    </w:rPr>
  </w:style>
  <w:style w:type="character" w:customStyle="1" w:styleId="Vnbnnidung7">
    <w:name w:val="Văn bản nội dung (7)_"/>
    <w:basedOn w:val="DefaultParagraphFont"/>
    <w:link w:val="Vnbnnidung71"/>
    <w:rPr>
      <w:rFonts w:ascii="Times New Roman" w:hAnsi="Times New Roman" w:cs="Times New Roman"/>
      <w:sz w:val="14"/>
      <w:szCs w:val="14"/>
      <w:u w:val="none"/>
    </w:rPr>
  </w:style>
  <w:style w:type="character" w:customStyle="1" w:styleId="Vnbnnidung70">
    <w:name w:val="Văn bản nội dung (7)"/>
    <w:basedOn w:val="Vnbnnidung7"/>
    <w:rPr>
      <w:rFonts w:ascii="Times New Roman" w:hAnsi="Times New Roman" w:cs="Times New Roman"/>
      <w:sz w:val="14"/>
      <w:szCs w:val="14"/>
      <w:u w:val="none"/>
    </w:rPr>
  </w:style>
  <w:style w:type="character" w:customStyle="1" w:styleId="Chthchnh">
    <w:name w:val="Chú thích ảnh_"/>
    <w:basedOn w:val="DefaultParagraphFont"/>
    <w:link w:val="Chthchnh1"/>
    <w:rPr>
      <w:rFonts w:ascii="Times New Roman" w:hAnsi="Times New Roman" w:cs="Times New Roman"/>
      <w:b/>
      <w:bCs/>
      <w:sz w:val="18"/>
      <w:szCs w:val="18"/>
      <w:u w:val="none"/>
    </w:rPr>
  </w:style>
  <w:style w:type="character" w:customStyle="1" w:styleId="Chthchnh0">
    <w:name w:val="Chú thích ảnh"/>
    <w:basedOn w:val="Chthchnh"/>
    <w:rPr>
      <w:rFonts w:ascii="Times New Roman" w:hAnsi="Times New Roman" w:cs="Times New Roman"/>
      <w:b/>
      <w:bCs/>
      <w:sz w:val="18"/>
      <w:szCs w:val="18"/>
      <w:u w:val="none"/>
    </w:rPr>
  </w:style>
  <w:style w:type="character" w:customStyle="1" w:styleId="ChthchnhKhnginm">
    <w:name w:val="Chú thích ảnh + Không in đậm"/>
    <w:aliases w:val="In nghiêng1,Giãn cách -1 pt"/>
    <w:basedOn w:val="Chthchnh"/>
    <w:rPr>
      <w:rFonts w:ascii="Times New Roman" w:hAnsi="Times New Roman" w:cs="Times New Roman"/>
      <w:b/>
      <w:bCs/>
      <w:i/>
      <w:iCs/>
      <w:spacing w:val="-20"/>
      <w:sz w:val="18"/>
      <w:szCs w:val="18"/>
      <w:u w:val="none"/>
    </w:rPr>
  </w:style>
  <w:style w:type="character" w:customStyle="1" w:styleId="Vnbnnidung8">
    <w:name w:val="Văn bản nội dung (8)_"/>
    <w:basedOn w:val="DefaultParagraphFont"/>
    <w:link w:val="Vnbnnidung80"/>
    <w:rPr>
      <w:rFonts w:ascii="Times New Roman" w:hAnsi="Times New Roman" w:cs="Times New Roman"/>
      <w:b/>
      <w:bCs/>
      <w:spacing w:val="-10"/>
      <w:sz w:val="19"/>
      <w:szCs w:val="19"/>
      <w:u w:val="none"/>
    </w:rPr>
  </w:style>
  <w:style w:type="character" w:customStyle="1" w:styleId="Vnbnnidung814pt">
    <w:name w:val="Văn bản nội dung (8) + 14 pt"/>
    <w:aliases w:val="Giãn cách -1 pt1"/>
    <w:basedOn w:val="Vnbnnidung8"/>
    <w:rPr>
      <w:rFonts w:ascii="Times New Roman" w:hAnsi="Times New Roman" w:cs="Times New Roman"/>
      <w:b/>
      <w:bCs/>
      <w:spacing w:val="-20"/>
      <w:sz w:val="28"/>
      <w:szCs w:val="28"/>
      <w:u w:val="none"/>
    </w:rPr>
  </w:style>
  <w:style w:type="character" w:customStyle="1" w:styleId="Tiu1">
    <w:name w:val="Tiêu đề #1_"/>
    <w:basedOn w:val="DefaultParagraphFont"/>
    <w:link w:val="Tiu10"/>
    <w:rPr>
      <w:rFonts w:ascii="Times New Roman" w:hAnsi="Times New Roman" w:cs="Times New Roman"/>
      <w:i/>
      <w:iCs/>
      <w:spacing w:val="0"/>
      <w:sz w:val="19"/>
      <w:szCs w:val="19"/>
      <w:u w:val="none"/>
    </w:rPr>
  </w:style>
  <w:style w:type="character" w:customStyle="1" w:styleId="Tiu1Inm">
    <w:name w:val="Tiêu đề #1 + In đậm"/>
    <w:aliases w:val="Không in nghiêng,Giãn cách 0 pt"/>
    <w:basedOn w:val="Tiu1"/>
    <w:rPr>
      <w:rFonts w:ascii="Times New Roman" w:hAnsi="Times New Roman" w:cs="Times New Roman"/>
      <w:b/>
      <w:bCs/>
      <w:i/>
      <w:iCs/>
      <w:spacing w:val="-10"/>
      <w:sz w:val="19"/>
      <w:szCs w:val="19"/>
      <w:u w:val="none"/>
    </w:rPr>
  </w:style>
  <w:style w:type="character" w:customStyle="1" w:styleId="Vnbnnidung295pt">
    <w:name w:val="Văn bản nội dung (2) + 9.5 pt"/>
    <w:aliases w:val="Không in nghiêng4"/>
    <w:basedOn w:val="Vnbnnidung2"/>
    <w:rPr>
      <w:rFonts w:ascii="Times New Roman" w:hAnsi="Times New Roman" w:cs="Times New Roman"/>
      <w:i/>
      <w:iCs/>
      <w:sz w:val="19"/>
      <w:szCs w:val="19"/>
      <w:u w:val="none"/>
    </w:rPr>
  </w:style>
  <w:style w:type="character" w:customStyle="1" w:styleId="Vnbnnidung295pt1">
    <w:name w:val="Văn bản nội dung (2) + 9.5 pt1"/>
    <w:aliases w:val="In đậm2,Không in nghiêng3,Giãn cách 0 pt1"/>
    <w:basedOn w:val="Vnbnnidung2"/>
    <w:rPr>
      <w:rFonts w:ascii="Times New Roman" w:hAnsi="Times New Roman" w:cs="Times New Roman"/>
      <w:b/>
      <w:bCs/>
      <w:i/>
      <w:iCs/>
      <w:spacing w:val="-10"/>
      <w:sz w:val="19"/>
      <w:szCs w:val="19"/>
      <w:u w:val="none"/>
    </w:rPr>
  </w:style>
  <w:style w:type="character" w:customStyle="1" w:styleId="Vnbnnidung2Arial">
    <w:name w:val="Văn bản nội dung (2) + Arial"/>
    <w:aliases w:val="Không in nghiêng2"/>
    <w:basedOn w:val="Vnbnnidung2"/>
    <w:rPr>
      <w:rFonts w:ascii="Arial" w:hAnsi="Arial" w:cs="Arial"/>
      <w:i/>
      <w:iCs/>
      <w:sz w:val="18"/>
      <w:szCs w:val="18"/>
      <w:u w:val="none"/>
    </w:rPr>
  </w:style>
  <w:style w:type="character" w:customStyle="1" w:styleId="Vnbnnidung2ArialNarrow">
    <w:name w:val="Văn bản nội dung (2) + Arial Narrow"/>
    <w:aliases w:val="7.5 pt,In đậm1,Không in nghiêng1"/>
    <w:basedOn w:val="Vnbnnidung2"/>
    <w:rPr>
      <w:rFonts w:ascii="Arial Narrow" w:hAnsi="Arial Narrow" w:cs="Arial Narrow"/>
      <w:b/>
      <w:bCs/>
      <w:i/>
      <w:iCs/>
      <w:sz w:val="15"/>
      <w:szCs w:val="15"/>
      <w:u w:val="none"/>
    </w:rPr>
  </w:style>
  <w:style w:type="paragraph" w:customStyle="1" w:styleId="Vnbnnidung30">
    <w:name w:val="Văn bản nội dung (3)"/>
    <w:basedOn w:val="Normal"/>
    <w:link w:val="Vnbnnidung3"/>
    <w:pPr>
      <w:shd w:val="clear" w:color="auto" w:fill="FFFFFF"/>
      <w:spacing w:after="360" w:line="220" w:lineRule="exact"/>
      <w:jc w:val="right"/>
    </w:pPr>
    <w:rPr>
      <w:rFonts w:ascii="Times New Roman" w:hAnsi="Times New Roman" w:cs="Times New Roman"/>
      <w:b/>
      <w:bCs/>
      <w:color w:val="auto"/>
      <w:sz w:val="18"/>
      <w:szCs w:val="18"/>
      <w:lang w:eastAsia="en-US"/>
    </w:rPr>
  </w:style>
  <w:style w:type="paragraph" w:customStyle="1" w:styleId="Tiu20">
    <w:name w:val="Tiêu đề #2"/>
    <w:basedOn w:val="Normal"/>
    <w:link w:val="Tiu2"/>
    <w:pPr>
      <w:shd w:val="clear" w:color="auto" w:fill="FFFFFF"/>
      <w:spacing w:after="180" w:line="215" w:lineRule="exact"/>
      <w:jc w:val="center"/>
      <w:outlineLvl w:val="1"/>
    </w:pPr>
    <w:rPr>
      <w:rFonts w:ascii="Times New Roman" w:hAnsi="Times New Roman" w:cs="Times New Roman"/>
      <w:b/>
      <w:bCs/>
      <w:color w:val="auto"/>
      <w:sz w:val="18"/>
      <w:szCs w:val="18"/>
      <w:lang w:eastAsia="en-US"/>
    </w:rPr>
  </w:style>
  <w:style w:type="paragraph" w:customStyle="1" w:styleId="Vnbnnidung40">
    <w:name w:val="Văn bản nội dung (4)"/>
    <w:basedOn w:val="Normal"/>
    <w:link w:val="Vnbnnidung4"/>
    <w:pPr>
      <w:shd w:val="clear" w:color="auto" w:fill="FFFFFF"/>
      <w:spacing w:line="254" w:lineRule="exact"/>
      <w:jc w:val="both"/>
    </w:pPr>
    <w:rPr>
      <w:rFonts w:ascii="Times New Roman" w:hAnsi="Times New Roman" w:cs="Times New Roman"/>
      <w:color w:val="auto"/>
      <w:sz w:val="18"/>
      <w:szCs w:val="18"/>
      <w:lang w:eastAsia="en-US"/>
    </w:rPr>
  </w:style>
  <w:style w:type="paragraph" w:customStyle="1" w:styleId="Vnbnnidung20">
    <w:name w:val="Văn bản nội dung (2)"/>
    <w:basedOn w:val="Normal"/>
    <w:link w:val="Vnbnnidung2"/>
    <w:pPr>
      <w:shd w:val="clear" w:color="auto" w:fill="FFFFFF"/>
      <w:spacing w:before="180" w:after="180" w:line="240" w:lineRule="atLeast"/>
      <w:jc w:val="center"/>
    </w:pPr>
    <w:rPr>
      <w:rFonts w:ascii="Times New Roman" w:hAnsi="Times New Roman" w:cs="Times New Roman"/>
      <w:i/>
      <w:iCs/>
      <w:color w:val="auto"/>
      <w:sz w:val="18"/>
      <w:szCs w:val="18"/>
      <w:lang w:eastAsia="en-US"/>
    </w:rPr>
  </w:style>
  <w:style w:type="paragraph" w:customStyle="1" w:styleId="Vnbnnidung50">
    <w:name w:val="Văn bản nội dung (5)"/>
    <w:basedOn w:val="Normal"/>
    <w:link w:val="Vnbnnidung5"/>
    <w:pPr>
      <w:shd w:val="clear" w:color="auto" w:fill="FFFFFF"/>
      <w:spacing w:after="120" w:line="240" w:lineRule="atLeast"/>
      <w:jc w:val="center"/>
    </w:pPr>
    <w:rPr>
      <w:rFonts w:ascii="Times New Roman" w:hAnsi="Times New Roman" w:cs="Times New Roman"/>
      <w:color w:val="auto"/>
      <w:sz w:val="18"/>
      <w:szCs w:val="18"/>
      <w:lang w:val="en-US" w:eastAsia="en-US"/>
    </w:rPr>
  </w:style>
  <w:style w:type="paragraph" w:customStyle="1" w:styleId="Vnbnnidung60">
    <w:name w:val="Văn bản nội dung (6)"/>
    <w:basedOn w:val="Normal"/>
    <w:link w:val="Vnbnnidung6"/>
    <w:pPr>
      <w:shd w:val="clear" w:color="auto" w:fill="FFFFFF"/>
      <w:spacing w:before="240" w:line="176" w:lineRule="exact"/>
      <w:jc w:val="both"/>
    </w:pPr>
    <w:rPr>
      <w:rFonts w:ascii="Times New Roman" w:hAnsi="Times New Roman" w:cs="Times New Roman"/>
      <w:b/>
      <w:bCs/>
      <w:i/>
      <w:iCs/>
      <w:color w:val="auto"/>
      <w:sz w:val="17"/>
      <w:szCs w:val="17"/>
      <w:lang w:eastAsia="en-US"/>
    </w:rPr>
  </w:style>
  <w:style w:type="paragraph" w:customStyle="1" w:styleId="Vnbnnidung71">
    <w:name w:val="Văn bản nội dung (7)1"/>
    <w:basedOn w:val="Normal"/>
    <w:link w:val="Vnbnnidung7"/>
    <w:pPr>
      <w:shd w:val="clear" w:color="auto" w:fill="FFFFFF"/>
      <w:spacing w:line="176" w:lineRule="exact"/>
      <w:jc w:val="both"/>
    </w:pPr>
    <w:rPr>
      <w:rFonts w:ascii="Times New Roman" w:hAnsi="Times New Roman" w:cs="Times New Roman"/>
      <w:color w:val="auto"/>
      <w:sz w:val="14"/>
      <w:szCs w:val="14"/>
      <w:lang w:eastAsia="en-US"/>
    </w:rPr>
  </w:style>
  <w:style w:type="paragraph" w:customStyle="1" w:styleId="Chthchnh1">
    <w:name w:val="Chú thích ảnh1"/>
    <w:basedOn w:val="Normal"/>
    <w:link w:val="Chthchnh"/>
    <w:pPr>
      <w:shd w:val="clear" w:color="auto" w:fill="FFFFFF"/>
      <w:spacing w:line="240" w:lineRule="atLeast"/>
    </w:pPr>
    <w:rPr>
      <w:rFonts w:ascii="Times New Roman" w:hAnsi="Times New Roman" w:cs="Times New Roman"/>
      <w:b/>
      <w:bCs/>
      <w:color w:val="auto"/>
      <w:sz w:val="18"/>
      <w:szCs w:val="18"/>
      <w:lang w:eastAsia="en-US"/>
    </w:rPr>
  </w:style>
  <w:style w:type="paragraph" w:customStyle="1" w:styleId="Vnbnnidung80">
    <w:name w:val="Văn bản nội dung (8)"/>
    <w:basedOn w:val="Normal"/>
    <w:link w:val="Vnbnnidung8"/>
    <w:pPr>
      <w:shd w:val="clear" w:color="auto" w:fill="FFFFFF"/>
      <w:spacing w:line="222" w:lineRule="exact"/>
      <w:jc w:val="center"/>
    </w:pPr>
    <w:rPr>
      <w:rFonts w:ascii="Times New Roman" w:hAnsi="Times New Roman" w:cs="Times New Roman"/>
      <w:b/>
      <w:bCs/>
      <w:color w:val="auto"/>
      <w:spacing w:val="-10"/>
      <w:sz w:val="19"/>
      <w:szCs w:val="19"/>
      <w:lang w:eastAsia="en-US"/>
    </w:rPr>
  </w:style>
  <w:style w:type="paragraph" w:customStyle="1" w:styleId="Tiu10">
    <w:name w:val="Tiêu đề #1"/>
    <w:basedOn w:val="Normal"/>
    <w:link w:val="Tiu1"/>
    <w:pPr>
      <w:shd w:val="clear" w:color="auto" w:fill="FFFFFF"/>
      <w:spacing w:after="600" w:line="264" w:lineRule="exact"/>
      <w:jc w:val="center"/>
      <w:outlineLvl w:val="0"/>
    </w:pPr>
    <w:rPr>
      <w:rFonts w:ascii="Times New Roman" w:hAnsi="Times New Roman" w:cs="Times New Roman"/>
      <w:i/>
      <w:iCs/>
      <w:color w:val="auto"/>
      <w:sz w:val="19"/>
      <w:szCs w:val="19"/>
      <w:lang w:eastAsia="en-US"/>
    </w:rPr>
  </w:style>
  <w:style w:type="table" w:styleId="TableGrid">
    <w:name w:val="Table Grid"/>
    <w:basedOn w:val="TableNormal"/>
    <w:rsid w:val="00CE60A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CE60AC"/>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ỦY BAN NHÂN DÂN THÀNH PHỐ HÀ NỘI</vt:lpstr>
    </vt:vector>
  </TitlesOfParts>
  <Company>Microsoft Corporation</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THÀNH PHỐ HÀ NỘI</dc:title>
  <dc:subject/>
  <dc:creator>User</dc:creator>
  <cp:keywords/>
  <dc:description/>
  <cp:lastModifiedBy>VinasecoPc</cp:lastModifiedBy>
  <cp:revision>2</cp:revision>
  <dcterms:created xsi:type="dcterms:W3CDTF">2022-12-14T04:20:00Z</dcterms:created>
  <dcterms:modified xsi:type="dcterms:W3CDTF">2022-12-14T04:20:00Z</dcterms:modified>
</cp:coreProperties>
</file>