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FDD852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302FC0" w14:textId="77777777" w:rsidR="00000000" w:rsidRDefault="00000000">
            <w:pPr>
              <w:spacing w:before="120"/>
              <w:jc w:val="center"/>
            </w:pPr>
            <w:r>
              <w:rPr>
                <w:b/>
                <w:bCs/>
              </w:rPr>
              <w:t>ỦY BAN NHÂN DÂN</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A49B1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1BCB31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495EC4" w14:textId="77777777" w:rsidR="00000000" w:rsidRDefault="00000000">
            <w:pPr>
              <w:spacing w:before="120"/>
              <w:jc w:val="center"/>
            </w:pPr>
            <w:r>
              <w:t>Số: 44/2022/QĐ-UBND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C550E2" w14:textId="77777777" w:rsidR="00000000" w:rsidRDefault="00000000">
            <w:pPr>
              <w:spacing w:before="120"/>
              <w:jc w:val="right"/>
            </w:pPr>
            <w:r>
              <w:rPr>
                <w:i/>
                <w:iCs/>
              </w:rPr>
              <w:t>Bắc Giang, ngày 20 tháng 10 năm 2022</w:t>
            </w:r>
          </w:p>
        </w:tc>
      </w:tr>
    </w:tbl>
    <w:p w14:paraId="6F301E2C" w14:textId="77777777" w:rsidR="00000000" w:rsidRDefault="00000000">
      <w:pPr>
        <w:spacing w:before="120" w:after="280" w:afterAutospacing="1"/>
        <w:jc w:val="center"/>
      </w:pPr>
      <w:r>
        <w:t> </w:t>
      </w:r>
    </w:p>
    <w:p w14:paraId="2402787F" w14:textId="77777777" w:rsidR="00000000" w:rsidRDefault="00000000">
      <w:pPr>
        <w:spacing w:before="120" w:after="280" w:afterAutospacing="1"/>
        <w:jc w:val="center"/>
      </w:pPr>
      <w:r>
        <w:rPr>
          <w:b/>
          <w:bCs/>
        </w:rPr>
        <w:t>QUYẾT ĐỊNH</w:t>
      </w:r>
    </w:p>
    <w:p w14:paraId="0DD55304" w14:textId="77777777" w:rsidR="00000000" w:rsidRDefault="00000000">
      <w:pPr>
        <w:spacing w:before="120" w:after="280" w:afterAutospacing="1"/>
        <w:jc w:val="center"/>
      </w:pPr>
      <w:r>
        <w:t>SỬA ĐỔI, BỔ SUNG KHOẢN 1 ĐIỀU 1 QUYẾT ĐỊNH SỐ 22/2021/QĐ-UBND NGÀY 29 THÁNG 6 NĂM 2021 CỦA ỦY BAN NHÂN DÂN TỈNH BẮC GIANG QUY ĐỊNH MỘT SỐ NỘI DUNG VỀ THẨM ĐỊNH GIÁ CỦA NHÀ NƯỚC TRÊN ĐỊA BÀN TỈNH BẮC GIANG</w:t>
      </w:r>
    </w:p>
    <w:p w14:paraId="4BDE80BE" w14:textId="77777777" w:rsidR="00000000" w:rsidRDefault="00000000">
      <w:pPr>
        <w:spacing w:before="120" w:after="280" w:afterAutospacing="1"/>
        <w:jc w:val="center"/>
      </w:pPr>
      <w:r>
        <w:rPr>
          <w:b/>
          <w:bCs/>
        </w:rPr>
        <w:t>ỦY BAN NHÂN DÂN TỈNH BẮC GIANG</w:t>
      </w:r>
    </w:p>
    <w:p w14:paraId="31FDCD05"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0AF040B" w14:textId="77777777" w:rsidR="00000000" w:rsidRDefault="00000000">
      <w:pPr>
        <w:spacing w:before="120" w:after="280" w:afterAutospacing="1"/>
      </w:pPr>
      <w:r>
        <w:rPr>
          <w:i/>
          <w:iCs/>
        </w:rPr>
        <w:t>Căn cứ Luật Ban hành văn bản quy phạm pháp luật ngày 22 tháng 6 năm 2015; Luật Sửa đổi, bổ sung một số điều Luật Ban hành văn bản quy phạm pháp luật ngày 18 tháng 6 năm 2020;</w:t>
      </w:r>
    </w:p>
    <w:p w14:paraId="053B01ED" w14:textId="77777777" w:rsidR="00000000" w:rsidRDefault="00000000">
      <w:pPr>
        <w:spacing w:before="120" w:after="280" w:afterAutospacing="1"/>
      </w:pPr>
      <w:r>
        <w:rPr>
          <w:i/>
          <w:iCs/>
        </w:rPr>
        <w:t>Căn cứ Luật Giá ngày 20 tháng 6 năm 2012;</w:t>
      </w:r>
    </w:p>
    <w:p w14:paraId="43C5922D" w14:textId="77777777" w:rsidR="00000000" w:rsidRDefault="00000000">
      <w:pPr>
        <w:spacing w:before="120" w:after="280" w:afterAutospacing="1"/>
      </w:pPr>
      <w:r>
        <w:rPr>
          <w:i/>
          <w:iCs/>
        </w:rPr>
        <w:t>Căn cứ Nghị định số 89/2013/NĐ-CP ngày 06 tháng 8 năm 2013 của Chính phủ Quy định chi tiết thi hành một số điều của Luật Giá về thẩm định giá;</w:t>
      </w:r>
    </w:p>
    <w:p w14:paraId="0D85A137" w14:textId="77777777" w:rsidR="00000000" w:rsidRDefault="00000000">
      <w:pPr>
        <w:spacing w:before="120" w:after="280" w:afterAutospacing="1"/>
      </w:pPr>
      <w:r>
        <w:rPr>
          <w:i/>
          <w:iCs/>
        </w:rPr>
        <w:t>Căn cứ Nghị định số 12/2021/NĐ-CP ngày 24 tháng 02 năm 2021 của Chính phủ Sửa đổi, bổ sung một số điều của Nghị định số 89/2013/NĐ-CP ngày 06 tháng 8 năm 2013 của Chính phủ Quy định chi tiết thi hành một số điều của Luật Giá về thẩm định giá;</w:t>
      </w:r>
    </w:p>
    <w:p w14:paraId="5A867ECA" w14:textId="77777777" w:rsidR="00000000" w:rsidRDefault="00000000">
      <w:pPr>
        <w:spacing w:before="120" w:after="280" w:afterAutospacing="1"/>
      </w:pPr>
      <w:r>
        <w:rPr>
          <w:i/>
          <w:iCs/>
        </w:rPr>
        <w:t>Căn cứ Thông tư số 38/2014/TT-BTC ngày 28 tháng 3 năm 2014 của Bộ Trưởng Bộ Tài chính hướng dẫn một số điều của Nghị định số 89/2013/NĐ-CP ngày 06 tháng 8 năm 2013 của Chính phủ Quy định chi tiết thi hành một số điều của Luật Giá về thẩm định giá;</w:t>
      </w:r>
    </w:p>
    <w:p w14:paraId="74BAF3FB" w14:textId="77777777" w:rsidR="00000000" w:rsidRDefault="00000000">
      <w:pPr>
        <w:spacing w:before="120" w:after="280" w:afterAutospacing="1"/>
      </w:pPr>
      <w:r>
        <w:rPr>
          <w:i/>
          <w:iCs/>
        </w:rPr>
        <w:t>Theo đề nghị của Giám đốc Sở Tài chính tại Tờ trình số 109/TTr-STC ngày 17 tháng 10 năm 2022; ý kiến thống nhất của các thành viên Ủy ban nhân dân tỉnh,</w:t>
      </w:r>
    </w:p>
    <w:p w14:paraId="432ED3E7" w14:textId="77777777" w:rsidR="00000000" w:rsidRDefault="00000000">
      <w:pPr>
        <w:spacing w:before="120" w:after="280" w:afterAutospacing="1"/>
        <w:jc w:val="center"/>
      </w:pPr>
      <w:r>
        <w:rPr>
          <w:b/>
          <w:bCs/>
        </w:rPr>
        <w:t>QUYẾT ĐỊNH:</w:t>
      </w:r>
    </w:p>
    <w:p w14:paraId="76841829" w14:textId="77777777" w:rsidR="00000000" w:rsidRDefault="00000000">
      <w:pPr>
        <w:spacing w:before="120" w:after="280" w:afterAutospacing="1"/>
      </w:pPr>
      <w:r>
        <w:rPr>
          <w:b/>
          <w:bCs/>
        </w:rPr>
        <w:t>Điều 1. Sửa đổi, bổ sung khoản 1 Điều 1 của Quyết định số 22/2021/QĐ- UBND ngày 29 tháng 6 năm 2021 của Ủy ban nhân dân tỉnh Bắc Giang Quy định một số nội dung về thẩm định giá của nhà nước trên địa bàn tỉnh Bắc Giang.</w:t>
      </w:r>
    </w:p>
    <w:p w14:paraId="449FD587" w14:textId="77777777" w:rsidR="00000000" w:rsidRDefault="00000000">
      <w:pPr>
        <w:spacing w:before="120" w:after="280" w:afterAutospacing="1"/>
      </w:pPr>
      <w:r>
        <w:t>Sửa đổi khoản 1 Điều 1 như sau:</w:t>
      </w:r>
    </w:p>
    <w:p w14:paraId="42CF86F7" w14:textId="77777777" w:rsidR="00000000" w:rsidRDefault="00000000">
      <w:pPr>
        <w:spacing w:before="120" w:after="280" w:afterAutospacing="1"/>
      </w:pPr>
      <w:r>
        <w:lastRenderedPageBreak/>
        <w:t xml:space="preserve">“1. Quyết định này quy định một số nội dung về thẩm định giá của nhà nước trên địa bàn tỉnh Bắc Giang đối với tài sản là hàng hóa, dịch vụ đi mua, đi thuê phục vụ hoạt động của các cơ quan, đơn vị có sử dụng nguồn vốn ngân sách </w:t>
      </w:r>
      <w:r>
        <w:rPr>
          <w:i/>
          <w:iCs/>
        </w:rPr>
        <w:t>(không bao gồm tài sản là: thuốc; các nhóm tài sản là vật tư, thiết bị, vật liệu xây dựng hoặc các nhóm tài sản là vật tư, thiết bị thuộc các dự án sử dụng vốn đầu tư công, vốn nhà nước ngoài đầu tư công, dự án đầu tư theo phương thức đối tác công tư)</w:t>
      </w:r>
      <w:r>
        <w:t>; phân công thực hiện thẩm định giá tài sản nhà nước và trình tự thực hiện thẩm định.”.</w:t>
      </w:r>
    </w:p>
    <w:p w14:paraId="2E79934A" w14:textId="77777777" w:rsidR="00000000" w:rsidRDefault="00000000">
      <w:pPr>
        <w:spacing w:before="120" w:after="280" w:afterAutospacing="1"/>
      </w:pPr>
      <w:r>
        <w:rPr>
          <w:b/>
          <w:bCs/>
        </w:rPr>
        <w:t>Điều 2. Trách nhiệm tổ chức thực hiện</w:t>
      </w:r>
    </w:p>
    <w:p w14:paraId="09144465" w14:textId="77777777" w:rsidR="00000000" w:rsidRDefault="00000000">
      <w:pPr>
        <w:spacing w:before="120" w:after="280" w:afterAutospacing="1"/>
      </w:pPr>
      <w:r>
        <w:t>Thủ trưởng các cơ quan thuộc Ủy ban nhân dân tỉnh; Chủ tịch Ủy ban nhân dân các huyện, thành phố và các tổ chức, cá nhân có liên quan căn cứ Quyết định thi hành.</w:t>
      </w:r>
    </w:p>
    <w:p w14:paraId="6990873E" w14:textId="77777777" w:rsidR="00000000" w:rsidRDefault="00000000">
      <w:pPr>
        <w:spacing w:before="120" w:after="280" w:afterAutospacing="1"/>
      </w:pPr>
      <w:r>
        <w:rPr>
          <w:b/>
          <w:bCs/>
        </w:rPr>
        <w:t>Điều 3. Điều khoản thi hành</w:t>
      </w:r>
    </w:p>
    <w:p w14:paraId="68A14A56" w14:textId="77777777" w:rsidR="00000000" w:rsidRDefault="00000000">
      <w:pPr>
        <w:spacing w:before="120" w:after="280" w:afterAutospacing="1"/>
      </w:pPr>
      <w:r>
        <w:t>Quyết định này có hiệu lực thi hành kể từ ngày 01 tháng 11 năm 2022./.</w:t>
      </w:r>
    </w:p>
    <w:p w14:paraId="0EADA5E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0A494177"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36C24E88" w14:textId="77777777" w:rsidR="00000000" w:rsidRDefault="00000000">
            <w:pPr>
              <w:spacing w:before="120"/>
            </w:pPr>
            <w:r>
              <w:rPr>
                <w:b/>
                <w:bCs/>
                <w:i/>
                <w:iCs/>
              </w:rPr>
              <w:br/>
              <w:t>Nơi nhận:</w:t>
            </w:r>
            <w:r>
              <w:rPr>
                <w:b/>
                <w:bCs/>
                <w:i/>
                <w:iCs/>
              </w:rPr>
              <w:br/>
            </w:r>
            <w:r>
              <w:rPr>
                <w:sz w:val="16"/>
              </w:rPr>
              <w:t>- Như Điều 2;</w:t>
            </w:r>
            <w:r>
              <w:rPr>
                <w:sz w:val="16"/>
              </w:rPr>
              <w:br/>
              <w:t>- Vụ Pháp luật - Văn phòng Chính phủ;</w:t>
            </w:r>
            <w:r>
              <w:rPr>
                <w:sz w:val="16"/>
              </w:rPr>
              <w:br/>
              <w:t>- Vụ Pháp chế, Cục Quản lý giá - Bộ Tài chính;</w:t>
            </w:r>
            <w:r>
              <w:rPr>
                <w:sz w:val="16"/>
              </w:rPr>
              <w:br/>
              <w:t>- Cục Kiểm tra VBQPPL - Bộ Tư pháp;</w:t>
            </w:r>
            <w:r>
              <w:rPr>
                <w:sz w:val="16"/>
              </w:rPr>
              <w:br/>
              <w:t>- Thường trực Tỉnh ủy;</w:t>
            </w:r>
            <w:r>
              <w:rPr>
                <w:sz w:val="16"/>
              </w:rPr>
              <w:br/>
              <w:t>- Thường trực HĐND tỉnh;</w:t>
            </w:r>
            <w:r>
              <w:rPr>
                <w:sz w:val="16"/>
              </w:rPr>
              <w:br/>
              <w:t>- Chủ tịch, các PCT UBND tỉnh;</w:t>
            </w:r>
            <w:r>
              <w:rPr>
                <w:sz w:val="16"/>
              </w:rPr>
              <w:br/>
              <w:t>- Đoàn ĐBQH tỉnh;</w:t>
            </w:r>
            <w:r>
              <w:rPr>
                <w:sz w:val="16"/>
              </w:rPr>
              <w:br/>
              <w:t>- UBMTTQ Việt Nam tỉnh Bắc Giang;</w:t>
            </w:r>
            <w:r>
              <w:rPr>
                <w:sz w:val="16"/>
              </w:rPr>
              <w:br/>
              <w:t>- VP Đoàn ĐBQH&amp;HĐND tỉnh; các Ban của HĐND tỉnh;</w:t>
            </w:r>
            <w:r>
              <w:rPr>
                <w:sz w:val="16"/>
              </w:rPr>
              <w:br/>
              <w:t>- HĐND các huyện, thành phố;</w:t>
            </w:r>
            <w:r>
              <w:rPr>
                <w:sz w:val="16"/>
              </w:rPr>
              <w:br/>
              <w:t>- Sở Tư pháp (Tự kiểm tra văn bản);</w:t>
            </w:r>
            <w:r>
              <w:rPr>
                <w:sz w:val="16"/>
              </w:rPr>
              <w:br/>
              <w:t>- VP UBND tỉnh:</w:t>
            </w:r>
            <w:r>
              <w:rPr>
                <w:sz w:val="16"/>
              </w:rPr>
              <w:br/>
              <w:t>+ LĐVP, các phòng, đơn vị, TTTT;</w:t>
            </w:r>
            <w:r>
              <w:rPr>
                <w:sz w:val="16"/>
              </w:rPr>
              <w:br/>
              <w:t>+ Lưu: VT, KTTH.</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574B9969"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Phan Thế Tuấn</w:t>
            </w:r>
          </w:p>
        </w:tc>
      </w:tr>
    </w:tbl>
    <w:p w14:paraId="3761306C" w14:textId="77777777" w:rsidR="00000000" w:rsidRDefault="00000000">
      <w:pPr>
        <w:spacing w:before="120" w:after="280" w:afterAutospacing="1"/>
      </w:pPr>
      <w:r>
        <w:t> </w:t>
      </w:r>
    </w:p>
    <w:p w14:paraId="268B6FEF" w14:textId="77777777" w:rsidR="00000000" w:rsidRDefault="00000000">
      <w:pPr>
        <w:spacing w:before="120" w:after="280" w:afterAutospacing="1"/>
      </w:pPr>
      <w:r>
        <w:rPr>
          <w:b/>
          <w:bCs/>
        </w:rPr>
        <w:t> </w:t>
      </w:r>
    </w:p>
    <w:p w14:paraId="4E51EF5A" w14:textId="77777777" w:rsidR="00761F30" w:rsidRDefault="00000000">
      <w:pPr>
        <w:spacing w:after="280" w:afterAutospacing="1"/>
      </w:pPr>
      <w:r>
        <w:rPr>
          <w:b/>
          <w:bCs/>
        </w:rPr>
        <w:t> </w:t>
      </w:r>
    </w:p>
    <w:sectPr w:rsidR="00761F3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CDB"/>
    <w:rsid w:val="00761F30"/>
    <w:rsid w:val="00CF3CD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222932"/>
  <w15:chartTrackingRefBased/>
  <w15:docId w15:val="{69F0581D-8DF0-4F14-8A6C-0DE73C3C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99"/>
    <w:qFormat/>
    <w:rsid w:val="00CF3CDB"/>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2796</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2022-10-21T10:12:00Z</dcterms:created>
  <dcterms:modified xsi:type="dcterms:W3CDTF">2022-10-21T10:12:00Z</dcterms:modified>
</cp:coreProperties>
</file>