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1A4F6E" w:rsidRPr="003446D2" w14:paraId="66269750" w14:textId="77777777" w:rsidTr="00D26FB4">
        <w:tc>
          <w:tcPr>
            <w:tcW w:w="3348" w:type="dxa"/>
            <w:shd w:val="clear" w:color="auto" w:fill="auto"/>
          </w:tcPr>
          <w:p w14:paraId="571A0E2C" w14:textId="77777777" w:rsidR="001A4F6E" w:rsidRPr="003446D2" w:rsidRDefault="001A4F6E" w:rsidP="00D26FB4">
            <w:pPr>
              <w:spacing w:before="120"/>
              <w:jc w:val="center"/>
              <w:rPr>
                <w:rFonts w:ascii="Arial" w:hAnsi="Arial" w:cs="Arial"/>
                <w:b/>
                <w:sz w:val="20"/>
                <w:szCs w:val="20"/>
              </w:rPr>
            </w:pPr>
            <w:r w:rsidRPr="003446D2">
              <w:rPr>
                <w:rFonts w:ascii="Arial" w:hAnsi="Arial" w:cs="Arial"/>
                <w:b/>
                <w:sz w:val="20"/>
              </w:rPr>
              <w:t>BỘ TÀI CHÍNH</w:t>
            </w:r>
            <w:r w:rsidRPr="003446D2">
              <w:rPr>
                <w:rFonts w:ascii="Arial" w:hAnsi="Arial" w:cs="Arial"/>
                <w:b/>
                <w:sz w:val="20"/>
                <w:szCs w:val="20"/>
              </w:rPr>
              <w:br/>
              <w:t>-------</w:t>
            </w:r>
          </w:p>
        </w:tc>
        <w:tc>
          <w:tcPr>
            <w:tcW w:w="5508" w:type="dxa"/>
            <w:shd w:val="clear" w:color="auto" w:fill="auto"/>
          </w:tcPr>
          <w:p w14:paraId="1D9E8A26" w14:textId="77777777" w:rsidR="001A4F6E" w:rsidRPr="003446D2" w:rsidRDefault="001A4F6E" w:rsidP="00D26FB4">
            <w:pPr>
              <w:spacing w:before="120"/>
              <w:jc w:val="center"/>
              <w:rPr>
                <w:rFonts w:ascii="Arial" w:hAnsi="Arial" w:cs="Arial"/>
                <w:sz w:val="20"/>
                <w:szCs w:val="20"/>
              </w:rPr>
            </w:pPr>
            <w:r w:rsidRPr="003446D2">
              <w:rPr>
                <w:rFonts w:ascii="Arial" w:hAnsi="Arial" w:cs="Arial"/>
                <w:b/>
                <w:sz w:val="20"/>
                <w:szCs w:val="20"/>
              </w:rPr>
              <w:t>CỘNG HÒA XÃ HỘI CHỦ NGHĨA VIỆT NAM</w:t>
            </w:r>
            <w:r w:rsidRPr="003446D2">
              <w:rPr>
                <w:rFonts w:ascii="Arial" w:hAnsi="Arial" w:cs="Arial"/>
                <w:b/>
                <w:sz w:val="20"/>
                <w:szCs w:val="20"/>
              </w:rPr>
              <w:br/>
              <w:t xml:space="preserve">Độc lập - Tự do - Hạnh phúc </w:t>
            </w:r>
            <w:r w:rsidRPr="003446D2">
              <w:rPr>
                <w:rFonts w:ascii="Arial" w:hAnsi="Arial" w:cs="Arial"/>
                <w:b/>
                <w:sz w:val="20"/>
                <w:szCs w:val="20"/>
              </w:rPr>
              <w:br/>
              <w:t>---------------</w:t>
            </w:r>
          </w:p>
        </w:tc>
      </w:tr>
      <w:tr w:rsidR="001A4F6E" w:rsidRPr="003446D2" w14:paraId="10C12B7A" w14:textId="77777777" w:rsidTr="00D26FB4">
        <w:tc>
          <w:tcPr>
            <w:tcW w:w="3348" w:type="dxa"/>
            <w:shd w:val="clear" w:color="auto" w:fill="auto"/>
          </w:tcPr>
          <w:p w14:paraId="7187CB26" w14:textId="77777777" w:rsidR="001A4F6E" w:rsidRPr="003446D2" w:rsidRDefault="001A4F6E" w:rsidP="00D26FB4">
            <w:pPr>
              <w:spacing w:before="120"/>
              <w:jc w:val="center"/>
              <w:rPr>
                <w:rFonts w:ascii="Arial" w:hAnsi="Arial" w:cs="Arial"/>
                <w:sz w:val="20"/>
                <w:szCs w:val="20"/>
              </w:rPr>
            </w:pPr>
            <w:r w:rsidRPr="003446D2">
              <w:rPr>
                <w:rFonts w:ascii="Arial" w:hAnsi="Arial" w:cs="Arial"/>
                <w:sz w:val="20"/>
                <w:szCs w:val="20"/>
              </w:rPr>
              <w:t xml:space="preserve">Số: </w:t>
            </w:r>
            <w:r w:rsidRPr="003446D2">
              <w:rPr>
                <w:rFonts w:ascii="Arial" w:hAnsi="Arial" w:cs="Arial"/>
                <w:sz w:val="20"/>
              </w:rPr>
              <w:t>41/2022/TT-BTC</w:t>
            </w:r>
          </w:p>
        </w:tc>
        <w:tc>
          <w:tcPr>
            <w:tcW w:w="5508" w:type="dxa"/>
            <w:shd w:val="clear" w:color="auto" w:fill="auto"/>
          </w:tcPr>
          <w:p w14:paraId="01897103" w14:textId="77777777" w:rsidR="001A4F6E" w:rsidRPr="003446D2" w:rsidRDefault="001A4F6E" w:rsidP="00D26FB4">
            <w:pPr>
              <w:spacing w:before="120"/>
              <w:jc w:val="right"/>
              <w:rPr>
                <w:rFonts w:ascii="Arial" w:hAnsi="Arial" w:cs="Arial"/>
                <w:i/>
                <w:sz w:val="20"/>
                <w:szCs w:val="20"/>
              </w:rPr>
            </w:pPr>
            <w:r w:rsidRPr="003446D2">
              <w:rPr>
                <w:rFonts w:ascii="Arial" w:hAnsi="Arial" w:cs="Arial"/>
                <w:i/>
                <w:sz w:val="20"/>
              </w:rPr>
              <w:t>Hà Nội, ngày 05 tháng 7 n</w:t>
            </w:r>
            <w:r w:rsidRPr="003446D2">
              <w:rPr>
                <w:rFonts w:ascii="Arial" w:hAnsi="Arial" w:cs="Arial"/>
                <w:i/>
                <w:sz w:val="20"/>
                <w:lang w:val="en-US"/>
              </w:rPr>
              <w:t>ă</w:t>
            </w:r>
            <w:r w:rsidRPr="003446D2">
              <w:rPr>
                <w:rFonts w:ascii="Arial" w:hAnsi="Arial" w:cs="Arial"/>
                <w:i/>
                <w:sz w:val="20"/>
              </w:rPr>
              <w:t>m 2022</w:t>
            </w:r>
          </w:p>
        </w:tc>
      </w:tr>
    </w:tbl>
    <w:p w14:paraId="5DADA151" w14:textId="77777777" w:rsidR="00CF0595" w:rsidRPr="003446D2" w:rsidRDefault="00CF0595" w:rsidP="004F6035">
      <w:pPr>
        <w:spacing w:before="120"/>
        <w:rPr>
          <w:rFonts w:ascii="Arial" w:hAnsi="Arial" w:cs="Arial"/>
          <w:sz w:val="20"/>
          <w:lang w:val="en-US"/>
        </w:rPr>
      </w:pPr>
    </w:p>
    <w:p w14:paraId="69127607" w14:textId="77777777" w:rsidR="00CF0595" w:rsidRPr="003446D2" w:rsidRDefault="007C65FA" w:rsidP="004F6035">
      <w:pPr>
        <w:spacing w:before="120"/>
        <w:jc w:val="center"/>
        <w:rPr>
          <w:rFonts w:ascii="Arial" w:hAnsi="Arial" w:cs="Arial"/>
          <w:b/>
        </w:rPr>
      </w:pPr>
      <w:bookmarkStart w:id="0" w:name="loai_1"/>
      <w:r w:rsidRPr="003446D2">
        <w:rPr>
          <w:rFonts w:ascii="Arial" w:hAnsi="Arial" w:cs="Arial"/>
          <w:b/>
        </w:rPr>
        <w:t>THÔNG TƯ</w:t>
      </w:r>
      <w:bookmarkEnd w:id="0"/>
    </w:p>
    <w:p w14:paraId="0446EBB9" w14:textId="77777777" w:rsidR="00CF0595" w:rsidRPr="003446D2" w:rsidRDefault="007C65FA" w:rsidP="004F6035">
      <w:pPr>
        <w:spacing w:before="120"/>
        <w:jc w:val="center"/>
        <w:rPr>
          <w:rFonts w:ascii="Arial" w:hAnsi="Arial" w:cs="Arial"/>
          <w:sz w:val="20"/>
        </w:rPr>
      </w:pPr>
      <w:bookmarkStart w:id="1" w:name="loai_1_name"/>
      <w:r w:rsidRPr="003446D2">
        <w:rPr>
          <w:rFonts w:ascii="Arial" w:hAnsi="Arial" w:cs="Arial"/>
          <w:sz w:val="20"/>
        </w:rPr>
        <w:t>HƯỚNG DẪN CHẾ ĐỘ KẾ TOÁN ÁP DỤNG CHO CÁC HOẠT ĐỘNG XÃ HỘI, TỪ THIỆN</w:t>
      </w:r>
      <w:bookmarkEnd w:id="1"/>
    </w:p>
    <w:p w14:paraId="2FCDD161" w14:textId="77777777" w:rsidR="00CF0595" w:rsidRPr="003446D2" w:rsidRDefault="00CF0595" w:rsidP="004F6035">
      <w:pPr>
        <w:spacing w:before="120"/>
        <w:rPr>
          <w:rFonts w:ascii="Arial" w:hAnsi="Arial" w:cs="Arial"/>
          <w:i/>
          <w:sz w:val="20"/>
        </w:rPr>
      </w:pPr>
      <w:r w:rsidRPr="003446D2">
        <w:rPr>
          <w:rFonts w:ascii="Arial" w:hAnsi="Arial" w:cs="Arial"/>
          <w:i/>
          <w:sz w:val="20"/>
        </w:rPr>
        <w:t xml:space="preserve">Căn cứ Luật </w:t>
      </w:r>
      <w:r w:rsidR="00855BE0" w:rsidRPr="003446D2">
        <w:rPr>
          <w:rFonts w:ascii="Arial" w:hAnsi="Arial" w:cs="Arial"/>
          <w:i/>
          <w:sz w:val="20"/>
        </w:rPr>
        <w:t>Kế toán</w:t>
      </w:r>
      <w:r w:rsidRPr="003446D2">
        <w:rPr>
          <w:rFonts w:ascii="Arial" w:hAnsi="Arial" w:cs="Arial"/>
          <w:i/>
          <w:sz w:val="20"/>
        </w:rPr>
        <w:t xml:space="preserve"> ngày 20 tháng 11 năm 2015;</w:t>
      </w:r>
    </w:p>
    <w:p w14:paraId="05E6406C" w14:textId="77777777" w:rsidR="00CF0595" w:rsidRPr="003446D2" w:rsidRDefault="00CF0595" w:rsidP="004F6035">
      <w:pPr>
        <w:spacing w:before="120"/>
        <w:rPr>
          <w:rFonts w:ascii="Arial" w:hAnsi="Arial" w:cs="Arial"/>
          <w:i/>
          <w:sz w:val="20"/>
        </w:rPr>
      </w:pPr>
      <w:r w:rsidRPr="003446D2">
        <w:rPr>
          <w:rFonts w:ascii="Arial" w:hAnsi="Arial" w:cs="Arial"/>
          <w:i/>
          <w:sz w:val="20"/>
        </w:rPr>
        <w:t>Căn cứ Nghị định số 174/</w:t>
      </w:r>
      <w:r w:rsidR="00855BE0" w:rsidRPr="003446D2">
        <w:rPr>
          <w:rFonts w:ascii="Arial" w:hAnsi="Arial" w:cs="Arial"/>
          <w:i/>
          <w:sz w:val="20"/>
        </w:rPr>
        <w:t>201</w:t>
      </w:r>
      <w:r w:rsidRPr="003446D2">
        <w:rPr>
          <w:rFonts w:ascii="Arial" w:hAnsi="Arial" w:cs="Arial"/>
          <w:i/>
          <w:sz w:val="20"/>
        </w:rPr>
        <w:t xml:space="preserve">6/NĐ-CP ngày 30 tháng 12 năm 2016 của Chính phủ quy định chi </w:t>
      </w:r>
      <w:r w:rsidR="003446D2" w:rsidRPr="003446D2">
        <w:rPr>
          <w:rFonts w:ascii="Arial" w:hAnsi="Arial" w:cs="Arial"/>
          <w:i/>
          <w:sz w:val="20"/>
        </w:rPr>
        <w:t>tiết</w:t>
      </w:r>
      <w:r w:rsidRPr="003446D2">
        <w:rPr>
          <w:rFonts w:ascii="Arial" w:hAnsi="Arial" w:cs="Arial"/>
          <w:i/>
          <w:sz w:val="20"/>
        </w:rPr>
        <w:t xml:space="preserve"> và </w:t>
      </w:r>
      <w:r w:rsidR="00855BE0" w:rsidRPr="003446D2">
        <w:rPr>
          <w:rFonts w:ascii="Arial" w:hAnsi="Arial" w:cs="Arial"/>
          <w:i/>
          <w:sz w:val="20"/>
        </w:rPr>
        <w:t>hướng dẫn</w:t>
      </w:r>
      <w:r w:rsidRPr="003446D2">
        <w:rPr>
          <w:rFonts w:ascii="Arial" w:hAnsi="Arial" w:cs="Arial"/>
          <w:i/>
          <w:sz w:val="20"/>
        </w:rPr>
        <w:t xml:space="preserve"> </w:t>
      </w:r>
      <w:r w:rsidR="00855BE0" w:rsidRPr="003446D2">
        <w:rPr>
          <w:rFonts w:ascii="Arial" w:hAnsi="Arial" w:cs="Arial"/>
          <w:i/>
          <w:sz w:val="20"/>
        </w:rPr>
        <w:t>thi hành</w:t>
      </w:r>
      <w:r w:rsidRPr="003446D2">
        <w:rPr>
          <w:rFonts w:ascii="Arial" w:hAnsi="Arial" w:cs="Arial"/>
          <w:i/>
          <w:sz w:val="20"/>
        </w:rPr>
        <w:t xml:space="preserve"> </w:t>
      </w:r>
      <w:r w:rsidR="00855BE0" w:rsidRPr="003446D2">
        <w:rPr>
          <w:rFonts w:ascii="Arial" w:hAnsi="Arial" w:cs="Arial"/>
          <w:i/>
          <w:sz w:val="20"/>
        </w:rPr>
        <w:t>một số</w:t>
      </w:r>
      <w:r w:rsidRPr="003446D2">
        <w:rPr>
          <w:rFonts w:ascii="Arial" w:hAnsi="Arial" w:cs="Arial"/>
          <w:i/>
          <w:sz w:val="20"/>
        </w:rPr>
        <w:t xml:space="preserve"> </w:t>
      </w:r>
      <w:r w:rsidR="003446D2" w:rsidRPr="003446D2">
        <w:rPr>
          <w:rFonts w:ascii="Arial" w:hAnsi="Arial" w:cs="Arial"/>
          <w:i/>
          <w:sz w:val="20"/>
        </w:rPr>
        <w:t>điều</w:t>
      </w:r>
      <w:r w:rsidRPr="003446D2">
        <w:rPr>
          <w:rFonts w:ascii="Arial" w:hAnsi="Arial" w:cs="Arial"/>
          <w:i/>
          <w:sz w:val="20"/>
        </w:rPr>
        <w:t xml:space="preserve"> của Luật </w:t>
      </w:r>
      <w:r w:rsidR="00855BE0" w:rsidRPr="003446D2">
        <w:rPr>
          <w:rFonts w:ascii="Arial" w:hAnsi="Arial" w:cs="Arial"/>
          <w:i/>
          <w:sz w:val="20"/>
        </w:rPr>
        <w:t>Kế toán</w:t>
      </w:r>
      <w:r w:rsidRPr="003446D2">
        <w:rPr>
          <w:rFonts w:ascii="Arial" w:hAnsi="Arial" w:cs="Arial"/>
          <w:i/>
          <w:sz w:val="20"/>
        </w:rPr>
        <w:t>;</w:t>
      </w:r>
    </w:p>
    <w:p w14:paraId="6D421BF7" w14:textId="77777777" w:rsidR="00CF0595" w:rsidRPr="003446D2" w:rsidRDefault="00CF0595" w:rsidP="004F6035">
      <w:pPr>
        <w:spacing w:before="120"/>
        <w:rPr>
          <w:rFonts w:ascii="Arial" w:hAnsi="Arial" w:cs="Arial"/>
          <w:i/>
          <w:sz w:val="20"/>
        </w:rPr>
      </w:pPr>
      <w:r w:rsidRPr="003446D2">
        <w:rPr>
          <w:rFonts w:ascii="Arial" w:hAnsi="Arial" w:cs="Arial"/>
          <w:i/>
          <w:sz w:val="20"/>
        </w:rPr>
        <w:t>C</w:t>
      </w:r>
      <w:r w:rsidR="008F5F17" w:rsidRPr="003446D2">
        <w:rPr>
          <w:rFonts w:ascii="Arial" w:hAnsi="Arial" w:cs="Arial"/>
          <w:i/>
          <w:sz w:val="20"/>
          <w:lang w:val="en-US"/>
        </w:rPr>
        <w:t>ă</w:t>
      </w:r>
      <w:r w:rsidRPr="003446D2">
        <w:rPr>
          <w:rFonts w:ascii="Arial" w:hAnsi="Arial" w:cs="Arial"/>
          <w:i/>
          <w:sz w:val="20"/>
        </w:rPr>
        <w:t xml:space="preserve">n cứ </w:t>
      </w:r>
      <w:r w:rsidR="00855BE0" w:rsidRPr="003446D2">
        <w:rPr>
          <w:rFonts w:ascii="Arial" w:hAnsi="Arial" w:cs="Arial"/>
          <w:i/>
          <w:sz w:val="20"/>
        </w:rPr>
        <w:t>Nghị định số</w:t>
      </w:r>
      <w:r w:rsidRPr="003446D2">
        <w:rPr>
          <w:rFonts w:ascii="Arial" w:hAnsi="Arial" w:cs="Arial"/>
          <w:i/>
          <w:sz w:val="20"/>
        </w:rPr>
        <w:t xml:space="preserve"> 93/</w:t>
      </w:r>
      <w:r w:rsidR="00855BE0" w:rsidRPr="003446D2">
        <w:rPr>
          <w:rFonts w:ascii="Arial" w:hAnsi="Arial" w:cs="Arial"/>
          <w:i/>
          <w:sz w:val="20"/>
        </w:rPr>
        <w:t>201</w:t>
      </w:r>
      <w:r w:rsidRPr="003446D2">
        <w:rPr>
          <w:rFonts w:ascii="Arial" w:hAnsi="Arial" w:cs="Arial"/>
          <w:i/>
          <w:sz w:val="20"/>
        </w:rPr>
        <w:t xml:space="preserve">9/NĐ-CP ngày 25 </w:t>
      </w:r>
      <w:r w:rsidR="00855BE0" w:rsidRPr="003446D2">
        <w:rPr>
          <w:rFonts w:ascii="Arial" w:hAnsi="Arial" w:cs="Arial"/>
          <w:i/>
          <w:sz w:val="20"/>
        </w:rPr>
        <w:t>tháng</w:t>
      </w:r>
      <w:r w:rsidRPr="003446D2">
        <w:rPr>
          <w:rFonts w:ascii="Arial" w:hAnsi="Arial" w:cs="Arial"/>
          <w:i/>
          <w:sz w:val="20"/>
        </w:rPr>
        <w:t xml:space="preserve"> 11 năm 2019 của </w:t>
      </w:r>
      <w:r w:rsidR="00855BE0" w:rsidRPr="003446D2">
        <w:rPr>
          <w:rFonts w:ascii="Arial" w:hAnsi="Arial" w:cs="Arial"/>
          <w:i/>
          <w:sz w:val="20"/>
        </w:rPr>
        <w:t>Chính phủ</w:t>
      </w:r>
      <w:r w:rsidRPr="003446D2">
        <w:rPr>
          <w:rFonts w:ascii="Arial" w:hAnsi="Arial" w:cs="Arial"/>
          <w:i/>
          <w:sz w:val="20"/>
        </w:rPr>
        <w:t xml:space="preserve"> </w:t>
      </w:r>
      <w:r w:rsidR="00855BE0" w:rsidRPr="003446D2">
        <w:rPr>
          <w:rFonts w:ascii="Arial" w:hAnsi="Arial" w:cs="Arial"/>
          <w:i/>
          <w:sz w:val="20"/>
        </w:rPr>
        <w:t>về</w:t>
      </w:r>
      <w:r w:rsidRPr="003446D2">
        <w:rPr>
          <w:rFonts w:ascii="Arial" w:hAnsi="Arial" w:cs="Arial"/>
          <w:i/>
          <w:sz w:val="20"/>
        </w:rPr>
        <w:t xml:space="preserve"> tổ chức, hoạt động của quỹ xã hội, quỹ từ thiện;</w:t>
      </w:r>
    </w:p>
    <w:p w14:paraId="1C37BD6E" w14:textId="77777777" w:rsidR="00CF0595" w:rsidRPr="003446D2" w:rsidRDefault="00CF0595" w:rsidP="004F6035">
      <w:pPr>
        <w:spacing w:before="120"/>
        <w:rPr>
          <w:rFonts w:ascii="Arial" w:hAnsi="Arial" w:cs="Arial"/>
          <w:i/>
          <w:sz w:val="20"/>
        </w:rPr>
      </w:pPr>
      <w:r w:rsidRPr="003446D2">
        <w:rPr>
          <w:rFonts w:ascii="Arial" w:hAnsi="Arial" w:cs="Arial"/>
          <w:i/>
          <w:sz w:val="20"/>
        </w:rPr>
        <w:t>C</w:t>
      </w:r>
      <w:r w:rsidR="008F5F17" w:rsidRPr="003446D2">
        <w:rPr>
          <w:rFonts w:ascii="Arial" w:hAnsi="Arial" w:cs="Arial"/>
          <w:i/>
          <w:sz w:val="20"/>
          <w:lang w:val="en-US"/>
        </w:rPr>
        <w:t>ă</w:t>
      </w:r>
      <w:r w:rsidRPr="003446D2">
        <w:rPr>
          <w:rFonts w:ascii="Arial" w:hAnsi="Arial" w:cs="Arial"/>
          <w:i/>
          <w:sz w:val="20"/>
        </w:rPr>
        <w:t xml:space="preserve">n cứ Nghị </w:t>
      </w:r>
      <w:r w:rsidR="00855BE0" w:rsidRPr="003446D2">
        <w:rPr>
          <w:rFonts w:ascii="Arial" w:hAnsi="Arial" w:cs="Arial"/>
          <w:i/>
          <w:sz w:val="20"/>
        </w:rPr>
        <w:t>định số</w:t>
      </w:r>
      <w:r w:rsidRPr="003446D2">
        <w:rPr>
          <w:rFonts w:ascii="Arial" w:hAnsi="Arial" w:cs="Arial"/>
          <w:i/>
          <w:sz w:val="20"/>
        </w:rPr>
        <w:t xml:space="preserve"> 93/202</w:t>
      </w:r>
      <w:r w:rsidR="006D2066" w:rsidRPr="003446D2">
        <w:rPr>
          <w:rFonts w:ascii="Arial" w:hAnsi="Arial" w:cs="Arial"/>
          <w:i/>
          <w:sz w:val="20"/>
          <w:lang w:val="en-US"/>
        </w:rPr>
        <w:t>1</w:t>
      </w:r>
      <w:r w:rsidRPr="003446D2">
        <w:rPr>
          <w:rFonts w:ascii="Arial" w:hAnsi="Arial" w:cs="Arial"/>
          <w:i/>
          <w:sz w:val="20"/>
        </w:rPr>
        <w:t xml:space="preserve">/NĐ-CP ngày 27 tháng 10 năm 2021 của </w:t>
      </w:r>
      <w:r w:rsidR="00855BE0" w:rsidRPr="003446D2">
        <w:rPr>
          <w:rFonts w:ascii="Arial" w:hAnsi="Arial" w:cs="Arial"/>
          <w:i/>
          <w:sz w:val="20"/>
        </w:rPr>
        <w:t>Chính phủ</w:t>
      </w:r>
      <w:r w:rsidRPr="003446D2">
        <w:rPr>
          <w:rFonts w:ascii="Arial" w:hAnsi="Arial" w:cs="Arial"/>
          <w:i/>
          <w:sz w:val="20"/>
        </w:rPr>
        <w:t xml:space="preserve"> </w:t>
      </w:r>
      <w:r w:rsidR="00855BE0" w:rsidRPr="003446D2">
        <w:rPr>
          <w:rFonts w:ascii="Arial" w:hAnsi="Arial" w:cs="Arial"/>
          <w:i/>
          <w:sz w:val="20"/>
        </w:rPr>
        <w:t>về</w:t>
      </w:r>
      <w:r w:rsidRPr="003446D2">
        <w:rPr>
          <w:rFonts w:ascii="Arial" w:hAnsi="Arial" w:cs="Arial"/>
          <w:i/>
          <w:sz w:val="20"/>
        </w:rPr>
        <w:t xml:space="preserve"> vận động, tiếp nhận, phân phối và sử dụng các </w:t>
      </w:r>
      <w:r w:rsidR="00855BE0" w:rsidRPr="003446D2">
        <w:rPr>
          <w:rFonts w:ascii="Arial" w:hAnsi="Arial" w:cs="Arial"/>
          <w:i/>
          <w:sz w:val="20"/>
        </w:rPr>
        <w:t>nguồn</w:t>
      </w:r>
      <w:r w:rsidRPr="003446D2">
        <w:rPr>
          <w:rFonts w:ascii="Arial" w:hAnsi="Arial" w:cs="Arial"/>
          <w:i/>
          <w:sz w:val="20"/>
        </w:rPr>
        <w:t xml:space="preserve"> đóng góp tự nguyện </w:t>
      </w:r>
      <w:r w:rsidR="00855BE0" w:rsidRPr="003446D2">
        <w:rPr>
          <w:rFonts w:ascii="Arial" w:hAnsi="Arial" w:cs="Arial"/>
          <w:i/>
          <w:sz w:val="20"/>
        </w:rPr>
        <w:t>hỗ trợ</w:t>
      </w:r>
      <w:r w:rsidRPr="003446D2">
        <w:rPr>
          <w:rFonts w:ascii="Arial" w:hAnsi="Arial" w:cs="Arial"/>
          <w:i/>
          <w:sz w:val="20"/>
        </w:rPr>
        <w:t xml:space="preserve"> khắc phục khó khăn do thiên tai, dịch bệnh, sự c</w:t>
      </w:r>
      <w:r w:rsidR="00247800" w:rsidRPr="003446D2">
        <w:rPr>
          <w:rFonts w:ascii="Arial" w:hAnsi="Arial" w:cs="Arial"/>
          <w:i/>
          <w:sz w:val="20"/>
          <w:lang w:val="en-US"/>
        </w:rPr>
        <w:t>ố</w:t>
      </w:r>
      <w:r w:rsidRPr="003446D2">
        <w:rPr>
          <w:rFonts w:ascii="Arial" w:hAnsi="Arial" w:cs="Arial"/>
          <w:i/>
          <w:sz w:val="20"/>
        </w:rPr>
        <w:t xml:space="preserve">; </w:t>
      </w:r>
      <w:r w:rsidR="00855BE0" w:rsidRPr="003446D2">
        <w:rPr>
          <w:rFonts w:ascii="Arial" w:hAnsi="Arial" w:cs="Arial"/>
          <w:i/>
          <w:sz w:val="20"/>
        </w:rPr>
        <w:t>hỗ trợ</w:t>
      </w:r>
      <w:r w:rsidRPr="003446D2">
        <w:rPr>
          <w:rFonts w:ascii="Arial" w:hAnsi="Arial" w:cs="Arial"/>
          <w:i/>
          <w:sz w:val="20"/>
        </w:rPr>
        <w:t xml:space="preserve"> bệnh nhân mắc bệnh hiểm nghèo;</w:t>
      </w:r>
    </w:p>
    <w:p w14:paraId="216AF19D" w14:textId="77777777" w:rsidR="00CF0595" w:rsidRPr="003446D2" w:rsidRDefault="00CF0595" w:rsidP="004F6035">
      <w:pPr>
        <w:spacing w:before="120"/>
        <w:rPr>
          <w:rFonts w:ascii="Arial" w:hAnsi="Arial" w:cs="Arial"/>
          <w:i/>
          <w:sz w:val="20"/>
        </w:rPr>
      </w:pPr>
      <w:r w:rsidRPr="003446D2">
        <w:rPr>
          <w:rFonts w:ascii="Arial" w:hAnsi="Arial" w:cs="Arial"/>
          <w:i/>
          <w:sz w:val="20"/>
        </w:rPr>
        <w:t>C</w:t>
      </w:r>
      <w:r w:rsidR="008F5F17" w:rsidRPr="003446D2">
        <w:rPr>
          <w:rFonts w:ascii="Arial" w:hAnsi="Arial" w:cs="Arial"/>
          <w:i/>
          <w:sz w:val="20"/>
          <w:lang w:val="en-US"/>
        </w:rPr>
        <w:t>ă</w:t>
      </w:r>
      <w:r w:rsidRPr="003446D2">
        <w:rPr>
          <w:rFonts w:ascii="Arial" w:hAnsi="Arial" w:cs="Arial"/>
          <w:i/>
          <w:sz w:val="20"/>
        </w:rPr>
        <w:t xml:space="preserve">n cứ Nghị định số 87/2017/NĐ-CP ngày 26 </w:t>
      </w:r>
      <w:r w:rsidR="00855BE0" w:rsidRPr="003446D2">
        <w:rPr>
          <w:rFonts w:ascii="Arial" w:hAnsi="Arial" w:cs="Arial"/>
          <w:i/>
          <w:sz w:val="20"/>
        </w:rPr>
        <w:t>tháng</w:t>
      </w:r>
      <w:r w:rsidRPr="003446D2">
        <w:rPr>
          <w:rFonts w:ascii="Arial" w:hAnsi="Arial" w:cs="Arial"/>
          <w:i/>
          <w:sz w:val="20"/>
        </w:rPr>
        <w:t xml:space="preserve"> 7 năm 2017 </w:t>
      </w:r>
      <w:r w:rsidR="00855BE0" w:rsidRPr="003446D2">
        <w:rPr>
          <w:rFonts w:ascii="Arial" w:hAnsi="Arial" w:cs="Arial"/>
          <w:i/>
          <w:sz w:val="20"/>
        </w:rPr>
        <w:t>của</w:t>
      </w:r>
      <w:r w:rsidRPr="003446D2">
        <w:rPr>
          <w:rFonts w:ascii="Arial" w:hAnsi="Arial" w:cs="Arial"/>
          <w:i/>
          <w:sz w:val="20"/>
        </w:rPr>
        <w:t xml:space="preserve"> </w:t>
      </w:r>
      <w:r w:rsidR="00855BE0" w:rsidRPr="003446D2">
        <w:rPr>
          <w:rFonts w:ascii="Arial" w:hAnsi="Arial" w:cs="Arial"/>
          <w:i/>
          <w:sz w:val="20"/>
        </w:rPr>
        <w:t>Chính phủ</w:t>
      </w:r>
      <w:r w:rsidRPr="003446D2">
        <w:rPr>
          <w:rFonts w:ascii="Arial" w:hAnsi="Arial" w:cs="Arial"/>
          <w:i/>
          <w:sz w:val="20"/>
        </w:rPr>
        <w:t xml:space="preserve"> quy định chức năng, nhiệm vụ, </w:t>
      </w:r>
      <w:r w:rsidR="00855BE0" w:rsidRPr="003446D2">
        <w:rPr>
          <w:rFonts w:ascii="Arial" w:hAnsi="Arial" w:cs="Arial"/>
          <w:i/>
          <w:sz w:val="20"/>
        </w:rPr>
        <w:t>quyền hạn</w:t>
      </w:r>
      <w:r w:rsidRPr="003446D2">
        <w:rPr>
          <w:rFonts w:ascii="Arial" w:hAnsi="Arial" w:cs="Arial"/>
          <w:i/>
          <w:sz w:val="20"/>
        </w:rPr>
        <w:t xml:space="preserve"> và cơ cấu </w:t>
      </w:r>
      <w:r w:rsidR="00855BE0" w:rsidRPr="003446D2">
        <w:rPr>
          <w:rFonts w:ascii="Arial" w:hAnsi="Arial" w:cs="Arial"/>
          <w:i/>
          <w:sz w:val="20"/>
        </w:rPr>
        <w:t>tổ chức</w:t>
      </w:r>
      <w:r w:rsidRPr="003446D2">
        <w:rPr>
          <w:rFonts w:ascii="Arial" w:hAnsi="Arial" w:cs="Arial"/>
          <w:i/>
          <w:sz w:val="20"/>
        </w:rPr>
        <w:t xml:space="preserve"> của Bộ Tài chính;</w:t>
      </w:r>
    </w:p>
    <w:p w14:paraId="1EC3E6E8" w14:textId="77777777" w:rsidR="00CF0595" w:rsidRPr="003446D2" w:rsidRDefault="00CF0595" w:rsidP="004F6035">
      <w:pPr>
        <w:spacing w:before="120"/>
        <w:rPr>
          <w:rFonts w:ascii="Arial" w:hAnsi="Arial" w:cs="Arial"/>
          <w:i/>
          <w:sz w:val="20"/>
        </w:rPr>
      </w:pPr>
      <w:r w:rsidRPr="003446D2">
        <w:rPr>
          <w:rFonts w:ascii="Arial" w:hAnsi="Arial" w:cs="Arial"/>
          <w:i/>
          <w:sz w:val="20"/>
        </w:rPr>
        <w:t xml:space="preserve">Theo </w:t>
      </w:r>
      <w:r w:rsidR="00925B59" w:rsidRPr="003446D2">
        <w:rPr>
          <w:rFonts w:ascii="Arial" w:hAnsi="Arial" w:cs="Arial"/>
          <w:i/>
          <w:sz w:val="20"/>
        </w:rPr>
        <w:t>đề nghị</w:t>
      </w:r>
      <w:r w:rsidRPr="003446D2">
        <w:rPr>
          <w:rFonts w:ascii="Arial" w:hAnsi="Arial" w:cs="Arial"/>
          <w:i/>
          <w:sz w:val="20"/>
        </w:rPr>
        <w:t xml:space="preserve"> của Cục trưởng Cục Quản lý, </w:t>
      </w:r>
      <w:r w:rsidR="00855BE0" w:rsidRPr="003446D2">
        <w:rPr>
          <w:rFonts w:ascii="Arial" w:hAnsi="Arial" w:cs="Arial"/>
          <w:i/>
          <w:sz w:val="20"/>
        </w:rPr>
        <w:t>giám sát</w:t>
      </w:r>
      <w:r w:rsidRPr="003446D2">
        <w:rPr>
          <w:rFonts w:ascii="Arial" w:hAnsi="Arial" w:cs="Arial"/>
          <w:i/>
          <w:sz w:val="20"/>
        </w:rPr>
        <w:t xml:space="preserve"> </w:t>
      </w:r>
      <w:r w:rsidR="00855BE0" w:rsidRPr="003446D2">
        <w:rPr>
          <w:rFonts w:ascii="Arial" w:hAnsi="Arial" w:cs="Arial"/>
          <w:i/>
          <w:sz w:val="20"/>
        </w:rPr>
        <w:t>Kế toán</w:t>
      </w:r>
      <w:r w:rsidRPr="003446D2">
        <w:rPr>
          <w:rFonts w:ascii="Arial" w:hAnsi="Arial" w:cs="Arial"/>
          <w:i/>
          <w:sz w:val="20"/>
        </w:rPr>
        <w:t>, K</w:t>
      </w:r>
      <w:r w:rsidR="00925B59" w:rsidRPr="003446D2">
        <w:rPr>
          <w:rFonts w:ascii="Arial" w:hAnsi="Arial" w:cs="Arial"/>
          <w:i/>
          <w:sz w:val="20"/>
        </w:rPr>
        <w:t>iểm toán</w:t>
      </w:r>
      <w:r w:rsidRPr="003446D2">
        <w:rPr>
          <w:rFonts w:ascii="Arial" w:hAnsi="Arial" w:cs="Arial"/>
          <w:i/>
          <w:sz w:val="20"/>
        </w:rPr>
        <w:t>;</w:t>
      </w:r>
    </w:p>
    <w:p w14:paraId="5C7E2813" w14:textId="77777777" w:rsidR="00CF0595" w:rsidRPr="003446D2" w:rsidRDefault="00CF0595" w:rsidP="004F6035">
      <w:pPr>
        <w:spacing w:before="120"/>
        <w:rPr>
          <w:rFonts w:ascii="Arial" w:hAnsi="Arial" w:cs="Arial"/>
          <w:i/>
          <w:sz w:val="20"/>
          <w:lang w:val="en-US"/>
        </w:rPr>
      </w:pPr>
      <w:r w:rsidRPr="003446D2">
        <w:rPr>
          <w:rFonts w:ascii="Arial" w:hAnsi="Arial" w:cs="Arial"/>
          <w:i/>
          <w:sz w:val="20"/>
        </w:rPr>
        <w:t xml:space="preserve">Bộ trưởng Bộ </w:t>
      </w:r>
      <w:r w:rsidR="00855BE0" w:rsidRPr="003446D2">
        <w:rPr>
          <w:rFonts w:ascii="Arial" w:hAnsi="Arial" w:cs="Arial"/>
          <w:i/>
          <w:sz w:val="20"/>
        </w:rPr>
        <w:t>Tài chính</w:t>
      </w:r>
      <w:r w:rsidRPr="003446D2">
        <w:rPr>
          <w:rFonts w:ascii="Arial" w:hAnsi="Arial" w:cs="Arial"/>
          <w:i/>
          <w:sz w:val="20"/>
        </w:rPr>
        <w:t xml:space="preserve"> ban hành Thông tư </w:t>
      </w:r>
      <w:r w:rsidR="00855BE0" w:rsidRPr="003446D2">
        <w:rPr>
          <w:rFonts w:ascii="Arial" w:hAnsi="Arial" w:cs="Arial"/>
          <w:i/>
          <w:sz w:val="20"/>
        </w:rPr>
        <w:t>hướng dẫn</w:t>
      </w:r>
      <w:r w:rsidRPr="003446D2">
        <w:rPr>
          <w:rFonts w:ascii="Arial" w:hAnsi="Arial" w:cs="Arial"/>
          <w:i/>
          <w:sz w:val="20"/>
        </w:rPr>
        <w:t xml:space="preserve"> Ch</w:t>
      </w:r>
      <w:r w:rsidR="006D2066" w:rsidRPr="003446D2">
        <w:rPr>
          <w:rFonts w:ascii="Arial" w:hAnsi="Arial" w:cs="Arial"/>
          <w:i/>
          <w:sz w:val="20"/>
          <w:lang w:val="en-US"/>
        </w:rPr>
        <w:t>ế</w:t>
      </w:r>
      <w:r w:rsidRPr="003446D2">
        <w:rPr>
          <w:rFonts w:ascii="Arial" w:hAnsi="Arial" w:cs="Arial"/>
          <w:i/>
          <w:sz w:val="20"/>
        </w:rPr>
        <w:t xml:space="preserve"> độ kế toán áp dụng cho các hoạt động xã hội, từ thiện.</w:t>
      </w:r>
    </w:p>
    <w:p w14:paraId="6ED439EA" w14:textId="77777777" w:rsidR="006D2066" w:rsidRPr="003446D2" w:rsidRDefault="003446D2" w:rsidP="004F6035">
      <w:pPr>
        <w:spacing w:before="120"/>
        <w:rPr>
          <w:rFonts w:ascii="Arial" w:hAnsi="Arial" w:cs="Arial"/>
          <w:b/>
          <w:sz w:val="20"/>
        </w:rPr>
      </w:pPr>
      <w:bookmarkStart w:id="2" w:name="chuong_1"/>
      <w:r w:rsidRPr="003446D2">
        <w:rPr>
          <w:rFonts w:ascii="Arial" w:hAnsi="Arial" w:cs="Arial"/>
          <w:b/>
          <w:sz w:val="20"/>
        </w:rPr>
        <w:t>Chương</w:t>
      </w:r>
      <w:r w:rsidR="006D2066" w:rsidRPr="003446D2">
        <w:rPr>
          <w:rFonts w:ascii="Arial" w:hAnsi="Arial" w:cs="Arial"/>
          <w:b/>
          <w:sz w:val="20"/>
        </w:rPr>
        <w:t xml:space="preserve"> I</w:t>
      </w:r>
      <w:bookmarkEnd w:id="2"/>
    </w:p>
    <w:p w14:paraId="5EBEBE1E" w14:textId="77777777" w:rsidR="006D2066" w:rsidRPr="003446D2" w:rsidRDefault="00307978" w:rsidP="004F6035">
      <w:pPr>
        <w:spacing w:before="120"/>
        <w:jc w:val="center"/>
        <w:rPr>
          <w:rFonts w:ascii="Arial" w:hAnsi="Arial" w:cs="Arial"/>
          <w:b/>
          <w:lang w:val="en-US"/>
        </w:rPr>
      </w:pPr>
      <w:bookmarkStart w:id="3" w:name="chuong_1_name"/>
      <w:r w:rsidRPr="003446D2">
        <w:rPr>
          <w:rFonts w:ascii="Arial" w:hAnsi="Arial" w:cs="Arial"/>
          <w:b/>
        </w:rPr>
        <w:t>QUY ĐỊNH CHUNG</w:t>
      </w:r>
      <w:bookmarkEnd w:id="3"/>
    </w:p>
    <w:p w14:paraId="56906555" w14:textId="77777777" w:rsidR="00CF0595" w:rsidRPr="003446D2" w:rsidRDefault="003446D2" w:rsidP="004F6035">
      <w:pPr>
        <w:spacing w:before="120"/>
        <w:rPr>
          <w:rFonts w:ascii="Arial" w:hAnsi="Arial" w:cs="Arial"/>
          <w:b/>
          <w:sz w:val="20"/>
        </w:rPr>
      </w:pPr>
      <w:bookmarkStart w:id="4" w:name="dieu_1"/>
      <w:r w:rsidRPr="003446D2">
        <w:rPr>
          <w:rFonts w:ascii="Arial" w:hAnsi="Arial" w:cs="Arial"/>
          <w:b/>
          <w:sz w:val="20"/>
        </w:rPr>
        <w:t>Điều</w:t>
      </w:r>
      <w:r w:rsidR="00CF0595" w:rsidRPr="003446D2">
        <w:rPr>
          <w:rFonts w:ascii="Arial" w:hAnsi="Arial" w:cs="Arial"/>
          <w:b/>
          <w:sz w:val="20"/>
        </w:rPr>
        <w:t xml:space="preserve"> 1. Phạm vi </w:t>
      </w:r>
      <w:r w:rsidRPr="003446D2">
        <w:rPr>
          <w:rFonts w:ascii="Arial" w:hAnsi="Arial" w:cs="Arial"/>
          <w:b/>
          <w:sz w:val="20"/>
        </w:rPr>
        <w:t>điều</w:t>
      </w:r>
      <w:r w:rsidR="00CF0595" w:rsidRPr="003446D2">
        <w:rPr>
          <w:rFonts w:ascii="Arial" w:hAnsi="Arial" w:cs="Arial"/>
          <w:b/>
          <w:sz w:val="20"/>
        </w:rPr>
        <w:t xml:space="preserve"> chỉnh</w:t>
      </w:r>
      <w:bookmarkEnd w:id="4"/>
    </w:p>
    <w:p w14:paraId="7C8C3EF3"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Thông tư này hướng dẫn thực hiện công tác kế toán đối với các hoạt động xã hội, từ thiện của tổ chức, cơ quan, đơn vị và việc ghi </w:t>
      </w:r>
      <w:r w:rsidR="00CD3094" w:rsidRPr="003446D2">
        <w:rPr>
          <w:rFonts w:ascii="Arial" w:hAnsi="Arial" w:cs="Arial"/>
          <w:sz w:val="20"/>
        </w:rPr>
        <w:t>sổ</w:t>
      </w:r>
      <w:r w:rsidRPr="003446D2">
        <w:rPr>
          <w:rFonts w:ascii="Arial" w:hAnsi="Arial" w:cs="Arial"/>
          <w:sz w:val="20"/>
        </w:rPr>
        <w:t xml:space="preserve">, lập </w:t>
      </w:r>
      <w:r w:rsidR="00855BE0" w:rsidRPr="003446D2">
        <w:rPr>
          <w:rFonts w:ascii="Arial" w:hAnsi="Arial" w:cs="Arial"/>
          <w:sz w:val="20"/>
        </w:rPr>
        <w:t>báo cáo</w:t>
      </w:r>
      <w:r w:rsidRPr="003446D2">
        <w:rPr>
          <w:rFonts w:ascii="Arial" w:hAnsi="Arial" w:cs="Arial"/>
          <w:sz w:val="20"/>
        </w:rPr>
        <w:t xml:space="preserve"> đối với hoạt động xã hội, từ thiện của cá nhân theo quy định của pháp luật, bao gồm:</w:t>
      </w:r>
    </w:p>
    <w:p w14:paraId="2B57DEA6"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Hoạt động của quỹ xã hội, quỹ từ thiện theo quy định của Nghị định số 93/2019/NĐ-CP ngày 25/11/2019 của Chính phủ về tổ chức, hoạt động của quỹ </w:t>
      </w:r>
      <w:r w:rsidR="005A41D4" w:rsidRPr="003446D2">
        <w:rPr>
          <w:rFonts w:ascii="Arial" w:hAnsi="Arial" w:cs="Arial"/>
          <w:sz w:val="20"/>
        </w:rPr>
        <w:t>xã</w:t>
      </w:r>
      <w:r w:rsidRPr="003446D2">
        <w:rPr>
          <w:rFonts w:ascii="Arial" w:hAnsi="Arial" w:cs="Arial"/>
          <w:sz w:val="20"/>
        </w:rPr>
        <w:t xml:space="preserve"> hội, quỹ từ thiện.</w:t>
      </w:r>
    </w:p>
    <w:p w14:paraId="65054F35"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 xml:space="preserve">Các hoạt động tiếp nhận, phân phối và sử dụng các nguồn </w:t>
      </w:r>
      <w:r w:rsidR="00B1387C" w:rsidRPr="003446D2">
        <w:rPr>
          <w:rFonts w:ascii="Arial" w:hAnsi="Arial" w:cs="Arial"/>
          <w:sz w:val="20"/>
        </w:rPr>
        <w:t>đóng</w:t>
      </w:r>
      <w:r w:rsidRPr="003446D2">
        <w:rPr>
          <w:rFonts w:ascii="Arial" w:hAnsi="Arial" w:cs="Arial"/>
          <w:sz w:val="20"/>
        </w:rPr>
        <w:t xml:space="preserve"> góp tự nguyện của </w:t>
      </w:r>
      <w:r w:rsidR="00855BE0" w:rsidRPr="003446D2">
        <w:rPr>
          <w:rFonts w:ascii="Arial" w:hAnsi="Arial" w:cs="Arial"/>
          <w:sz w:val="20"/>
        </w:rPr>
        <w:t>các</w:t>
      </w:r>
      <w:r w:rsidRPr="003446D2">
        <w:rPr>
          <w:rFonts w:ascii="Arial" w:hAnsi="Arial" w:cs="Arial"/>
          <w:sz w:val="20"/>
        </w:rPr>
        <w:t xml:space="preserve"> tổ chức, cơ quan, đơn vị, cá nhân trong nước và ngoài nước hỗ trợ theo quy định của Nghị định 93/2021/NĐ-CP ngày 27/10/2021 của Chính phủ về vận động, tiếp nhận, phân phối và sử dụng các nguồn đóng góp tự nguyện hỗ trợ khắc phục khó khăn do thiên tai, dịch bệnh, sự cố; </w:t>
      </w:r>
      <w:r w:rsidR="00855BE0" w:rsidRPr="003446D2">
        <w:rPr>
          <w:rFonts w:ascii="Arial" w:hAnsi="Arial" w:cs="Arial"/>
          <w:sz w:val="20"/>
        </w:rPr>
        <w:t>hỗ trợ</w:t>
      </w:r>
      <w:r w:rsidRPr="003446D2">
        <w:rPr>
          <w:rFonts w:ascii="Arial" w:hAnsi="Arial" w:cs="Arial"/>
          <w:sz w:val="20"/>
        </w:rPr>
        <w:t xml:space="preserve"> </w:t>
      </w:r>
      <w:r w:rsidR="00337F7D" w:rsidRPr="003446D2">
        <w:rPr>
          <w:rFonts w:ascii="Arial" w:hAnsi="Arial" w:cs="Arial"/>
          <w:sz w:val="20"/>
        </w:rPr>
        <w:t>bệnh</w:t>
      </w:r>
      <w:r w:rsidRPr="003446D2">
        <w:rPr>
          <w:rFonts w:ascii="Arial" w:hAnsi="Arial" w:cs="Arial"/>
          <w:sz w:val="20"/>
        </w:rPr>
        <w:t xml:space="preserve"> nhân mắc </w:t>
      </w:r>
      <w:r w:rsidR="00337F7D" w:rsidRPr="003446D2">
        <w:rPr>
          <w:rFonts w:ascii="Arial" w:hAnsi="Arial" w:cs="Arial"/>
          <w:sz w:val="20"/>
        </w:rPr>
        <w:t>bệnh</w:t>
      </w:r>
      <w:r w:rsidRPr="003446D2">
        <w:rPr>
          <w:rFonts w:ascii="Arial" w:hAnsi="Arial" w:cs="Arial"/>
          <w:sz w:val="20"/>
        </w:rPr>
        <w:t xml:space="preserve"> </w:t>
      </w:r>
      <w:proofErr w:type="spellStart"/>
      <w:r w:rsidR="00337F7D" w:rsidRPr="003446D2">
        <w:rPr>
          <w:rFonts w:ascii="Arial" w:hAnsi="Arial" w:cs="Arial"/>
          <w:sz w:val="20"/>
          <w:lang w:val="en-US"/>
        </w:rPr>
        <w:t>hiể</w:t>
      </w:r>
      <w:proofErr w:type="spellEnd"/>
      <w:r w:rsidRPr="003446D2">
        <w:rPr>
          <w:rFonts w:ascii="Arial" w:hAnsi="Arial" w:cs="Arial"/>
          <w:sz w:val="20"/>
        </w:rPr>
        <w:t>m nghèo.</w:t>
      </w:r>
    </w:p>
    <w:p w14:paraId="17BC9A58"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 xml:space="preserve">Các hoạt động tiếp nhận, phân phối và sử dụng các nguồn đóng góp tự nguyện của các </w:t>
      </w:r>
      <w:r w:rsidR="00855BE0" w:rsidRPr="003446D2">
        <w:rPr>
          <w:rFonts w:ascii="Arial" w:hAnsi="Arial" w:cs="Arial"/>
          <w:sz w:val="20"/>
        </w:rPr>
        <w:t>tổ chức</w:t>
      </w:r>
      <w:r w:rsidRPr="003446D2">
        <w:rPr>
          <w:rFonts w:ascii="Arial" w:hAnsi="Arial" w:cs="Arial"/>
          <w:sz w:val="20"/>
        </w:rPr>
        <w:t xml:space="preserve">, cơ quan, đơn vị, cá nhân trong nước và ngoài nước khác với </w:t>
      </w:r>
      <w:r w:rsidR="003446D2" w:rsidRPr="003446D2">
        <w:rPr>
          <w:rFonts w:ascii="Arial" w:hAnsi="Arial" w:cs="Arial"/>
          <w:sz w:val="20"/>
        </w:rPr>
        <w:t>mục</w:t>
      </w:r>
      <w:r w:rsidRPr="003446D2">
        <w:rPr>
          <w:rFonts w:ascii="Arial" w:hAnsi="Arial" w:cs="Arial"/>
          <w:sz w:val="20"/>
        </w:rPr>
        <w:t xml:space="preserve"> đích đ</w:t>
      </w:r>
      <w:r w:rsidR="00116F16" w:rsidRPr="003446D2">
        <w:rPr>
          <w:rFonts w:ascii="Arial" w:hAnsi="Arial" w:cs="Arial"/>
          <w:sz w:val="20"/>
          <w:lang w:val="en-US"/>
        </w:rPr>
        <w:t>ể</w:t>
      </w:r>
      <w:r w:rsidRPr="003446D2">
        <w:rPr>
          <w:rFonts w:ascii="Arial" w:hAnsi="Arial" w:cs="Arial"/>
          <w:sz w:val="20"/>
        </w:rPr>
        <w:t xml:space="preserve"> trợ giúp cho các đối tượng gặp khó khăn, yếu thế trong cuộc sống mà theo quy định phải thực hiện kế toán thì</w:t>
      </w:r>
      <w:r w:rsidR="00116F16" w:rsidRPr="003446D2">
        <w:rPr>
          <w:rFonts w:ascii="Arial" w:hAnsi="Arial" w:cs="Arial"/>
          <w:sz w:val="20"/>
        </w:rPr>
        <w:t xml:space="preserve"> áp</w:t>
      </w:r>
      <w:r w:rsidRPr="003446D2">
        <w:rPr>
          <w:rFonts w:ascii="Arial" w:hAnsi="Arial" w:cs="Arial"/>
          <w:sz w:val="20"/>
        </w:rPr>
        <w:t xml:space="preserve"> dụng quy định tại Thông tư</w:t>
      </w:r>
      <w:r w:rsidR="00116F16" w:rsidRPr="003446D2">
        <w:rPr>
          <w:rFonts w:ascii="Arial" w:hAnsi="Arial" w:cs="Arial"/>
          <w:sz w:val="20"/>
          <w:lang w:val="en-US"/>
        </w:rPr>
        <w:t xml:space="preserve"> </w:t>
      </w:r>
      <w:r w:rsidRPr="003446D2">
        <w:rPr>
          <w:rFonts w:ascii="Arial" w:hAnsi="Arial" w:cs="Arial"/>
          <w:sz w:val="20"/>
        </w:rPr>
        <w:t>này.</w:t>
      </w:r>
    </w:p>
    <w:p w14:paraId="3979DFA3" w14:textId="77777777" w:rsidR="00CF0595" w:rsidRPr="003446D2" w:rsidRDefault="003446D2" w:rsidP="004F6035">
      <w:pPr>
        <w:spacing w:before="120"/>
        <w:rPr>
          <w:rFonts w:ascii="Arial" w:hAnsi="Arial" w:cs="Arial"/>
          <w:b/>
          <w:sz w:val="20"/>
        </w:rPr>
      </w:pPr>
      <w:bookmarkStart w:id="5" w:name="dieu_2"/>
      <w:r w:rsidRPr="003446D2">
        <w:rPr>
          <w:rFonts w:ascii="Arial" w:hAnsi="Arial" w:cs="Arial"/>
          <w:b/>
          <w:sz w:val="20"/>
        </w:rPr>
        <w:t>Điều</w:t>
      </w:r>
      <w:r w:rsidR="00CF0595" w:rsidRPr="003446D2">
        <w:rPr>
          <w:rFonts w:ascii="Arial" w:hAnsi="Arial" w:cs="Arial"/>
          <w:b/>
          <w:sz w:val="20"/>
        </w:rPr>
        <w:t xml:space="preserve"> 2. Đ</w:t>
      </w:r>
      <w:r w:rsidR="00D806FF" w:rsidRPr="003446D2">
        <w:rPr>
          <w:rFonts w:ascii="Arial" w:hAnsi="Arial" w:cs="Arial"/>
          <w:b/>
          <w:sz w:val="20"/>
        </w:rPr>
        <w:t>ối</w:t>
      </w:r>
      <w:r w:rsidR="00CF0595" w:rsidRPr="003446D2">
        <w:rPr>
          <w:rFonts w:ascii="Arial" w:hAnsi="Arial" w:cs="Arial"/>
          <w:b/>
          <w:sz w:val="20"/>
        </w:rPr>
        <w:t xml:space="preserve"> tượng áp dụng</w:t>
      </w:r>
      <w:bookmarkEnd w:id="5"/>
    </w:p>
    <w:p w14:paraId="13853680" w14:textId="77777777" w:rsidR="00CF0595" w:rsidRPr="003446D2" w:rsidRDefault="00CF0595" w:rsidP="004F6035">
      <w:pPr>
        <w:spacing w:before="120"/>
        <w:rPr>
          <w:rFonts w:ascii="Arial" w:hAnsi="Arial" w:cs="Arial"/>
          <w:sz w:val="20"/>
        </w:rPr>
      </w:pPr>
      <w:r w:rsidRPr="003446D2">
        <w:rPr>
          <w:rFonts w:ascii="Arial" w:hAnsi="Arial" w:cs="Arial"/>
          <w:sz w:val="20"/>
        </w:rPr>
        <w:t>Đối tượng áp dụng Thông tư này bao gồm:</w:t>
      </w:r>
    </w:p>
    <w:p w14:paraId="78888E82"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Quỹ xã hội, Quỹ từ thiện thành lập và hoạt động theo quy định của pháp</w:t>
      </w:r>
      <w:r w:rsidR="00BB55B8" w:rsidRPr="003446D2">
        <w:rPr>
          <w:rFonts w:ascii="Arial" w:hAnsi="Arial" w:cs="Arial"/>
          <w:sz w:val="20"/>
          <w:lang w:val="en-US"/>
        </w:rPr>
        <w:t xml:space="preserve"> </w:t>
      </w:r>
      <w:r w:rsidRPr="003446D2">
        <w:rPr>
          <w:rFonts w:ascii="Arial" w:hAnsi="Arial" w:cs="Arial"/>
          <w:sz w:val="20"/>
        </w:rPr>
        <w:t>luật.</w:t>
      </w:r>
    </w:p>
    <w:p w14:paraId="29D01268"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Ban vận động Quỹ “Vì người nghèo” các cấp (Trung ương, tỉnh, huyện, xã).</w:t>
      </w:r>
    </w:p>
    <w:p w14:paraId="2E5ED8F4"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Các tổ chức, cơ quan, đơn vị và cá nhân thực hiện vận động, tiếp nhận, phân phối và sử dụng các nguồn đóng góp tự nguyện để thực hiện các hoạt động</w:t>
      </w:r>
      <w:r w:rsidR="003C2394" w:rsidRPr="003446D2">
        <w:rPr>
          <w:rFonts w:ascii="Arial" w:hAnsi="Arial" w:cs="Arial"/>
          <w:sz w:val="20"/>
          <w:lang w:val="en-US"/>
        </w:rPr>
        <w:t xml:space="preserve"> </w:t>
      </w:r>
      <w:r w:rsidRPr="003446D2">
        <w:rPr>
          <w:rFonts w:ascii="Arial" w:hAnsi="Arial" w:cs="Arial"/>
          <w:sz w:val="20"/>
        </w:rPr>
        <w:t>xã hội, từ thiện.</w:t>
      </w:r>
    </w:p>
    <w:p w14:paraId="07B5D2D3" w14:textId="77777777" w:rsidR="00CF0595" w:rsidRPr="003446D2" w:rsidRDefault="003446D2" w:rsidP="004F6035">
      <w:pPr>
        <w:spacing w:before="120"/>
        <w:rPr>
          <w:rFonts w:ascii="Arial" w:hAnsi="Arial" w:cs="Arial"/>
          <w:b/>
          <w:sz w:val="20"/>
        </w:rPr>
      </w:pPr>
      <w:bookmarkStart w:id="6" w:name="dieu_3"/>
      <w:r w:rsidRPr="003446D2">
        <w:rPr>
          <w:rFonts w:ascii="Arial" w:hAnsi="Arial" w:cs="Arial"/>
          <w:b/>
          <w:sz w:val="20"/>
        </w:rPr>
        <w:t>Điều</w:t>
      </w:r>
      <w:r w:rsidR="00CF0595" w:rsidRPr="003446D2">
        <w:rPr>
          <w:rFonts w:ascii="Arial" w:hAnsi="Arial" w:cs="Arial"/>
          <w:b/>
          <w:sz w:val="20"/>
        </w:rPr>
        <w:t xml:space="preserve"> 3. Nguyên tắc, yêu cầu thực hiện kế toán đ</w:t>
      </w:r>
      <w:r w:rsidR="00D806FF" w:rsidRPr="003446D2">
        <w:rPr>
          <w:rFonts w:ascii="Arial" w:hAnsi="Arial" w:cs="Arial"/>
          <w:b/>
          <w:sz w:val="20"/>
        </w:rPr>
        <w:t>ối</w:t>
      </w:r>
      <w:r w:rsidR="00CF0595" w:rsidRPr="003446D2">
        <w:rPr>
          <w:rFonts w:ascii="Arial" w:hAnsi="Arial" w:cs="Arial"/>
          <w:b/>
          <w:sz w:val="20"/>
        </w:rPr>
        <w:t xml:space="preserve"> </w:t>
      </w:r>
      <w:r w:rsidR="00855BE0" w:rsidRPr="003446D2">
        <w:rPr>
          <w:rFonts w:ascii="Arial" w:hAnsi="Arial" w:cs="Arial"/>
          <w:b/>
          <w:sz w:val="20"/>
        </w:rPr>
        <w:t>với</w:t>
      </w:r>
      <w:r w:rsidR="00CF0595" w:rsidRPr="003446D2">
        <w:rPr>
          <w:rFonts w:ascii="Arial" w:hAnsi="Arial" w:cs="Arial"/>
          <w:b/>
          <w:sz w:val="20"/>
        </w:rPr>
        <w:t xml:space="preserve"> hoạt </w:t>
      </w:r>
      <w:r w:rsidR="00855BE0" w:rsidRPr="003446D2">
        <w:rPr>
          <w:rFonts w:ascii="Arial" w:hAnsi="Arial" w:cs="Arial"/>
          <w:b/>
          <w:sz w:val="20"/>
        </w:rPr>
        <w:t>động</w:t>
      </w:r>
      <w:r w:rsidR="00CF0595" w:rsidRPr="003446D2">
        <w:rPr>
          <w:rFonts w:ascii="Arial" w:hAnsi="Arial" w:cs="Arial"/>
          <w:b/>
          <w:sz w:val="20"/>
        </w:rPr>
        <w:t xml:space="preserve"> xã </w:t>
      </w:r>
      <w:r w:rsidR="00855BE0" w:rsidRPr="003446D2">
        <w:rPr>
          <w:rFonts w:ascii="Arial" w:hAnsi="Arial" w:cs="Arial"/>
          <w:b/>
          <w:sz w:val="20"/>
        </w:rPr>
        <w:t>hội</w:t>
      </w:r>
      <w:r w:rsidR="00CF0595" w:rsidRPr="003446D2">
        <w:rPr>
          <w:rFonts w:ascii="Arial" w:hAnsi="Arial" w:cs="Arial"/>
          <w:b/>
          <w:sz w:val="20"/>
        </w:rPr>
        <w:t>, từ thiện</w:t>
      </w:r>
      <w:bookmarkEnd w:id="6"/>
    </w:p>
    <w:p w14:paraId="65659562"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Nguyên tắc</w:t>
      </w:r>
    </w:p>
    <w:p w14:paraId="0520BB4E"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Tất cả các </w:t>
      </w:r>
      <w:r w:rsidR="00855BE0" w:rsidRPr="003446D2">
        <w:rPr>
          <w:rFonts w:ascii="Arial" w:hAnsi="Arial" w:cs="Arial"/>
          <w:sz w:val="20"/>
        </w:rPr>
        <w:t>tổ chức</w:t>
      </w:r>
      <w:r w:rsidRPr="003446D2">
        <w:rPr>
          <w:rFonts w:ascii="Arial" w:hAnsi="Arial" w:cs="Arial"/>
          <w:sz w:val="20"/>
        </w:rPr>
        <w:t xml:space="preserve">, cơ quan, đơn vị, cá nhân có các hoạt động liên quan đến vận động, tiếp nhận, phân phối và sử dụng nguồn </w:t>
      </w:r>
      <w:r w:rsidR="00B1387C" w:rsidRPr="003446D2">
        <w:rPr>
          <w:rFonts w:ascii="Arial" w:hAnsi="Arial" w:cs="Arial"/>
          <w:sz w:val="20"/>
        </w:rPr>
        <w:t>đóng</w:t>
      </w:r>
      <w:r w:rsidRPr="003446D2">
        <w:rPr>
          <w:rFonts w:ascii="Arial" w:hAnsi="Arial" w:cs="Arial"/>
          <w:sz w:val="20"/>
        </w:rPr>
        <w:t xml:space="preserve"> góp tự nguyện </w:t>
      </w:r>
      <w:r w:rsidR="00822CB1" w:rsidRPr="003446D2">
        <w:rPr>
          <w:rFonts w:ascii="Arial" w:hAnsi="Arial" w:cs="Arial"/>
          <w:sz w:val="20"/>
        </w:rPr>
        <w:t xml:space="preserve">để </w:t>
      </w:r>
      <w:r w:rsidRPr="003446D2">
        <w:rPr>
          <w:rFonts w:ascii="Arial" w:hAnsi="Arial" w:cs="Arial"/>
          <w:sz w:val="20"/>
        </w:rPr>
        <w:t xml:space="preserve">thực hiện các hoạt động xã hội, từ thiện đều phải mở sổ </w:t>
      </w:r>
      <w:r w:rsidR="00925B59" w:rsidRPr="003446D2">
        <w:rPr>
          <w:rFonts w:ascii="Arial" w:hAnsi="Arial" w:cs="Arial"/>
          <w:sz w:val="20"/>
        </w:rPr>
        <w:t>để ghi</w:t>
      </w:r>
      <w:r w:rsidRPr="003446D2">
        <w:rPr>
          <w:rFonts w:ascii="Arial" w:hAnsi="Arial" w:cs="Arial"/>
          <w:sz w:val="20"/>
        </w:rPr>
        <w:t xml:space="preserve"> </w:t>
      </w:r>
      <w:r w:rsidR="007E24A5" w:rsidRPr="003446D2">
        <w:rPr>
          <w:rFonts w:ascii="Arial" w:hAnsi="Arial" w:cs="Arial"/>
          <w:sz w:val="20"/>
        </w:rPr>
        <w:t>chép</w:t>
      </w:r>
      <w:r w:rsidRPr="003446D2">
        <w:rPr>
          <w:rFonts w:ascii="Arial" w:hAnsi="Arial" w:cs="Arial"/>
          <w:sz w:val="20"/>
        </w:rPr>
        <w:t xml:space="preserve"> đầy đủ các nghiệp vụ kinh tế </w:t>
      </w:r>
      <w:r w:rsidR="007E24A5" w:rsidRPr="003446D2">
        <w:rPr>
          <w:rFonts w:ascii="Arial" w:hAnsi="Arial" w:cs="Arial"/>
          <w:sz w:val="20"/>
        </w:rPr>
        <w:t>phát</w:t>
      </w:r>
      <w:r w:rsidRPr="003446D2">
        <w:rPr>
          <w:rFonts w:ascii="Arial" w:hAnsi="Arial" w:cs="Arial"/>
          <w:sz w:val="20"/>
        </w:rPr>
        <w:t xml:space="preserve"> sinh, lập báo cáo và minh bạch thông tin theo quy định </w:t>
      </w:r>
      <w:r w:rsidR="00855BE0" w:rsidRPr="003446D2">
        <w:rPr>
          <w:rFonts w:ascii="Arial" w:hAnsi="Arial" w:cs="Arial"/>
          <w:sz w:val="20"/>
        </w:rPr>
        <w:t>của</w:t>
      </w:r>
      <w:r w:rsidRPr="003446D2">
        <w:rPr>
          <w:rFonts w:ascii="Arial" w:hAnsi="Arial" w:cs="Arial"/>
          <w:sz w:val="20"/>
        </w:rPr>
        <w:t xml:space="preserve"> Thông tư này và pháp luật có liên quan.</w:t>
      </w:r>
    </w:p>
    <w:p w14:paraId="53BE45A0"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Y</w:t>
      </w:r>
      <w:r w:rsidR="007E24A5" w:rsidRPr="003446D2">
        <w:rPr>
          <w:rFonts w:ascii="Arial" w:hAnsi="Arial" w:cs="Arial"/>
          <w:sz w:val="20"/>
          <w:lang w:val="en-US"/>
        </w:rPr>
        <w:t>ê</w:t>
      </w:r>
      <w:r w:rsidRPr="003446D2">
        <w:rPr>
          <w:rFonts w:ascii="Arial" w:hAnsi="Arial" w:cs="Arial"/>
          <w:sz w:val="20"/>
        </w:rPr>
        <w:t>u cầu</w:t>
      </w:r>
    </w:p>
    <w:p w14:paraId="4581DDFF"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Các </w:t>
      </w:r>
      <w:r w:rsidR="00855BE0" w:rsidRPr="003446D2">
        <w:rPr>
          <w:rFonts w:ascii="Arial" w:hAnsi="Arial" w:cs="Arial"/>
          <w:sz w:val="20"/>
        </w:rPr>
        <w:t>tổ chức</w:t>
      </w:r>
      <w:r w:rsidRPr="003446D2">
        <w:rPr>
          <w:rFonts w:ascii="Arial" w:hAnsi="Arial" w:cs="Arial"/>
          <w:sz w:val="20"/>
        </w:rPr>
        <w:t xml:space="preserve">, cơ quan, đơn vị có các hoạt động xã hội, từ thiện có </w:t>
      </w:r>
      <w:r w:rsidR="00855BE0" w:rsidRPr="003446D2">
        <w:rPr>
          <w:rFonts w:ascii="Arial" w:hAnsi="Arial" w:cs="Arial"/>
          <w:sz w:val="20"/>
        </w:rPr>
        <w:t>tổ chức</w:t>
      </w:r>
      <w:r w:rsidRPr="003446D2">
        <w:rPr>
          <w:rFonts w:ascii="Arial" w:hAnsi="Arial" w:cs="Arial"/>
          <w:sz w:val="20"/>
        </w:rPr>
        <w:t xml:space="preserve"> kế toán riêng đối với các hoạt động vận động, tiếp nhận, phân phối và sử dụng các nguồn đóng </w:t>
      </w:r>
      <w:r w:rsidR="008B2C12" w:rsidRPr="003446D2">
        <w:rPr>
          <w:rFonts w:ascii="Arial" w:hAnsi="Arial" w:cs="Arial"/>
          <w:sz w:val="20"/>
        </w:rPr>
        <w:t>góp</w:t>
      </w:r>
      <w:r w:rsidRPr="003446D2">
        <w:rPr>
          <w:rFonts w:ascii="Arial" w:hAnsi="Arial" w:cs="Arial"/>
          <w:sz w:val="20"/>
        </w:rPr>
        <w:t xml:space="preserve"> tự nguyện </w:t>
      </w:r>
      <w:r w:rsidR="008B2C12" w:rsidRPr="003446D2">
        <w:rPr>
          <w:rFonts w:ascii="Arial" w:hAnsi="Arial" w:cs="Arial"/>
          <w:sz w:val="20"/>
        </w:rPr>
        <w:t>phải</w:t>
      </w:r>
      <w:r w:rsidRPr="003446D2">
        <w:rPr>
          <w:rFonts w:ascii="Arial" w:hAnsi="Arial" w:cs="Arial"/>
          <w:sz w:val="20"/>
        </w:rPr>
        <w:t xml:space="preserve"> thực hiện </w:t>
      </w:r>
      <w:r w:rsidRPr="003446D2">
        <w:rPr>
          <w:rFonts w:ascii="Arial" w:hAnsi="Arial" w:cs="Arial"/>
          <w:sz w:val="20"/>
        </w:rPr>
        <w:lastRenderedPageBreak/>
        <w:t>mở sổ kế toán ghi chép, hạch toán các nghiệp vụ kinh tế phát sinh, lập báo cáo tài chính đầy đủ, minh bạch theo quy định của Thông tư này.</w:t>
      </w:r>
    </w:p>
    <w:p w14:paraId="222E556F"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Các tổ chức, cơ quan, đơn vị thực hiện các hoạt động xã hội, từ thiện ki</w:t>
      </w:r>
      <w:r w:rsidR="008B2C12" w:rsidRPr="003446D2">
        <w:rPr>
          <w:rFonts w:ascii="Arial" w:hAnsi="Arial" w:cs="Arial"/>
          <w:sz w:val="20"/>
          <w:lang w:val="en-US"/>
        </w:rPr>
        <w:t>ê</w:t>
      </w:r>
      <w:r w:rsidRPr="003446D2">
        <w:rPr>
          <w:rFonts w:ascii="Arial" w:hAnsi="Arial" w:cs="Arial"/>
          <w:sz w:val="20"/>
        </w:rPr>
        <w:t xml:space="preserve">m </w:t>
      </w:r>
      <w:r w:rsidR="008B2C12" w:rsidRPr="003446D2">
        <w:rPr>
          <w:rFonts w:ascii="Arial" w:hAnsi="Arial" w:cs="Arial"/>
          <w:sz w:val="20"/>
        </w:rPr>
        <w:t>nhiệm</w:t>
      </w:r>
      <w:r w:rsidRPr="003446D2">
        <w:rPr>
          <w:rFonts w:ascii="Arial" w:hAnsi="Arial" w:cs="Arial"/>
          <w:sz w:val="20"/>
        </w:rPr>
        <w:t xml:space="preserve">, không tổ chức kế toán </w:t>
      </w:r>
      <w:r w:rsidR="008B2C12" w:rsidRPr="003446D2">
        <w:rPr>
          <w:rFonts w:ascii="Arial" w:hAnsi="Arial" w:cs="Arial"/>
          <w:sz w:val="20"/>
        </w:rPr>
        <w:t>riêng</w:t>
      </w:r>
      <w:r w:rsidRPr="003446D2">
        <w:rPr>
          <w:rFonts w:ascii="Arial" w:hAnsi="Arial" w:cs="Arial"/>
          <w:sz w:val="20"/>
        </w:rPr>
        <w:t xml:space="preserve"> đ</w:t>
      </w:r>
      <w:r w:rsidR="008B2C12" w:rsidRPr="003446D2">
        <w:rPr>
          <w:rFonts w:ascii="Arial" w:hAnsi="Arial" w:cs="Arial"/>
          <w:sz w:val="20"/>
          <w:lang w:val="en-US"/>
        </w:rPr>
        <w:t>ể</w:t>
      </w:r>
      <w:r w:rsidRPr="003446D2">
        <w:rPr>
          <w:rFonts w:ascii="Arial" w:hAnsi="Arial" w:cs="Arial"/>
          <w:sz w:val="20"/>
        </w:rPr>
        <w:t xml:space="preserve"> hạch toán các hoạt động vận động, tiếp nhận, phân phối và sử dụng </w:t>
      </w:r>
      <w:r w:rsidR="00855BE0" w:rsidRPr="003446D2">
        <w:rPr>
          <w:rFonts w:ascii="Arial" w:hAnsi="Arial" w:cs="Arial"/>
          <w:sz w:val="20"/>
        </w:rPr>
        <w:t>các</w:t>
      </w:r>
      <w:r w:rsidRPr="003446D2">
        <w:rPr>
          <w:rFonts w:ascii="Arial" w:hAnsi="Arial" w:cs="Arial"/>
          <w:sz w:val="20"/>
        </w:rPr>
        <w:t xml:space="preserve"> nguồn đóng góp tự nguyện phải hạch toán trên cùng hệ thống sổ kế toán của đơn vị, theo chế độ kế toán mà đơn vị đang áp</w:t>
      </w:r>
      <w:r w:rsidR="00364464" w:rsidRPr="003446D2">
        <w:rPr>
          <w:rFonts w:ascii="Arial" w:hAnsi="Arial" w:cs="Arial"/>
          <w:sz w:val="20"/>
          <w:lang w:val="en-US"/>
        </w:rPr>
        <w:t xml:space="preserve"> </w:t>
      </w:r>
      <w:r w:rsidRPr="003446D2">
        <w:rPr>
          <w:rFonts w:ascii="Arial" w:hAnsi="Arial" w:cs="Arial"/>
          <w:sz w:val="20"/>
        </w:rPr>
        <w:t xml:space="preserve">dụng. Đơn vị phải mở </w:t>
      </w:r>
      <w:r w:rsidR="00CD3094" w:rsidRPr="003446D2">
        <w:rPr>
          <w:rFonts w:ascii="Arial" w:hAnsi="Arial" w:cs="Arial"/>
          <w:sz w:val="20"/>
        </w:rPr>
        <w:t>sổ</w:t>
      </w:r>
      <w:r w:rsidRPr="003446D2">
        <w:rPr>
          <w:rFonts w:ascii="Arial" w:hAnsi="Arial" w:cs="Arial"/>
          <w:sz w:val="20"/>
        </w:rPr>
        <w:t xml:space="preserve"> chi </w:t>
      </w:r>
      <w:r w:rsidR="003446D2" w:rsidRPr="003446D2">
        <w:rPr>
          <w:rFonts w:ascii="Arial" w:hAnsi="Arial" w:cs="Arial"/>
          <w:sz w:val="20"/>
        </w:rPr>
        <w:t>tiết</w:t>
      </w:r>
      <w:r w:rsidRPr="003446D2">
        <w:rPr>
          <w:rFonts w:ascii="Arial" w:hAnsi="Arial" w:cs="Arial"/>
          <w:sz w:val="20"/>
        </w:rPr>
        <w:t xml:space="preserve"> </w:t>
      </w:r>
      <w:r w:rsidR="00F54B2F" w:rsidRPr="003446D2">
        <w:rPr>
          <w:rFonts w:ascii="Arial" w:hAnsi="Arial" w:cs="Arial"/>
          <w:sz w:val="20"/>
        </w:rPr>
        <w:t>để th</w:t>
      </w:r>
      <w:r w:rsidRPr="003446D2">
        <w:rPr>
          <w:rFonts w:ascii="Arial" w:hAnsi="Arial" w:cs="Arial"/>
          <w:sz w:val="20"/>
        </w:rPr>
        <w:t xml:space="preserve">eo dõi riêng cho các hoạt động này, đảm bảo quản lý, sử dụng đúng </w:t>
      </w:r>
      <w:r w:rsidR="003446D2" w:rsidRPr="003446D2">
        <w:rPr>
          <w:rFonts w:ascii="Arial" w:hAnsi="Arial" w:cs="Arial"/>
          <w:sz w:val="20"/>
        </w:rPr>
        <w:t>mục</w:t>
      </w:r>
      <w:r w:rsidRPr="003446D2">
        <w:rPr>
          <w:rFonts w:ascii="Arial" w:hAnsi="Arial" w:cs="Arial"/>
          <w:sz w:val="20"/>
        </w:rPr>
        <w:t xml:space="preserve"> đích. Hàng năm hoặc định kỳ phải lập báo cáo thu, chi đối với hoạt động xã hội, từ thiện của đơn vị theo quy định tại Thông tư này; thực </w:t>
      </w:r>
      <w:r w:rsidR="00364464" w:rsidRPr="003446D2">
        <w:rPr>
          <w:rFonts w:ascii="Arial" w:hAnsi="Arial" w:cs="Arial"/>
          <w:sz w:val="20"/>
        </w:rPr>
        <w:t>hiện</w:t>
      </w:r>
      <w:r w:rsidRPr="003446D2">
        <w:rPr>
          <w:rFonts w:ascii="Arial" w:hAnsi="Arial" w:cs="Arial"/>
          <w:sz w:val="20"/>
        </w:rPr>
        <w:t xml:space="preserve"> công khai số liệu theo quy định của ph</w:t>
      </w:r>
      <w:r w:rsidR="00247800" w:rsidRPr="003446D2">
        <w:rPr>
          <w:rFonts w:ascii="Arial" w:hAnsi="Arial" w:cs="Arial"/>
          <w:sz w:val="20"/>
          <w:lang w:val="en-US"/>
        </w:rPr>
        <w:t>á</w:t>
      </w:r>
      <w:r w:rsidRPr="003446D2">
        <w:rPr>
          <w:rFonts w:ascii="Arial" w:hAnsi="Arial" w:cs="Arial"/>
          <w:sz w:val="20"/>
        </w:rPr>
        <w:t>p luật, đồng thời phải thuyết minh riêng số liệu các hoạt động xã hội, từ thiện trên báo cáo tài chính chung của đơn vị rõ ràng và minh bạch.</w:t>
      </w:r>
    </w:p>
    <w:p w14:paraId="669035F9" w14:textId="77777777" w:rsidR="00CF0595" w:rsidRPr="003446D2" w:rsidRDefault="00CF0595" w:rsidP="004F6035">
      <w:pPr>
        <w:spacing w:before="120"/>
        <w:rPr>
          <w:rFonts w:ascii="Arial" w:hAnsi="Arial" w:cs="Arial"/>
          <w:sz w:val="20"/>
        </w:rPr>
      </w:pPr>
      <w:r w:rsidRPr="003446D2">
        <w:rPr>
          <w:rFonts w:ascii="Arial" w:hAnsi="Arial" w:cs="Arial"/>
          <w:sz w:val="20"/>
        </w:rPr>
        <w:t>c)</w:t>
      </w:r>
      <w:r w:rsidR="00855BE0" w:rsidRPr="003446D2">
        <w:rPr>
          <w:rFonts w:ascii="Arial" w:hAnsi="Arial" w:cs="Arial"/>
          <w:sz w:val="20"/>
        </w:rPr>
        <w:t xml:space="preserve"> </w:t>
      </w:r>
      <w:r w:rsidRPr="003446D2">
        <w:rPr>
          <w:rFonts w:ascii="Arial" w:hAnsi="Arial" w:cs="Arial"/>
          <w:sz w:val="20"/>
        </w:rPr>
        <w:t xml:space="preserve">Các cá nhân có các hoạt động xã hội, từ thiện có trách nhiệm mở sổ ghi chép </w:t>
      </w:r>
      <w:r w:rsidR="00F738A3" w:rsidRPr="003446D2">
        <w:rPr>
          <w:rFonts w:ascii="Arial" w:hAnsi="Arial" w:cs="Arial"/>
          <w:sz w:val="20"/>
        </w:rPr>
        <w:t>đầy</w:t>
      </w:r>
      <w:r w:rsidRPr="003446D2">
        <w:rPr>
          <w:rFonts w:ascii="Arial" w:hAnsi="Arial" w:cs="Arial"/>
          <w:sz w:val="20"/>
        </w:rPr>
        <w:t xml:space="preserve"> đủ thông tin về kết quả tiếp nhận, phân phối và sử dụng nguồn đóng góp </w:t>
      </w:r>
      <w:r w:rsidR="00F738A3" w:rsidRPr="003446D2">
        <w:rPr>
          <w:rFonts w:ascii="Arial" w:hAnsi="Arial" w:cs="Arial"/>
          <w:sz w:val="20"/>
        </w:rPr>
        <w:t>tự ng</w:t>
      </w:r>
      <w:r w:rsidRPr="003446D2">
        <w:rPr>
          <w:rFonts w:ascii="Arial" w:hAnsi="Arial" w:cs="Arial"/>
          <w:sz w:val="20"/>
        </w:rPr>
        <w:t xml:space="preserve">uyện phải thực hiện theo quy định của Thông tư này; đồng thời lập </w:t>
      </w:r>
      <w:r w:rsidR="00855BE0" w:rsidRPr="003446D2">
        <w:rPr>
          <w:rFonts w:ascii="Arial" w:hAnsi="Arial" w:cs="Arial"/>
          <w:sz w:val="20"/>
        </w:rPr>
        <w:t>báo cáo</w:t>
      </w:r>
      <w:r w:rsidRPr="003446D2">
        <w:rPr>
          <w:rFonts w:ascii="Arial" w:hAnsi="Arial" w:cs="Arial"/>
          <w:sz w:val="20"/>
        </w:rPr>
        <w:t xml:space="preserve"> và công khai tình</w:t>
      </w:r>
      <w:r w:rsidR="006F4EAA" w:rsidRPr="003446D2">
        <w:rPr>
          <w:rFonts w:ascii="Arial" w:hAnsi="Arial" w:cs="Arial"/>
          <w:sz w:val="20"/>
        </w:rPr>
        <w:t xml:space="preserve"> hình</w:t>
      </w:r>
      <w:r w:rsidRPr="003446D2">
        <w:rPr>
          <w:rFonts w:ascii="Arial" w:hAnsi="Arial" w:cs="Arial"/>
          <w:sz w:val="20"/>
        </w:rPr>
        <w:t xml:space="preserve"> tiếp nhận và phân phối và sử dụng nguồn đóng góp theo quy định của pháp luật.</w:t>
      </w:r>
    </w:p>
    <w:p w14:paraId="45738991" w14:textId="77777777" w:rsidR="00CF0595" w:rsidRPr="003446D2" w:rsidRDefault="003446D2" w:rsidP="004F6035">
      <w:pPr>
        <w:spacing w:before="120"/>
        <w:rPr>
          <w:rFonts w:ascii="Arial" w:hAnsi="Arial" w:cs="Arial"/>
          <w:b/>
          <w:sz w:val="20"/>
        </w:rPr>
      </w:pPr>
      <w:bookmarkStart w:id="7" w:name="chuong_2"/>
      <w:r w:rsidRPr="003446D2">
        <w:rPr>
          <w:rFonts w:ascii="Arial" w:hAnsi="Arial" w:cs="Arial"/>
          <w:b/>
          <w:sz w:val="20"/>
        </w:rPr>
        <w:t>Chương</w:t>
      </w:r>
      <w:r w:rsidR="00CF0595" w:rsidRPr="003446D2">
        <w:rPr>
          <w:rFonts w:ascii="Arial" w:hAnsi="Arial" w:cs="Arial"/>
          <w:b/>
          <w:sz w:val="20"/>
        </w:rPr>
        <w:t xml:space="preserve"> II</w:t>
      </w:r>
      <w:bookmarkEnd w:id="7"/>
    </w:p>
    <w:p w14:paraId="7C716008" w14:textId="77777777" w:rsidR="008C2D78" w:rsidRPr="003446D2" w:rsidRDefault="00936B9E" w:rsidP="004F6035">
      <w:pPr>
        <w:spacing w:before="120"/>
        <w:jc w:val="center"/>
        <w:rPr>
          <w:rFonts w:ascii="Arial" w:hAnsi="Arial" w:cs="Arial"/>
          <w:b/>
          <w:lang w:val="en-US"/>
        </w:rPr>
      </w:pPr>
      <w:bookmarkStart w:id="8" w:name="chuong_2_name"/>
      <w:r w:rsidRPr="003446D2">
        <w:rPr>
          <w:rFonts w:ascii="Arial" w:hAnsi="Arial" w:cs="Arial"/>
          <w:b/>
        </w:rPr>
        <w:t>QUY ĐỊNH CỤ THỂ</w:t>
      </w:r>
      <w:bookmarkEnd w:id="8"/>
    </w:p>
    <w:p w14:paraId="247E0360" w14:textId="77777777" w:rsidR="00CF0595" w:rsidRPr="003446D2" w:rsidRDefault="003446D2" w:rsidP="004F6035">
      <w:pPr>
        <w:spacing w:before="120"/>
        <w:rPr>
          <w:rFonts w:ascii="Arial" w:hAnsi="Arial" w:cs="Arial"/>
          <w:b/>
          <w:sz w:val="20"/>
        </w:rPr>
      </w:pPr>
      <w:bookmarkStart w:id="9" w:name="muc_1"/>
      <w:r w:rsidRPr="003446D2">
        <w:rPr>
          <w:rFonts w:ascii="Arial" w:hAnsi="Arial" w:cs="Arial"/>
          <w:b/>
          <w:sz w:val="20"/>
        </w:rPr>
        <w:t>Mục</w:t>
      </w:r>
      <w:r w:rsidR="00F85393" w:rsidRPr="003446D2">
        <w:rPr>
          <w:rFonts w:ascii="Arial" w:hAnsi="Arial" w:cs="Arial"/>
          <w:b/>
          <w:sz w:val="20"/>
        </w:rPr>
        <w:t xml:space="preserve"> 1. ĐỐI VỚI TỔ  CHỨC, CƠ QUAN, ĐƠN VỊ CÓ TỔ CHỨC KẾ TOÁN RIÊNG CHO CÁC HOẠT ĐỘNG XÃ HỘI, TỪ THIỆN</w:t>
      </w:r>
      <w:bookmarkEnd w:id="9"/>
    </w:p>
    <w:p w14:paraId="11544615" w14:textId="77777777" w:rsidR="00CF0595" w:rsidRPr="003446D2" w:rsidRDefault="003446D2" w:rsidP="004F6035">
      <w:pPr>
        <w:spacing w:before="120"/>
        <w:rPr>
          <w:rFonts w:ascii="Arial" w:hAnsi="Arial" w:cs="Arial"/>
          <w:b/>
          <w:sz w:val="20"/>
        </w:rPr>
      </w:pPr>
      <w:bookmarkStart w:id="10" w:name="dieu_4"/>
      <w:r w:rsidRPr="003446D2">
        <w:rPr>
          <w:rFonts w:ascii="Arial" w:hAnsi="Arial" w:cs="Arial"/>
          <w:b/>
          <w:sz w:val="20"/>
        </w:rPr>
        <w:t>Điều</w:t>
      </w:r>
      <w:r w:rsidR="00CF0595" w:rsidRPr="003446D2">
        <w:rPr>
          <w:rFonts w:ascii="Arial" w:hAnsi="Arial" w:cs="Arial"/>
          <w:b/>
          <w:sz w:val="20"/>
        </w:rPr>
        <w:t xml:space="preserve"> 4. Quy định về chứng từ kế toán</w:t>
      </w:r>
      <w:bookmarkEnd w:id="10"/>
    </w:p>
    <w:p w14:paraId="69113CB0"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Các đơn vị được tự thiết kế mẫu chứng từ để phản ánh các nghiệp vụ kinh </w:t>
      </w:r>
      <w:r w:rsidR="00015B91" w:rsidRPr="003446D2">
        <w:rPr>
          <w:rFonts w:ascii="Arial" w:hAnsi="Arial" w:cs="Arial"/>
          <w:sz w:val="20"/>
        </w:rPr>
        <w:t>tế</w:t>
      </w:r>
      <w:r w:rsidRPr="003446D2">
        <w:rPr>
          <w:rFonts w:ascii="Arial" w:hAnsi="Arial" w:cs="Arial"/>
          <w:sz w:val="20"/>
        </w:rPr>
        <w:t xml:space="preserve"> phát sinh. </w:t>
      </w:r>
      <w:r w:rsidR="00015B91" w:rsidRPr="003446D2">
        <w:rPr>
          <w:rFonts w:ascii="Arial" w:hAnsi="Arial" w:cs="Arial"/>
          <w:sz w:val="20"/>
        </w:rPr>
        <w:t>Mẫu</w:t>
      </w:r>
      <w:r w:rsidRPr="003446D2">
        <w:rPr>
          <w:rFonts w:ascii="Arial" w:hAnsi="Arial" w:cs="Arial"/>
          <w:sz w:val="20"/>
        </w:rPr>
        <w:t xml:space="preserve"> chứng từ tự thiết kế phải đáp ứng tối thiểu 7 nội dung quy định tại </w:t>
      </w:r>
      <w:bookmarkStart w:id="11" w:name="dc_1"/>
      <w:r w:rsidR="003446D2" w:rsidRPr="003446D2">
        <w:rPr>
          <w:rFonts w:ascii="Arial" w:hAnsi="Arial" w:cs="Arial"/>
          <w:sz w:val="20"/>
        </w:rPr>
        <w:t>Điều 16 Luật kế toán</w:t>
      </w:r>
      <w:bookmarkEnd w:id="11"/>
      <w:r w:rsidRPr="003446D2">
        <w:rPr>
          <w:rFonts w:ascii="Arial" w:hAnsi="Arial" w:cs="Arial"/>
          <w:sz w:val="20"/>
        </w:rPr>
        <w:t>, phù hợp với việc ghi chép và yêu cầu quản lý của đơn</w:t>
      </w:r>
      <w:r w:rsidR="00015B91" w:rsidRPr="003446D2">
        <w:rPr>
          <w:rFonts w:ascii="Arial" w:hAnsi="Arial" w:cs="Arial"/>
          <w:sz w:val="20"/>
          <w:lang w:val="en-US"/>
        </w:rPr>
        <w:t xml:space="preserve"> </w:t>
      </w:r>
      <w:r w:rsidRPr="003446D2">
        <w:rPr>
          <w:rFonts w:ascii="Arial" w:hAnsi="Arial" w:cs="Arial"/>
          <w:sz w:val="20"/>
        </w:rPr>
        <w:t>vị.</w:t>
      </w:r>
    </w:p>
    <w:p w14:paraId="55521A75"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Đối với các </w:t>
      </w:r>
      <w:r w:rsidR="003446D2" w:rsidRPr="003446D2">
        <w:rPr>
          <w:rFonts w:ascii="Arial" w:hAnsi="Arial" w:cs="Arial"/>
          <w:sz w:val="20"/>
        </w:rPr>
        <w:t>khoản</w:t>
      </w:r>
      <w:r w:rsidRPr="003446D2">
        <w:rPr>
          <w:rFonts w:ascii="Arial" w:hAnsi="Arial" w:cs="Arial"/>
          <w:sz w:val="20"/>
        </w:rPr>
        <w:t xml:space="preserve"> chi hỗ trợ trực tiếp cho đối tượng nhận tài trợ (chi tiền mặt, phân phối hàng hóa, hiện vật) thì chứng từ làm căn cứ ghi chi (hoặc bảng kê đính kèm) phải có chữ ký của người nhận, xác nhận của đơn vị có trách nhiệm tại địa phương theo quy định </w:t>
      </w:r>
      <w:r w:rsidR="00855BE0" w:rsidRPr="003446D2">
        <w:rPr>
          <w:rFonts w:ascii="Arial" w:hAnsi="Arial" w:cs="Arial"/>
          <w:sz w:val="20"/>
        </w:rPr>
        <w:t>của</w:t>
      </w:r>
      <w:r w:rsidRPr="003446D2">
        <w:rPr>
          <w:rFonts w:ascii="Arial" w:hAnsi="Arial" w:cs="Arial"/>
          <w:sz w:val="20"/>
        </w:rPr>
        <w:t xml:space="preserve"> pháp luật hiện hành.</w:t>
      </w:r>
    </w:p>
    <w:p w14:paraId="49CDD145" w14:textId="77777777" w:rsidR="00CF0595" w:rsidRPr="003446D2" w:rsidRDefault="003446D2" w:rsidP="004F6035">
      <w:pPr>
        <w:spacing w:before="120"/>
        <w:rPr>
          <w:rFonts w:ascii="Arial" w:hAnsi="Arial" w:cs="Arial"/>
          <w:b/>
          <w:sz w:val="20"/>
        </w:rPr>
      </w:pPr>
      <w:bookmarkStart w:id="12" w:name="dieu_5"/>
      <w:r w:rsidRPr="003446D2">
        <w:rPr>
          <w:rFonts w:ascii="Arial" w:hAnsi="Arial" w:cs="Arial"/>
          <w:b/>
          <w:sz w:val="20"/>
        </w:rPr>
        <w:t>Điều</w:t>
      </w:r>
      <w:r w:rsidR="00CF0595" w:rsidRPr="003446D2">
        <w:rPr>
          <w:rFonts w:ascii="Arial" w:hAnsi="Arial" w:cs="Arial"/>
          <w:b/>
          <w:sz w:val="20"/>
        </w:rPr>
        <w:t xml:space="preserve"> 5. Quy định về tài </w:t>
      </w:r>
      <w:r w:rsidRPr="003446D2">
        <w:rPr>
          <w:rFonts w:ascii="Arial" w:hAnsi="Arial" w:cs="Arial"/>
          <w:b/>
          <w:sz w:val="20"/>
        </w:rPr>
        <w:t>khoản</w:t>
      </w:r>
      <w:r w:rsidR="00CF0595" w:rsidRPr="003446D2">
        <w:rPr>
          <w:rFonts w:ascii="Arial" w:hAnsi="Arial" w:cs="Arial"/>
          <w:b/>
          <w:sz w:val="20"/>
        </w:rPr>
        <w:t xml:space="preserve"> kế toán</w:t>
      </w:r>
      <w:bookmarkEnd w:id="12"/>
    </w:p>
    <w:p w14:paraId="77E22AF1"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Tài </w:t>
      </w:r>
      <w:r w:rsidR="003446D2" w:rsidRPr="003446D2">
        <w:rPr>
          <w:rFonts w:ascii="Arial" w:hAnsi="Arial" w:cs="Arial"/>
          <w:sz w:val="20"/>
        </w:rPr>
        <w:t>khoản</w:t>
      </w:r>
      <w:r w:rsidRPr="003446D2">
        <w:rPr>
          <w:rFonts w:ascii="Arial" w:hAnsi="Arial" w:cs="Arial"/>
          <w:sz w:val="20"/>
        </w:rPr>
        <w:t xml:space="preserve"> kế toán phản ánh thường xuyên, liên tục, có hệ thống tình hình về tài sản, nguồn vốn, nợ phải trả; các </w:t>
      </w:r>
      <w:r w:rsidR="003446D2" w:rsidRPr="003446D2">
        <w:rPr>
          <w:rFonts w:ascii="Arial" w:hAnsi="Arial" w:cs="Arial"/>
          <w:sz w:val="20"/>
        </w:rPr>
        <w:t>khoản</w:t>
      </w:r>
      <w:r w:rsidRPr="003446D2">
        <w:rPr>
          <w:rFonts w:ascii="Arial" w:hAnsi="Arial" w:cs="Arial"/>
          <w:sz w:val="20"/>
        </w:rPr>
        <w:t xml:space="preserve"> tiếp nhận và sử dụng nguồn kinh phí nhận tài trợ, đóng góp của tổ chức, cá nhân, kinh phí ngân sách nhà nước cấp và các nguồn kinh phí khác; kết quả hoạt động và các nghiệp vụ kinh tế khác phát sinh tại các đơn vị.</w:t>
      </w:r>
    </w:p>
    <w:p w14:paraId="3A964873"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 xml:space="preserve">Phân loại hệ thống tài </w:t>
      </w:r>
      <w:r w:rsidR="003446D2" w:rsidRPr="003446D2">
        <w:rPr>
          <w:rFonts w:ascii="Arial" w:hAnsi="Arial" w:cs="Arial"/>
          <w:sz w:val="20"/>
        </w:rPr>
        <w:t>khoản</w:t>
      </w:r>
      <w:r w:rsidRPr="003446D2">
        <w:rPr>
          <w:rFonts w:ascii="Arial" w:hAnsi="Arial" w:cs="Arial"/>
          <w:sz w:val="20"/>
        </w:rPr>
        <w:t xml:space="preserve"> kế toán</w:t>
      </w:r>
    </w:p>
    <w:p w14:paraId="32664902"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Các loại tài </w:t>
      </w:r>
      <w:r w:rsidR="003446D2" w:rsidRPr="003446D2">
        <w:rPr>
          <w:rFonts w:ascii="Arial" w:hAnsi="Arial" w:cs="Arial"/>
          <w:sz w:val="20"/>
        </w:rPr>
        <w:t>khoản</w:t>
      </w:r>
      <w:r w:rsidRPr="003446D2">
        <w:rPr>
          <w:rFonts w:ascii="Arial" w:hAnsi="Arial" w:cs="Arial"/>
          <w:sz w:val="20"/>
        </w:rPr>
        <w:t xml:space="preserve"> trong bảng gồm tài </w:t>
      </w:r>
      <w:r w:rsidR="003446D2" w:rsidRPr="003446D2">
        <w:rPr>
          <w:rFonts w:ascii="Arial" w:hAnsi="Arial" w:cs="Arial"/>
          <w:sz w:val="20"/>
        </w:rPr>
        <w:t>khoản</w:t>
      </w:r>
      <w:r w:rsidRPr="003446D2">
        <w:rPr>
          <w:rFonts w:ascii="Arial" w:hAnsi="Arial" w:cs="Arial"/>
          <w:sz w:val="20"/>
        </w:rPr>
        <w:t xml:space="preserve"> từ loại 1 đến loại 9, được hạch toán k</w:t>
      </w:r>
      <w:r w:rsidR="000F145A" w:rsidRPr="003446D2">
        <w:rPr>
          <w:rFonts w:ascii="Arial" w:hAnsi="Arial" w:cs="Arial"/>
          <w:sz w:val="20"/>
          <w:lang w:val="en-US"/>
        </w:rPr>
        <w:t>é</w:t>
      </w:r>
      <w:r w:rsidRPr="003446D2">
        <w:rPr>
          <w:rFonts w:ascii="Arial" w:hAnsi="Arial" w:cs="Arial"/>
          <w:sz w:val="20"/>
        </w:rPr>
        <w:t xml:space="preserve">p (hạch toán bút toán đối ứng giữa các tài </w:t>
      </w:r>
      <w:r w:rsidR="003446D2" w:rsidRPr="003446D2">
        <w:rPr>
          <w:rFonts w:ascii="Arial" w:hAnsi="Arial" w:cs="Arial"/>
          <w:sz w:val="20"/>
        </w:rPr>
        <w:t>khoản</w:t>
      </w:r>
      <w:r w:rsidRPr="003446D2">
        <w:rPr>
          <w:rFonts w:ascii="Arial" w:hAnsi="Arial" w:cs="Arial"/>
          <w:sz w:val="20"/>
        </w:rPr>
        <w:t xml:space="preserve">); Dùng </w:t>
      </w:r>
      <w:r w:rsidR="00822CB1" w:rsidRPr="003446D2">
        <w:rPr>
          <w:rFonts w:ascii="Arial" w:hAnsi="Arial" w:cs="Arial"/>
          <w:sz w:val="20"/>
        </w:rPr>
        <w:t xml:space="preserve">để </w:t>
      </w:r>
      <w:r w:rsidRPr="003446D2">
        <w:rPr>
          <w:rFonts w:ascii="Arial" w:hAnsi="Arial" w:cs="Arial"/>
          <w:sz w:val="20"/>
        </w:rPr>
        <w:t>phản ánh và kế toán tình hình tài sản, công nợ, nguồn vốn, doanh thu, chi phí, thặng dư (thâm hụt) của đơn vị trong kỳ kế toán.</w:t>
      </w:r>
    </w:p>
    <w:p w14:paraId="190B946A"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Các tài </w:t>
      </w:r>
      <w:r w:rsidR="003446D2" w:rsidRPr="003446D2">
        <w:rPr>
          <w:rFonts w:ascii="Arial" w:hAnsi="Arial" w:cs="Arial"/>
          <w:sz w:val="20"/>
        </w:rPr>
        <w:t>khoản</w:t>
      </w:r>
      <w:r w:rsidRPr="003446D2">
        <w:rPr>
          <w:rFonts w:ascii="Arial" w:hAnsi="Arial" w:cs="Arial"/>
          <w:sz w:val="20"/>
        </w:rPr>
        <w:t xml:space="preserve"> ngoài bảng phản ánh những chỉ tiêu kinh tế đã phản ánh ở các tài </w:t>
      </w:r>
      <w:r w:rsidR="003446D2" w:rsidRPr="003446D2">
        <w:rPr>
          <w:rFonts w:ascii="Arial" w:hAnsi="Arial" w:cs="Arial"/>
          <w:sz w:val="20"/>
        </w:rPr>
        <w:t>khoản</w:t>
      </w:r>
      <w:r w:rsidRPr="003446D2">
        <w:rPr>
          <w:rFonts w:ascii="Arial" w:hAnsi="Arial" w:cs="Arial"/>
          <w:sz w:val="20"/>
        </w:rPr>
        <w:t xml:space="preserve"> trong bảng nhưng c</w:t>
      </w:r>
      <w:r w:rsidR="00EF69E8" w:rsidRPr="003446D2">
        <w:rPr>
          <w:rFonts w:ascii="Arial" w:hAnsi="Arial" w:cs="Arial"/>
          <w:sz w:val="20"/>
          <w:lang w:val="en-US"/>
        </w:rPr>
        <w:t>ầ</w:t>
      </w:r>
      <w:r w:rsidRPr="003446D2">
        <w:rPr>
          <w:rFonts w:ascii="Arial" w:hAnsi="Arial" w:cs="Arial"/>
          <w:sz w:val="20"/>
        </w:rPr>
        <w:t xml:space="preserve">n theo dõi </w:t>
      </w:r>
      <w:r w:rsidR="00EA0C1B" w:rsidRPr="003446D2">
        <w:rPr>
          <w:rFonts w:ascii="Arial" w:hAnsi="Arial" w:cs="Arial"/>
          <w:sz w:val="20"/>
        </w:rPr>
        <w:t xml:space="preserve">để </w:t>
      </w:r>
      <w:r w:rsidRPr="003446D2">
        <w:rPr>
          <w:rFonts w:ascii="Arial" w:hAnsi="Arial" w:cs="Arial"/>
          <w:sz w:val="20"/>
        </w:rPr>
        <w:t xml:space="preserve">phục vụ cho yêu cầu quản lý hoặc theo dõi các tài sản khác mà đơn vị đang quản lý như tài sản thuê ngoài, </w:t>
      </w:r>
      <w:r w:rsidR="00364464" w:rsidRPr="003446D2">
        <w:rPr>
          <w:rFonts w:ascii="Arial" w:hAnsi="Arial" w:cs="Arial"/>
          <w:sz w:val="20"/>
        </w:rPr>
        <w:t>hiện</w:t>
      </w:r>
      <w:r w:rsidRPr="003446D2">
        <w:rPr>
          <w:rFonts w:ascii="Arial" w:hAnsi="Arial" w:cs="Arial"/>
          <w:sz w:val="20"/>
        </w:rPr>
        <w:t xml:space="preserve"> vật nhận tài trợ chờ bán,... Các tài </w:t>
      </w:r>
      <w:r w:rsidR="003446D2" w:rsidRPr="003446D2">
        <w:rPr>
          <w:rFonts w:ascii="Arial" w:hAnsi="Arial" w:cs="Arial"/>
          <w:sz w:val="20"/>
        </w:rPr>
        <w:t>khoản</w:t>
      </w:r>
      <w:r w:rsidRPr="003446D2">
        <w:rPr>
          <w:rFonts w:ascii="Arial" w:hAnsi="Arial" w:cs="Arial"/>
          <w:sz w:val="20"/>
        </w:rPr>
        <w:t xml:space="preserve"> ngoài bảng được hạch toán theo phương pháp ghi đơn (không hạch toán bút toán đối ứng giữa các tài </w:t>
      </w:r>
      <w:r w:rsidR="003446D2" w:rsidRPr="003446D2">
        <w:rPr>
          <w:rFonts w:ascii="Arial" w:hAnsi="Arial" w:cs="Arial"/>
          <w:sz w:val="20"/>
        </w:rPr>
        <w:t>khoản</w:t>
      </w:r>
      <w:r w:rsidRPr="003446D2">
        <w:rPr>
          <w:rFonts w:ascii="Arial" w:hAnsi="Arial" w:cs="Arial"/>
          <w:sz w:val="20"/>
        </w:rPr>
        <w:t>).</w:t>
      </w:r>
    </w:p>
    <w:p w14:paraId="6C49734F" w14:textId="77777777" w:rsidR="00CF0595" w:rsidRPr="003446D2" w:rsidRDefault="00CF0595" w:rsidP="004F6035">
      <w:pPr>
        <w:spacing w:before="120"/>
        <w:rPr>
          <w:rFonts w:ascii="Arial" w:hAnsi="Arial" w:cs="Arial"/>
          <w:sz w:val="20"/>
        </w:rPr>
      </w:pPr>
      <w:r w:rsidRPr="003446D2">
        <w:rPr>
          <w:rFonts w:ascii="Arial" w:hAnsi="Arial" w:cs="Arial"/>
          <w:sz w:val="20"/>
        </w:rPr>
        <w:t>c)</w:t>
      </w:r>
      <w:r w:rsidR="00855BE0" w:rsidRPr="003446D2">
        <w:rPr>
          <w:rFonts w:ascii="Arial" w:hAnsi="Arial" w:cs="Arial"/>
          <w:sz w:val="20"/>
        </w:rPr>
        <w:t xml:space="preserve"> </w:t>
      </w:r>
      <w:r w:rsidRPr="003446D2">
        <w:rPr>
          <w:rFonts w:ascii="Arial" w:hAnsi="Arial" w:cs="Arial"/>
          <w:sz w:val="20"/>
        </w:rPr>
        <w:t>T</w:t>
      </w:r>
      <w:r w:rsidR="00AA64F7" w:rsidRPr="003446D2">
        <w:rPr>
          <w:rFonts w:ascii="Arial" w:hAnsi="Arial" w:cs="Arial"/>
          <w:sz w:val="20"/>
        </w:rPr>
        <w:t xml:space="preserve">rường hợp </w:t>
      </w:r>
      <w:r w:rsidRPr="003446D2">
        <w:rPr>
          <w:rFonts w:ascii="Arial" w:hAnsi="Arial" w:cs="Arial"/>
          <w:sz w:val="20"/>
        </w:rPr>
        <w:t xml:space="preserve">kinh phí quản lý bộ máy được trích theo tỷ lệ từ nguồn nhận tài trợ, đóng </w:t>
      </w:r>
      <w:r w:rsidR="008B2C12" w:rsidRPr="003446D2">
        <w:rPr>
          <w:rFonts w:ascii="Arial" w:hAnsi="Arial" w:cs="Arial"/>
          <w:sz w:val="20"/>
        </w:rPr>
        <w:t>góp</w:t>
      </w:r>
      <w:r w:rsidRPr="003446D2">
        <w:rPr>
          <w:rFonts w:ascii="Arial" w:hAnsi="Arial" w:cs="Arial"/>
          <w:sz w:val="20"/>
        </w:rPr>
        <w:t xml:space="preserve"> hoặc trường hợp cơ quan có thẩm quyền yêu cầu lập báo cáo quyết toán nhận và sử dụng kinh phí quản lý bộ máy, thì </w:t>
      </w:r>
      <w:r w:rsidR="00855BE0" w:rsidRPr="003446D2">
        <w:rPr>
          <w:rFonts w:ascii="Arial" w:hAnsi="Arial" w:cs="Arial"/>
          <w:sz w:val="20"/>
        </w:rPr>
        <w:t>kế toán</w:t>
      </w:r>
      <w:r w:rsidRPr="003446D2">
        <w:rPr>
          <w:rFonts w:ascii="Arial" w:hAnsi="Arial" w:cs="Arial"/>
          <w:sz w:val="20"/>
        </w:rPr>
        <w:t xml:space="preserve"> phải hạch toán đồng thời </w:t>
      </w:r>
      <w:r w:rsidR="00174B29" w:rsidRPr="003446D2">
        <w:rPr>
          <w:rFonts w:ascii="Arial" w:hAnsi="Arial" w:cs="Arial"/>
          <w:sz w:val="20"/>
        </w:rPr>
        <w:t xml:space="preserve">tài </w:t>
      </w:r>
      <w:r w:rsidR="003446D2" w:rsidRPr="003446D2">
        <w:rPr>
          <w:rFonts w:ascii="Arial" w:hAnsi="Arial" w:cs="Arial"/>
          <w:sz w:val="20"/>
        </w:rPr>
        <w:t>khoản</w:t>
      </w:r>
      <w:r w:rsidRPr="003446D2">
        <w:rPr>
          <w:rFonts w:ascii="Arial" w:hAnsi="Arial" w:cs="Arial"/>
          <w:sz w:val="20"/>
        </w:rPr>
        <w:t xml:space="preserve"> trong bảng và tài </w:t>
      </w:r>
      <w:r w:rsidR="003446D2" w:rsidRPr="003446D2">
        <w:rPr>
          <w:rFonts w:ascii="Arial" w:hAnsi="Arial" w:cs="Arial"/>
          <w:sz w:val="20"/>
        </w:rPr>
        <w:t>khoản</w:t>
      </w:r>
      <w:r w:rsidRPr="003446D2">
        <w:rPr>
          <w:rFonts w:ascii="Arial" w:hAnsi="Arial" w:cs="Arial"/>
          <w:sz w:val="20"/>
        </w:rPr>
        <w:t xml:space="preserve"> ngoài bảng để theo dõi được v</w:t>
      </w:r>
      <w:r w:rsidR="00BD64EE" w:rsidRPr="003446D2">
        <w:rPr>
          <w:rFonts w:ascii="Arial" w:hAnsi="Arial" w:cs="Arial"/>
          <w:sz w:val="20"/>
        </w:rPr>
        <w:t>iệc</w:t>
      </w:r>
      <w:r w:rsidRPr="003446D2">
        <w:rPr>
          <w:rFonts w:ascii="Arial" w:hAnsi="Arial" w:cs="Arial"/>
          <w:sz w:val="20"/>
        </w:rPr>
        <w:t xml:space="preserve"> nhận, sử dụng và kinh phí còn lại chưa sử dụng chuyển năm sau đối với kinh phí </w:t>
      </w:r>
      <w:r w:rsidR="00855BE0" w:rsidRPr="003446D2">
        <w:rPr>
          <w:rFonts w:ascii="Arial" w:hAnsi="Arial" w:cs="Arial"/>
          <w:sz w:val="20"/>
        </w:rPr>
        <w:t>quản lý</w:t>
      </w:r>
      <w:r w:rsidRPr="003446D2">
        <w:rPr>
          <w:rFonts w:ascii="Arial" w:hAnsi="Arial" w:cs="Arial"/>
          <w:sz w:val="20"/>
        </w:rPr>
        <w:t xml:space="preserve"> bộ máy.</w:t>
      </w:r>
    </w:p>
    <w:p w14:paraId="58D97E81" w14:textId="77777777" w:rsidR="00CF0595" w:rsidRPr="003446D2" w:rsidRDefault="00CF0595" w:rsidP="004F6035">
      <w:pPr>
        <w:tabs>
          <w:tab w:val="left" w:pos="5872"/>
        </w:tabs>
        <w:spacing w:before="120"/>
        <w:rPr>
          <w:rFonts w:ascii="Arial" w:hAnsi="Arial" w:cs="Arial"/>
          <w:sz w:val="20"/>
          <w:lang w:val="en-US"/>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 xml:space="preserve">Lựa chọn áp dụng hệ thống tài </w:t>
      </w:r>
      <w:r w:rsidR="003446D2" w:rsidRPr="003446D2">
        <w:rPr>
          <w:rFonts w:ascii="Arial" w:hAnsi="Arial" w:cs="Arial"/>
          <w:sz w:val="20"/>
        </w:rPr>
        <w:t>khoản</w:t>
      </w:r>
    </w:p>
    <w:p w14:paraId="2AD70EC7"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Các đơn vị căn cứ vào Hệ thống tài </w:t>
      </w:r>
      <w:r w:rsidR="003446D2" w:rsidRPr="003446D2">
        <w:rPr>
          <w:rFonts w:ascii="Arial" w:hAnsi="Arial" w:cs="Arial"/>
          <w:sz w:val="20"/>
        </w:rPr>
        <w:t>khoản</w:t>
      </w:r>
      <w:r w:rsidRPr="003446D2">
        <w:rPr>
          <w:rFonts w:ascii="Arial" w:hAnsi="Arial" w:cs="Arial"/>
          <w:sz w:val="20"/>
        </w:rPr>
        <w:t xml:space="preserve"> kế toán ban hành tại Thông tư này đồ lựa chọn </w:t>
      </w:r>
      <w:r w:rsidR="008A68EA" w:rsidRPr="003446D2">
        <w:rPr>
          <w:rFonts w:ascii="Arial" w:hAnsi="Arial" w:cs="Arial"/>
          <w:sz w:val="20"/>
        </w:rPr>
        <w:t xml:space="preserve">tài </w:t>
      </w:r>
      <w:r w:rsidR="003446D2" w:rsidRPr="003446D2">
        <w:rPr>
          <w:rFonts w:ascii="Arial" w:hAnsi="Arial" w:cs="Arial"/>
          <w:sz w:val="20"/>
        </w:rPr>
        <w:t>khoản</w:t>
      </w:r>
      <w:r w:rsidRPr="003446D2">
        <w:rPr>
          <w:rFonts w:ascii="Arial" w:hAnsi="Arial" w:cs="Arial"/>
          <w:sz w:val="20"/>
        </w:rPr>
        <w:t xml:space="preserve"> kế toán áp dụng phù hợp với hoạt động của đơn vị và cơ chế tài chính theo quy định.</w:t>
      </w:r>
    </w:p>
    <w:p w14:paraId="175EC20F"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Đơn vị được bổ sung tài </w:t>
      </w:r>
      <w:r w:rsidR="003446D2" w:rsidRPr="003446D2">
        <w:rPr>
          <w:rFonts w:ascii="Arial" w:hAnsi="Arial" w:cs="Arial"/>
          <w:sz w:val="20"/>
        </w:rPr>
        <w:t>khoản</w:t>
      </w:r>
      <w:r w:rsidRPr="003446D2">
        <w:rPr>
          <w:rFonts w:ascii="Arial" w:hAnsi="Arial" w:cs="Arial"/>
          <w:sz w:val="20"/>
        </w:rPr>
        <w:t xml:space="preserve"> kế toán trong các trường hợp sau:</w:t>
      </w:r>
    </w:p>
    <w:p w14:paraId="29478428"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Được </w:t>
      </w:r>
      <w:r w:rsidR="00855BE0" w:rsidRPr="003446D2">
        <w:rPr>
          <w:rFonts w:ascii="Arial" w:hAnsi="Arial" w:cs="Arial"/>
          <w:sz w:val="20"/>
        </w:rPr>
        <w:t>bổ sung</w:t>
      </w:r>
      <w:r w:rsidRPr="003446D2">
        <w:rPr>
          <w:rFonts w:ascii="Arial" w:hAnsi="Arial" w:cs="Arial"/>
          <w:sz w:val="20"/>
        </w:rPr>
        <w:t xml:space="preserve"> tài </w:t>
      </w:r>
      <w:r w:rsidR="003446D2" w:rsidRPr="003446D2">
        <w:rPr>
          <w:rFonts w:ascii="Arial" w:hAnsi="Arial" w:cs="Arial"/>
          <w:sz w:val="20"/>
        </w:rPr>
        <w:t>khoản</w:t>
      </w:r>
      <w:r w:rsidRPr="003446D2">
        <w:rPr>
          <w:rFonts w:ascii="Arial" w:hAnsi="Arial" w:cs="Arial"/>
          <w:sz w:val="20"/>
        </w:rPr>
        <w:t xml:space="preserve"> chi </w:t>
      </w:r>
      <w:r w:rsidR="003446D2" w:rsidRPr="003446D2">
        <w:rPr>
          <w:rFonts w:ascii="Arial" w:hAnsi="Arial" w:cs="Arial"/>
          <w:sz w:val="20"/>
        </w:rPr>
        <w:t>tiết</w:t>
      </w:r>
      <w:r w:rsidRPr="003446D2">
        <w:rPr>
          <w:rFonts w:ascii="Arial" w:hAnsi="Arial" w:cs="Arial"/>
          <w:sz w:val="20"/>
        </w:rPr>
        <w:t xml:space="preserve"> cho các tài </w:t>
      </w:r>
      <w:r w:rsidR="003446D2" w:rsidRPr="003446D2">
        <w:rPr>
          <w:rFonts w:ascii="Arial" w:hAnsi="Arial" w:cs="Arial"/>
          <w:sz w:val="20"/>
        </w:rPr>
        <w:t>khoản</w:t>
      </w:r>
      <w:r w:rsidRPr="003446D2">
        <w:rPr>
          <w:rFonts w:ascii="Arial" w:hAnsi="Arial" w:cs="Arial"/>
          <w:sz w:val="20"/>
        </w:rPr>
        <w:t xml:space="preserve"> đã được quy định trong danh </w:t>
      </w:r>
      <w:r w:rsidR="003446D2" w:rsidRPr="003446D2">
        <w:rPr>
          <w:rFonts w:ascii="Arial" w:hAnsi="Arial" w:cs="Arial"/>
          <w:sz w:val="20"/>
        </w:rPr>
        <w:t>mục</w:t>
      </w:r>
      <w:r w:rsidRPr="003446D2">
        <w:rPr>
          <w:rFonts w:ascii="Arial" w:hAnsi="Arial" w:cs="Arial"/>
          <w:sz w:val="20"/>
        </w:rPr>
        <w:t xml:space="preserve"> hệ thống tài </w:t>
      </w:r>
      <w:r w:rsidR="003446D2" w:rsidRPr="003446D2">
        <w:rPr>
          <w:rFonts w:ascii="Arial" w:hAnsi="Arial" w:cs="Arial"/>
          <w:sz w:val="20"/>
        </w:rPr>
        <w:t>khoản</w:t>
      </w:r>
      <w:r w:rsidRPr="003446D2">
        <w:rPr>
          <w:rFonts w:ascii="Arial" w:hAnsi="Arial" w:cs="Arial"/>
          <w:sz w:val="20"/>
        </w:rPr>
        <w:t xml:space="preserve"> kế toán (Phụ lục số 01) kèm theo Thông tư này để phục vụ yêu cầu quản lý của đơn vị.</w:t>
      </w:r>
    </w:p>
    <w:p w14:paraId="37A5A9AE"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Việc bổ sung tài </w:t>
      </w:r>
      <w:r w:rsidR="003446D2" w:rsidRPr="003446D2">
        <w:rPr>
          <w:rFonts w:ascii="Arial" w:hAnsi="Arial" w:cs="Arial"/>
          <w:sz w:val="20"/>
        </w:rPr>
        <w:t>khoản</w:t>
      </w:r>
      <w:r w:rsidRPr="003446D2">
        <w:rPr>
          <w:rFonts w:ascii="Arial" w:hAnsi="Arial" w:cs="Arial"/>
          <w:sz w:val="20"/>
        </w:rPr>
        <w:t xml:space="preserve"> ngang cấp với các tài </w:t>
      </w:r>
      <w:r w:rsidR="003446D2" w:rsidRPr="003446D2">
        <w:rPr>
          <w:rFonts w:ascii="Arial" w:hAnsi="Arial" w:cs="Arial"/>
          <w:sz w:val="20"/>
        </w:rPr>
        <w:t>khoản</w:t>
      </w:r>
      <w:r w:rsidRPr="003446D2">
        <w:rPr>
          <w:rFonts w:ascii="Arial" w:hAnsi="Arial" w:cs="Arial"/>
          <w:sz w:val="20"/>
        </w:rPr>
        <w:t xml:space="preserve"> đã được quy định trong danh </w:t>
      </w:r>
      <w:r w:rsidR="003446D2" w:rsidRPr="003446D2">
        <w:rPr>
          <w:rFonts w:ascii="Arial" w:hAnsi="Arial" w:cs="Arial"/>
          <w:sz w:val="20"/>
        </w:rPr>
        <w:t>mục</w:t>
      </w:r>
      <w:r w:rsidRPr="003446D2">
        <w:rPr>
          <w:rFonts w:ascii="Arial" w:hAnsi="Arial" w:cs="Arial"/>
          <w:sz w:val="20"/>
        </w:rPr>
        <w:t xml:space="preserve"> hệ thống tài </w:t>
      </w:r>
      <w:r w:rsidR="003446D2" w:rsidRPr="003446D2">
        <w:rPr>
          <w:rFonts w:ascii="Arial" w:hAnsi="Arial" w:cs="Arial"/>
          <w:sz w:val="20"/>
        </w:rPr>
        <w:t>khoản</w:t>
      </w:r>
      <w:r w:rsidRPr="003446D2">
        <w:rPr>
          <w:rFonts w:ascii="Arial" w:hAnsi="Arial" w:cs="Arial"/>
          <w:sz w:val="20"/>
        </w:rPr>
        <w:t xml:space="preserve"> kế toán (Phụ lục số 01) kèm theo Thông tư này chỉ thực hiện sau khi có ý kiến bằng văn bản của Bộ Tài chính.</w:t>
      </w:r>
    </w:p>
    <w:p w14:paraId="696B460F" w14:textId="77777777" w:rsidR="00CF0595" w:rsidRPr="003446D2" w:rsidRDefault="00CF0595" w:rsidP="004F6035">
      <w:pPr>
        <w:spacing w:before="120"/>
        <w:rPr>
          <w:rFonts w:ascii="Arial" w:hAnsi="Arial" w:cs="Arial"/>
          <w:sz w:val="20"/>
        </w:rPr>
      </w:pPr>
      <w:r w:rsidRPr="003446D2">
        <w:rPr>
          <w:rFonts w:ascii="Arial" w:hAnsi="Arial" w:cs="Arial"/>
          <w:sz w:val="20"/>
        </w:rPr>
        <w:t>4.</w:t>
      </w:r>
      <w:r w:rsidR="00855BE0" w:rsidRPr="003446D2">
        <w:rPr>
          <w:rFonts w:ascii="Arial" w:hAnsi="Arial" w:cs="Arial"/>
          <w:sz w:val="20"/>
        </w:rPr>
        <w:t xml:space="preserve"> </w:t>
      </w:r>
      <w:r w:rsidRPr="003446D2">
        <w:rPr>
          <w:rFonts w:ascii="Arial" w:hAnsi="Arial" w:cs="Arial"/>
          <w:sz w:val="20"/>
        </w:rPr>
        <w:t xml:space="preserve">Danh </w:t>
      </w:r>
      <w:r w:rsidR="003446D2" w:rsidRPr="003446D2">
        <w:rPr>
          <w:rFonts w:ascii="Arial" w:hAnsi="Arial" w:cs="Arial"/>
          <w:sz w:val="20"/>
        </w:rPr>
        <w:t>mục</w:t>
      </w:r>
      <w:r w:rsidRPr="003446D2">
        <w:rPr>
          <w:rFonts w:ascii="Arial" w:hAnsi="Arial" w:cs="Arial"/>
          <w:sz w:val="20"/>
        </w:rPr>
        <w:t xml:space="preserve"> hệ thống tài </w:t>
      </w:r>
      <w:r w:rsidR="003446D2" w:rsidRPr="003446D2">
        <w:rPr>
          <w:rFonts w:ascii="Arial" w:hAnsi="Arial" w:cs="Arial"/>
          <w:sz w:val="20"/>
        </w:rPr>
        <w:t>khoản</w:t>
      </w:r>
      <w:r w:rsidRPr="003446D2">
        <w:rPr>
          <w:rFonts w:ascii="Arial" w:hAnsi="Arial" w:cs="Arial"/>
          <w:sz w:val="20"/>
        </w:rPr>
        <w:t xml:space="preserve"> kế toán, giải thích nội dung, kết cấu và phương pháp ghi chép tài </w:t>
      </w:r>
      <w:r w:rsidR="003446D2" w:rsidRPr="003446D2">
        <w:rPr>
          <w:rFonts w:ascii="Arial" w:hAnsi="Arial" w:cs="Arial"/>
          <w:sz w:val="20"/>
        </w:rPr>
        <w:t>khoản</w:t>
      </w:r>
      <w:r w:rsidRPr="003446D2">
        <w:rPr>
          <w:rFonts w:ascii="Arial" w:hAnsi="Arial" w:cs="Arial"/>
          <w:sz w:val="20"/>
        </w:rPr>
        <w:t xml:space="preserve"> kế toán quy định tại Phụ lục số 01 k</w:t>
      </w:r>
      <w:r w:rsidR="005043EC" w:rsidRPr="003446D2">
        <w:rPr>
          <w:rFonts w:ascii="Arial" w:hAnsi="Arial" w:cs="Arial"/>
          <w:sz w:val="20"/>
          <w:lang w:val="en-US"/>
        </w:rPr>
        <w:t>è</w:t>
      </w:r>
      <w:r w:rsidRPr="003446D2">
        <w:rPr>
          <w:rFonts w:ascii="Arial" w:hAnsi="Arial" w:cs="Arial"/>
          <w:sz w:val="20"/>
        </w:rPr>
        <w:t>m theo Thông tư này.</w:t>
      </w:r>
    </w:p>
    <w:p w14:paraId="536BA316" w14:textId="77777777" w:rsidR="00CF0595" w:rsidRPr="003446D2" w:rsidRDefault="003446D2" w:rsidP="004F6035">
      <w:pPr>
        <w:spacing w:before="120"/>
        <w:rPr>
          <w:rFonts w:ascii="Arial" w:hAnsi="Arial" w:cs="Arial"/>
          <w:b/>
          <w:sz w:val="20"/>
        </w:rPr>
      </w:pPr>
      <w:bookmarkStart w:id="13" w:name="dieu_6"/>
      <w:r w:rsidRPr="003446D2">
        <w:rPr>
          <w:rFonts w:ascii="Arial" w:hAnsi="Arial" w:cs="Arial"/>
          <w:b/>
          <w:sz w:val="20"/>
        </w:rPr>
        <w:t>Điều</w:t>
      </w:r>
      <w:r w:rsidR="00F85393" w:rsidRPr="003446D2">
        <w:rPr>
          <w:rFonts w:ascii="Arial" w:hAnsi="Arial" w:cs="Arial"/>
          <w:b/>
          <w:sz w:val="20"/>
        </w:rPr>
        <w:t xml:space="preserve"> 6. Quy định về sổ kế toán</w:t>
      </w:r>
      <w:bookmarkEnd w:id="13"/>
    </w:p>
    <w:p w14:paraId="635C6393"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Đơn vị phải mở sổ kế toán để ghi chép, hệ thống và lưu giữ toàn bộ các nghi</w:t>
      </w:r>
      <w:r w:rsidR="00247800" w:rsidRPr="003446D2">
        <w:rPr>
          <w:rFonts w:ascii="Arial" w:hAnsi="Arial" w:cs="Arial"/>
          <w:sz w:val="20"/>
          <w:lang w:val="en-US"/>
        </w:rPr>
        <w:t>ệ</w:t>
      </w:r>
      <w:r w:rsidRPr="003446D2">
        <w:rPr>
          <w:rFonts w:ascii="Arial" w:hAnsi="Arial" w:cs="Arial"/>
          <w:sz w:val="20"/>
        </w:rPr>
        <w:t xml:space="preserve">p vụ kinh tế, tài chính </w:t>
      </w:r>
      <w:r w:rsidRPr="003446D2">
        <w:rPr>
          <w:rFonts w:ascii="Arial" w:hAnsi="Arial" w:cs="Arial"/>
          <w:sz w:val="20"/>
        </w:rPr>
        <w:lastRenderedPageBreak/>
        <w:t xml:space="preserve">đã phát sinh có liên quan đến đơn vị kế toán. Việc </w:t>
      </w:r>
      <w:r w:rsidR="00DB6365" w:rsidRPr="003446D2">
        <w:rPr>
          <w:rFonts w:ascii="Arial" w:hAnsi="Arial" w:cs="Arial"/>
          <w:sz w:val="20"/>
        </w:rPr>
        <w:t>bảo quản</w:t>
      </w:r>
      <w:r w:rsidRPr="003446D2">
        <w:rPr>
          <w:rFonts w:ascii="Arial" w:hAnsi="Arial" w:cs="Arial"/>
          <w:sz w:val="20"/>
        </w:rPr>
        <w:t xml:space="preserve">, </w:t>
      </w:r>
      <w:r w:rsidR="00DB6365" w:rsidRPr="003446D2">
        <w:rPr>
          <w:rFonts w:ascii="Arial" w:hAnsi="Arial" w:cs="Arial"/>
          <w:sz w:val="20"/>
        </w:rPr>
        <w:t>lưu trữ</w:t>
      </w:r>
      <w:r w:rsidRPr="003446D2">
        <w:rPr>
          <w:rFonts w:ascii="Arial" w:hAnsi="Arial" w:cs="Arial"/>
          <w:sz w:val="20"/>
        </w:rPr>
        <w:t xml:space="preserve"> sổ </w:t>
      </w:r>
      <w:r w:rsidR="00DB6365" w:rsidRPr="003446D2">
        <w:rPr>
          <w:rFonts w:ascii="Arial" w:hAnsi="Arial" w:cs="Arial"/>
          <w:sz w:val="20"/>
        </w:rPr>
        <w:t xml:space="preserve">kế </w:t>
      </w:r>
      <w:r w:rsidRPr="003446D2">
        <w:rPr>
          <w:rFonts w:ascii="Arial" w:hAnsi="Arial" w:cs="Arial"/>
          <w:sz w:val="20"/>
        </w:rPr>
        <w:t>toán thực hiện theo quy định của pháp luật về kế toán, các văn bản có liên quan và quy định tại Thông tư này.</w:t>
      </w:r>
    </w:p>
    <w:p w14:paraId="6A64DD69"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Các loại s</w:t>
      </w:r>
      <w:r w:rsidR="00806F69" w:rsidRPr="003446D2">
        <w:rPr>
          <w:rFonts w:ascii="Arial" w:hAnsi="Arial" w:cs="Arial"/>
          <w:sz w:val="20"/>
          <w:lang w:val="en-US"/>
        </w:rPr>
        <w:t>ổ</w:t>
      </w:r>
      <w:r w:rsidRPr="003446D2">
        <w:rPr>
          <w:rFonts w:ascii="Arial" w:hAnsi="Arial" w:cs="Arial"/>
          <w:sz w:val="20"/>
        </w:rPr>
        <w:t xml:space="preserve"> kế toán</w:t>
      </w:r>
    </w:p>
    <w:p w14:paraId="3A8EEB46"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Mỗi đơn vị ch</w:t>
      </w:r>
      <w:r w:rsidR="002E6869" w:rsidRPr="003446D2">
        <w:rPr>
          <w:rFonts w:ascii="Arial" w:hAnsi="Arial" w:cs="Arial"/>
          <w:sz w:val="20"/>
          <w:lang w:val="en-US"/>
        </w:rPr>
        <w:t>ỉ</w:t>
      </w:r>
      <w:r w:rsidRPr="003446D2">
        <w:rPr>
          <w:rFonts w:ascii="Arial" w:hAnsi="Arial" w:cs="Arial"/>
          <w:sz w:val="20"/>
        </w:rPr>
        <w:t xml:space="preserve"> sử dụng một hệ thống sổ kế toán cho một kỳ kế toán năm, bao gồm sổ kế toán tổng hợp và s</w:t>
      </w:r>
      <w:r w:rsidR="006E49AD" w:rsidRPr="003446D2">
        <w:rPr>
          <w:rFonts w:ascii="Arial" w:hAnsi="Arial" w:cs="Arial"/>
          <w:sz w:val="20"/>
          <w:lang w:val="en-US"/>
        </w:rPr>
        <w:t>ổ</w:t>
      </w:r>
      <w:r w:rsidRPr="003446D2">
        <w:rPr>
          <w:rFonts w:ascii="Arial" w:hAnsi="Arial" w:cs="Arial"/>
          <w:sz w:val="20"/>
        </w:rPr>
        <w:t xml:space="preserve"> kế toán chi </w:t>
      </w:r>
      <w:r w:rsidR="003446D2" w:rsidRPr="003446D2">
        <w:rPr>
          <w:rFonts w:ascii="Arial" w:hAnsi="Arial" w:cs="Arial"/>
          <w:sz w:val="20"/>
        </w:rPr>
        <w:t>tiết</w:t>
      </w:r>
      <w:r w:rsidRPr="003446D2">
        <w:rPr>
          <w:rFonts w:ascii="Arial" w:hAnsi="Arial" w:cs="Arial"/>
          <w:sz w:val="20"/>
        </w:rPr>
        <w:t>.</w:t>
      </w:r>
    </w:p>
    <w:p w14:paraId="17E4A603" w14:textId="77777777" w:rsidR="00CF0595" w:rsidRPr="003446D2" w:rsidRDefault="00855BE0" w:rsidP="004F6035">
      <w:pPr>
        <w:spacing w:before="120"/>
        <w:rPr>
          <w:rFonts w:ascii="Arial" w:hAnsi="Arial" w:cs="Arial"/>
          <w:sz w:val="20"/>
        </w:rPr>
      </w:pPr>
      <w:r w:rsidRPr="003446D2">
        <w:rPr>
          <w:rFonts w:ascii="Arial" w:hAnsi="Arial" w:cs="Arial"/>
          <w:sz w:val="20"/>
        </w:rPr>
        <w:t>Tùy</w:t>
      </w:r>
      <w:r w:rsidR="00CF0595" w:rsidRPr="003446D2">
        <w:rPr>
          <w:rFonts w:ascii="Arial" w:hAnsi="Arial" w:cs="Arial"/>
          <w:sz w:val="20"/>
        </w:rPr>
        <w:t xml:space="preserve"> theo</w:t>
      </w:r>
      <w:r w:rsidR="006F4EAA" w:rsidRPr="003446D2">
        <w:rPr>
          <w:rFonts w:ascii="Arial" w:hAnsi="Arial" w:cs="Arial"/>
          <w:sz w:val="20"/>
        </w:rPr>
        <w:t xml:space="preserve"> hình</w:t>
      </w:r>
      <w:r w:rsidR="00CF0595" w:rsidRPr="003446D2">
        <w:rPr>
          <w:rFonts w:ascii="Arial" w:hAnsi="Arial" w:cs="Arial"/>
          <w:sz w:val="20"/>
        </w:rPr>
        <w:t xml:space="preserve"> thức kế toán đơn vị áp dụng, đơn vị phải mở đầy đủ các </w:t>
      </w:r>
      <w:r w:rsidR="00925B59" w:rsidRPr="003446D2">
        <w:rPr>
          <w:rFonts w:ascii="Arial" w:hAnsi="Arial" w:cs="Arial"/>
          <w:sz w:val="20"/>
        </w:rPr>
        <w:t>sổ kế toán</w:t>
      </w:r>
      <w:r w:rsidR="00CF0595" w:rsidRPr="003446D2">
        <w:rPr>
          <w:rFonts w:ascii="Arial" w:hAnsi="Arial" w:cs="Arial"/>
          <w:sz w:val="20"/>
        </w:rPr>
        <w:t xml:space="preserve"> </w:t>
      </w:r>
      <w:r w:rsidR="007072F0" w:rsidRPr="003446D2">
        <w:rPr>
          <w:rFonts w:ascii="Arial" w:hAnsi="Arial" w:cs="Arial"/>
          <w:sz w:val="20"/>
        </w:rPr>
        <w:t>tổng</w:t>
      </w:r>
      <w:r w:rsidR="00CF0595" w:rsidRPr="003446D2">
        <w:rPr>
          <w:rFonts w:ascii="Arial" w:hAnsi="Arial" w:cs="Arial"/>
          <w:sz w:val="20"/>
        </w:rPr>
        <w:t xml:space="preserve"> hợp, sổ kế toán chi </w:t>
      </w:r>
      <w:r w:rsidR="003446D2" w:rsidRPr="003446D2">
        <w:rPr>
          <w:rFonts w:ascii="Arial" w:hAnsi="Arial" w:cs="Arial"/>
          <w:sz w:val="20"/>
        </w:rPr>
        <w:t>tiết</w:t>
      </w:r>
      <w:r w:rsidR="00CF0595" w:rsidRPr="003446D2">
        <w:rPr>
          <w:rFonts w:ascii="Arial" w:hAnsi="Arial" w:cs="Arial"/>
          <w:sz w:val="20"/>
        </w:rPr>
        <w:t xml:space="preserve"> </w:t>
      </w:r>
      <w:r w:rsidR="00604B78" w:rsidRPr="003446D2">
        <w:rPr>
          <w:rFonts w:ascii="Arial" w:hAnsi="Arial" w:cs="Arial"/>
          <w:sz w:val="20"/>
        </w:rPr>
        <w:t xml:space="preserve">và </w:t>
      </w:r>
      <w:r w:rsidR="00CF0595" w:rsidRPr="003446D2">
        <w:rPr>
          <w:rFonts w:ascii="Arial" w:hAnsi="Arial" w:cs="Arial"/>
          <w:sz w:val="20"/>
        </w:rPr>
        <w:t>thực hiện đầy đủ, đúng nội dung, trình tự và phương pháp ghi chép đối với từng mẫu sổ kế toán.</w:t>
      </w:r>
    </w:p>
    <w:p w14:paraId="39C182CD"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00015B91" w:rsidRPr="003446D2">
        <w:rPr>
          <w:rFonts w:ascii="Arial" w:hAnsi="Arial" w:cs="Arial"/>
          <w:sz w:val="20"/>
        </w:rPr>
        <w:t>Mẫu</w:t>
      </w:r>
      <w:r w:rsidRPr="003446D2">
        <w:rPr>
          <w:rFonts w:ascii="Arial" w:hAnsi="Arial" w:cs="Arial"/>
          <w:sz w:val="20"/>
        </w:rPr>
        <w:t xml:space="preserve"> sổ kế toán </w:t>
      </w:r>
      <w:r w:rsidR="007072F0" w:rsidRPr="003446D2">
        <w:rPr>
          <w:rFonts w:ascii="Arial" w:hAnsi="Arial" w:cs="Arial"/>
          <w:sz w:val="20"/>
        </w:rPr>
        <w:t>tổng</w:t>
      </w:r>
      <w:r w:rsidRPr="003446D2">
        <w:rPr>
          <w:rFonts w:ascii="Arial" w:hAnsi="Arial" w:cs="Arial"/>
          <w:sz w:val="20"/>
        </w:rPr>
        <w:t xml:space="preserve"> hợp:</w:t>
      </w:r>
    </w:p>
    <w:p w14:paraId="4FC3D7C6"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00604B78" w:rsidRPr="003446D2">
        <w:rPr>
          <w:rFonts w:ascii="Arial" w:hAnsi="Arial" w:cs="Arial"/>
          <w:sz w:val="20"/>
          <w:lang w:val="en-US"/>
        </w:rPr>
        <w:t>S</w:t>
      </w:r>
      <w:r w:rsidR="00CD3094" w:rsidRPr="003446D2">
        <w:rPr>
          <w:rFonts w:ascii="Arial" w:hAnsi="Arial" w:cs="Arial"/>
          <w:sz w:val="20"/>
        </w:rPr>
        <w:t>ổ</w:t>
      </w:r>
      <w:r w:rsidRPr="003446D2">
        <w:rPr>
          <w:rFonts w:ascii="Arial" w:hAnsi="Arial" w:cs="Arial"/>
          <w:sz w:val="20"/>
        </w:rPr>
        <w:t xml:space="preserve"> Nhật ký dùng để ghi chép các nghiệp vụ kinh tế, tài chính phát sinh theo trình tự thời gian. Trường hợp cần thiết có th</w:t>
      </w:r>
      <w:r w:rsidR="00604B78" w:rsidRPr="003446D2">
        <w:rPr>
          <w:rFonts w:ascii="Arial" w:hAnsi="Arial" w:cs="Arial"/>
          <w:sz w:val="20"/>
          <w:lang w:val="en-US"/>
        </w:rPr>
        <w:t>ể</w:t>
      </w:r>
      <w:r w:rsidRPr="003446D2">
        <w:rPr>
          <w:rFonts w:ascii="Arial" w:hAnsi="Arial" w:cs="Arial"/>
          <w:sz w:val="20"/>
        </w:rPr>
        <w:t xml:space="preserve"> kết hợp việc ghi chép theo trình tự thời gian với việc phân loại, hệ thống hoá các nghiệp vụ kinh tế, tài chính đã phát sinh theo nội dung kinh tế. </w:t>
      </w:r>
      <w:r w:rsidR="00576263" w:rsidRPr="003446D2">
        <w:rPr>
          <w:rFonts w:ascii="Arial" w:hAnsi="Arial" w:cs="Arial"/>
          <w:sz w:val="20"/>
        </w:rPr>
        <w:t>S</w:t>
      </w:r>
      <w:r w:rsidRPr="003446D2">
        <w:rPr>
          <w:rFonts w:ascii="Arial" w:hAnsi="Arial" w:cs="Arial"/>
          <w:sz w:val="20"/>
        </w:rPr>
        <w:t xml:space="preserve">ố liệu trên </w:t>
      </w:r>
      <w:r w:rsidR="000F3C1E" w:rsidRPr="003446D2">
        <w:rPr>
          <w:rFonts w:ascii="Arial" w:hAnsi="Arial" w:cs="Arial"/>
          <w:sz w:val="20"/>
        </w:rPr>
        <w:t>S</w:t>
      </w:r>
      <w:r w:rsidR="00CD3094" w:rsidRPr="003446D2">
        <w:rPr>
          <w:rFonts w:ascii="Arial" w:hAnsi="Arial" w:cs="Arial"/>
          <w:sz w:val="20"/>
        </w:rPr>
        <w:t>ổ</w:t>
      </w:r>
      <w:r w:rsidRPr="003446D2">
        <w:rPr>
          <w:rFonts w:ascii="Arial" w:hAnsi="Arial" w:cs="Arial"/>
          <w:sz w:val="20"/>
        </w:rPr>
        <w:t xml:space="preserve"> Nhật ký phản ánh tổng số các hoạt động kinh tế, tài chính phát sinh trong một kỳ kế toán.</w:t>
      </w:r>
    </w:p>
    <w:p w14:paraId="2739B6F3"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Sổ Cái dùng để ghi </w:t>
      </w:r>
      <w:r w:rsidR="007E24A5" w:rsidRPr="003446D2">
        <w:rPr>
          <w:rFonts w:ascii="Arial" w:hAnsi="Arial" w:cs="Arial"/>
          <w:sz w:val="20"/>
        </w:rPr>
        <w:t>chép</w:t>
      </w:r>
      <w:r w:rsidRPr="003446D2">
        <w:rPr>
          <w:rFonts w:ascii="Arial" w:hAnsi="Arial" w:cs="Arial"/>
          <w:sz w:val="20"/>
        </w:rPr>
        <w:t xml:space="preserve"> các nghiệp vụ kinh tế, tài chính phát sinh theo nội dung kinh tế (theo </w:t>
      </w:r>
      <w:r w:rsidR="00174B29" w:rsidRPr="003446D2">
        <w:rPr>
          <w:rFonts w:ascii="Arial" w:hAnsi="Arial" w:cs="Arial"/>
          <w:sz w:val="20"/>
        </w:rPr>
        <w:t xml:space="preserve">tài </w:t>
      </w:r>
      <w:r w:rsidR="003446D2" w:rsidRPr="003446D2">
        <w:rPr>
          <w:rFonts w:ascii="Arial" w:hAnsi="Arial" w:cs="Arial"/>
          <w:sz w:val="20"/>
        </w:rPr>
        <w:t>khoản</w:t>
      </w:r>
      <w:r w:rsidRPr="003446D2">
        <w:rPr>
          <w:rFonts w:ascii="Arial" w:hAnsi="Arial" w:cs="Arial"/>
          <w:sz w:val="20"/>
        </w:rPr>
        <w:t xml:space="preserve"> kế toán). Tr</w:t>
      </w:r>
      <w:r w:rsidR="00925B59" w:rsidRPr="003446D2">
        <w:rPr>
          <w:rFonts w:ascii="Arial" w:hAnsi="Arial" w:cs="Arial"/>
          <w:sz w:val="20"/>
          <w:lang w:val="en-US"/>
        </w:rPr>
        <w:t>ê</w:t>
      </w:r>
      <w:r w:rsidRPr="003446D2">
        <w:rPr>
          <w:rFonts w:ascii="Arial" w:hAnsi="Arial" w:cs="Arial"/>
          <w:sz w:val="20"/>
        </w:rPr>
        <w:t xml:space="preserve">n </w:t>
      </w:r>
      <w:r w:rsidR="000F3C1E" w:rsidRPr="003446D2">
        <w:rPr>
          <w:rFonts w:ascii="Arial" w:hAnsi="Arial" w:cs="Arial"/>
          <w:sz w:val="20"/>
        </w:rPr>
        <w:t>S</w:t>
      </w:r>
      <w:r w:rsidR="00CD3094" w:rsidRPr="003446D2">
        <w:rPr>
          <w:rFonts w:ascii="Arial" w:hAnsi="Arial" w:cs="Arial"/>
          <w:sz w:val="20"/>
        </w:rPr>
        <w:t>ổ</w:t>
      </w:r>
      <w:r w:rsidRPr="003446D2">
        <w:rPr>
          <w:rFonts w:ascii="Arial" w:hAnsi="Arial" w:cs="Arial"/>
          <w:sz w:val="20"/>
        </w:rPr>
        <w:t xml:space="preserve"> Cái có thể kết hợp việc ghi chép theo </w:t>
      </w:r>
      <w:r w:rsidR="00400A91" w:rsidRPr="003446D2">
        <w:rPr>
          <w:rFonts w:ascii="Arial" w:hAnsi="Arial" w:cs="Arial"/>
          <w:sz w:val="20"/>
        </w:rPr>
        <w:t>trình</w:t>
      </w:r>
      <w:r w:rsidRPr="003446D2">
        <w:rPr>
          <w:rFonts w:ascii="Arial" w:hAnsi="Arial" w:cs="Arial"/>
          <w:sz w:val="20"/>
        </w:rPr>
        <w:t xml:space="preserve"> tự thời gian phát sinh và nội dung kinh tế của nghiệp vụ </w:t>
      </w:r>
      <w:r w:rsidR="00925B59" w:rsidRPr="003446D2">
        <w:rPr>
          <w:rFonts w:ascii="Arial" w:hAnsi="Arial" w:cs="Arial"/>
          <w:sz w:val="20"/>
        </w:rPr>
        <w:t>kinh tế</w:t>
      </w:r>
      <w:r w:rsidRPr="003446D2">
        <w:rPr>
          <w:rFonts w:ascii="Arial" w:hAnsi="Arial" w:cs="Arial"/>
          <w:sz w:val="20"/>
        </w:rPr>
        <w:t>, tài chính</w:t>
      </w:r>
      <w:r w:rsidR="000F3C1E" w:rsidRPr="003446D2">
        <w:rPr>
          <w:rFonts w:ascii="Arial" w:hAnsi="Arial" w:cs="Arial"/>
          <w:sz w:val="20"/>
          <w:lang w:val="en-US"/>
        </w:rPr>
        <w:t>.</w:t>
      </w:r>
      <w:r w:rsidRPr="003446D2">
        <w:rPr>
          <w:rFonts w:ascii="Arial" w:hAnsi="Arial" w:cs="Arial"/>
          <w:sz w:val="20"/>
        </w:rPr>
        <w:t xml:space="preserve"> </w:t>
      </w:r>
      <w:r w:rsidR="000F3C1E" w:rsidRPr="003446D2">
        <w:rPr>
          <w:rFonts w:ascii="Arial" w:hAnsi="Arial" w:cs="Arial"/>
          <w:sz w:val="20"/>
        </w:rPr>
        <w:t>S</w:t>
      </w:r>
      <w:r w:rsidRPr="003446D2">
        <w:rPr>
          <w:rFonts w:ascii="Arial" w:hAnsi="Arial" w:cs="Arial"/>
          <w:sz w:val="20"/>
        </w:rPr>
        <w:t xml:space="preserve">ố liệu </w:t>
      </w:r>
      <w:r w:rsidR="00736546" w:rsidRPr="003446D2">
        <w:rPr>
          <w:rFonts w:ascii="Arial" w:hAnsi="Arial" w:cs="Arial"/>
          <w:sz w:val="20"/>
        </w:rPr>
        <w:t xml:space="preserve">trên </w:t>
      </w:r>
      <w:r w:rsidR="000F3C1E" w:rsidRPr="003446D2">
        <w:rPr>
          <w:rFonts w:ascii="Arial" w:hAnsi="Arial" w:cs="Arial"/>
          <w:sz w:val="20"/>
        </w:rPr>
        <w:t>S</w:t>
      </w:r>
      <w:r w:rsidRPr="003446D2">
        <w:rPr>
          <w:rFonts w:ascii="Arial" w:hAnsi="Arial" w:cs="Arial"/>
          <w:sz w:val="20"/>
        </w:rPr>
        <w:t>ổ C</w:t>
      </w:r>
      <w:r w:rsidR="00736546" w:rsidRPr="003446D2">
        <w:rPr>
          <w:rFonts w:ascii="Arial" w:hAnsi="Arial" w:cs="Arial"/>
          <w:sz w:val="20"/>
          <w:lang w:val="en-US"/>
        </w:rPr>
        <w:t>á</w:t>
      </w:r>
      <w:r w:rsidRPr="003446D2">
        <w:rPr>
          <w:rFonts w:ascii="Arial" w:hAnsi="Arial" w:cs="Arial"/>
          <w:sz w:val="20"/>
        </w:rPr>
        <w:t xml:space="preserve">i phản ánh tổng hợp tình hình tài sản, nguồn vốn, nợ </w:t>
      </w:r>
      <w:r w:rsidR="008B2C12" w:rsidRPr="003446D2">
        <w:rPr>
          <w:rFonts w:ascii="Arial" w:hAnsi="Arial" w:cs="Arial"/>
          <w:sz w:val="20"/>
        </w:rPr>
        <w:t>phải</w:t>
      </w:r>
      <w:r w:rsidRPr="003446D2">
        <w:rPr>
          <w:rFonts w:ascii="Arial" w:hAnsi="Arial" w:cs="Arial"/>
          <w:sz w:val="20"/>
        </w:rPr>
        <w:t xml:space="preserve"> trả, doanh thu, chi phí của đơn vị.</w:t>
      </w:r>
    </w:p>
    <w:p w14:paraId="6C2C50F5" w14:textId="77777777" w:rsidR="00CF0595" w:rsidRPr="003446D2" w:rsidRDefault="00CF0595" w:rsidP="004F6035">
      <w:pPr>
        <w:tabs>
          <w:tab w:val="left" w:pos="5208"/>
        </w:tabs>
        <w:spacing w:before="120"/>
        <w:rPr>
          <w:rFonts w:ascii="Arial" w:hAnsi="Arial" w:cs="Arial"/>
          <w:sz w:val="20"/>
          <w:lang w:val="en-US"/>
        </w:rPr>
      </w:pPr>
      <w:r w:rsidRPr="003446D2">
        <w:rPr>
          <w:rFonts w:ascii="Arial" w:hAnsi="Arial" w:cs="Arial"/>
          <w:sz w:val="20"/>
        </w:rPr>
        <w:t>c)</w:t>
      </w:r>
      <w:r w:rsidR="00855BE0" w:rsidRPr="003446D2">
        <w:rPr>
          <w:rFonts w:ascii="Arial" w:hAnsi="Arial" w:cs="Arial"/>
          <w:sz w:val="20"/>
        </w:rPr>
        <w:t xml:space="preserve"> </w:t>
      </w:r>
      <w:r w:rsidR="00015B91" w:rsidRPr="003446D2">
        <w:rPr>
          <w:rFonts w:ascii="Arial" w:hAnsi="Arial" w:cs="Arial"/>
          <w:sz w:val="20"/>
        </w:rPr>
        <w:t>Mẫu</w:t>
      </w:r>
      <w:r w:rsidRPr="003446D2">
        <w:rPr>
          <w:rFonts w:ascii="Arial" w:hAnsi="Arial" w:cs="Arial"/>
          <w:sz w:val="20"/>
        </w:rPr>
        <w:t xml:space="preserve"> sổ, thẻ kế toán chi </w:t>
      </w:r>
      <w:r w:rsidR="003446D2" w:rsidRPr="003446D2">
        <w:rPr>
          <w:rFonts w:ascii="Arial" w:hAnsi="Arial" w:cs="Arial"/>
          <w:sz w:val="20"/>
        </w:rPr>
        <w:t>tiết</w:t>
      </w:r>
      <w:r w:rsidRPr="003446D2">
        <w:rPr>
          <w:rFonts w:ascii="Arial" w:hAnsi="Arial" w:cs="Arial"/>
          <w:sz w:val="20"/>
        </w:rPr>
        <w:t>:</w:t>
      </w:r>
    </w:p>
    <w:p w14:paraId="7B2AA82F" w14:textId="77777777" w:rsidR="00CF0595" w:rsidRPr="003446D2" w:rsidRDefault="00736546" w:rsidP="004F6035">
      <w:pPr>
        <w:spacing w:before="120"/>
        <w:rPr>
          <w:rFonts w:ascii="Arial" w:hAnsi="Arial" w:cs="Arial"/>
          <w:sz w:val="20"/>
        </w:rPr>
      </w:pPr>
      <w:r w:rsidRPr="003446D2">
        <w:rPr>
          <w:rFonts w:ascii="Arial" w:hAnsi="Arial" w:cs="Arial"/>
          <w:sz w:val="20"/>
          <w:lang w:val="en-US"/>
        </w:rPr>
        <w:t>S</w:t>
      </w:r>
      <w:r w:rsidR="00CF0595" w:rsidRPr="003446D2">
        <w:rPr>
          <w:rFonts w:ascii="Arial" w:hAnsi="Arial" w:cs="Arial"/>
          <w:sz w:val="20"/>
        </w:rPr>
        <w:t xml:space="preserve">ổ, </w:t>
      </w:r>
      <w:r w:rsidRPr="003446D2">
        <w:rPr>
          <w:rFonts w:ascii="Arial" w:hAnsi="Arial" w:cs="Arial"/>
          <w:sz w:val="20"/>
        </w:rPr>
        <w:t xml:space="preserve">thẻ </w:t>
      </w:r>
      <w:r w:rsidR="00CF0595" w:rsidRPr="003446D2">
        <w:rPr>
          <w:rFonts w:ascii="Arial" w:hAnsi="Arial" w:cs="Arial"/>
          <w:sz w:val="20"/>
        </w:rPr>
        <w:t xml:space="preserve">kế </w:t>
      </w:r>
      <w:r w:rsidR="008037E5" w:rsidRPr="003446D2">
        <w:rPr>
          <w:rFonts w:ascii="Arial" w:hAnsi="Arial" w:cs="Arial"/>
          <w:sz w:val="20"/>
        </w:rPr>
        <w:t>toán</w:t>
      </w:r>
      <w:r w:rsidR="00CF0595" w:rsidRPr="003446D2">
        <w:rPr>
          <w:rFonts w:ascii="Arial" w:hAnsi="Arial" w:cs="Arial"/>
          <w:sz w:val="20"/>
        </w:rPr>
        <w:t xml:space="preserve"> chi </w:t>
      </w:r>
      <w:r w:rsidR="003446D2" w:rsidRPr="003446D2">
        <w:rPr>
          <w:rFonts w:ascii="Arial" w:hAnsi="Arial" w:cs="Arial"/>
          <w:sz w:val="20"/>
        </w:rPr>
        <w:t>tiết</w:t>
      </w:r>
      <w:r w:rsidR="00CF0595" w:rsidRPr="003446D2">
        <w:rPr>
          <w:rFonts w:ascii="Arial" w:hAnsi="Arial" w:cs="Arial"/>
          <w:sz w:val="20"/>
        </w:rPr>
        <w:t xml:space="preserve"> dùng đ</w:t>
      </w:r>
      <w:r w:rsidR="00A663B0" w:rsidRPr="003446D2">
        <w:rPr>
          <w:rFonts w:ascii="Arial" w:hAnsi="Arial" w:cs="Arial"/>
          <w:sz w:val="20"/>
          <w:lang w:val="en-US"/>
        </w:rPr>
        <w:t>ể</w:t>
      </w:r>
      <w:r w:rsidR="00CF0595" w:rsidRPr="003446D2">
        <w:rPr>
          <w:rFonts w:ascii="Arial" w:hAnsi="Arial" w:cs="Arial"/>
          <w:sz w:val="20"/>
        </w:rPr>
        <w:t xml:space="preserve"> phản ảnh, theo d</w:t>
      </w:r>
      <w:r w:rsidR="00A663B0" w:rsidRPr="003446D2">
        <w:rPr>
          <w:rFonts w:ascii="Arial" w:hAnsi="Arial" w:cs="Arial"/>
          <w:sz w:val="20"/>
          <w:lang w:val="en-US"/>
        </w:rPr>
        <w:t>õ</w:t>
      </w:r>
      <w:r w:rsidR="00CF0595" w:rsidRPr="003446D2">
        <w:rPr>
          <w:rFonts w:ascii="Arial" w:hAnsi="Arial" w:cs="Arial"/>
          <w:sz w:val="20"/>
        </w:rPr>
        <w:t xml:space="preserve">i các thông tin chi </w:t>
      </w:r>
      <w:r w:rsidR="003446D2" w:rsidRPr="003446D2">
        <w:rPr>
          <w:rFonts w:ascii="Arial" w:hAnsi="Arial" w:cs="Arial"/>
          <w:sz w:val="20"/>
        </w:rPr>
        <w:t>tiết</w:t>
      </w:r>
      <w:r w:rsidR="00CF0595" w:rsidRPr="003446D2">
        <w:rPr>
          <w:rFonts w:ascii="Arial" w:hAnsi="Arial" w:cs="Arial"/>
          <w:sz w:val="20"/>
        </w:rPr>
        <w:t xml:space="preserve"> của đơn vị theo yêu cầu quản lý. </w:t>
      </w:r>
      <w:r w:rsidR="00DB249D" w:rsidRPr="003446D2">
        <w:rPr>
          <w:rFonts w:ascii="Arial" w:hAnsi="Arial" w:cs="Arial"/>
          <w:sz w:val="20"/>
          <w:lang w:val="en-US"/>
        </w:rPr>
        <w:t>S</w:t>
      </w:r>
      <w:r w:rsidR="00CF0595" w:rsidRPr="003446D2">
        <w:rPr>
          <w:rFonts w:ascii="Arial" w:hAnsi="Arial" w:cs="Arial"/>
          <w:sz w:val="20"/>
        </w:rPr>
        <w:t>ố li</w:t>
      </w:r>
      <w:r w:rsidR="00DB249D" w:rsidRPr="003446D2">
        <w:rPr>
          <w:rFonts w:ascii="Arial" w:hAnsi="Arial" w:cs="Arial"/>
          <w:sz w:val="20"/>
          <w:lang w:val="en-US"/>
        </w:rPr>
        <w:t>ệ</w:t>
      </w:r>
      <w:r w:rsidR="00CF0595" w:rsidRPr="003446D2">
        <w:rPr>
          <w:rFonts w:ascii="Arial" w:hAnsi="Arial" w:cs="Arial"/>
          <w:sz w:val="20"/>
        </w:rPr>
        <w:t xml:space="preserve">u trên sổ kế toán chi </w:t>
      </w:r>
      <w:r w:rsidR="003446D2" w:rsidRPr="003446D2">
        <w:rPr>
          <w:rFonts w:ascii="Arial" w:hAnsi="Arial" w:cs="Arial"/>
          <w:sz w:val="20"/>
        </w:rPr>
        <w:t>tiết</w:t>
      </w:r>
      <w:r w:rsidR="00CF0595" w:rsidRPr="003446D2">
        <w:rPr>
          <w:rFonts w:ascii="Arial" w:hAnsi="Arial" w:cs="Arial"/>
          <w:sz w:val="20"/>
        </w:rPr>
        <w:t xml:space="preserve"> cung cấp các thông tin cụ thể phục vụ cho việc quản lý trong nội bộ đơn vị và việc tính toán, lập các chỉ tiêu trong báo cáo </w:t>
      </w:r>
      <w:r w:rsidR="006E78EF" w:rsidRPr="003446D2">
        <w:rPr>
          <w:rFonts w:ascii="Arial" w:hAnsi="Arial" w:cs="Arial"/>
          <w:sz w:val="20"/>
        </w:rPr>
        <w:t>tài chính</w:t>
      </w:r>
      <w:r w:rsidR="00CF0595" w:rsidRPr="003446D2">
        <w:rPr>
          <w:rFonts w:ascii="Arial" w:hAnsi="Arial" w:cs="Arial"/>
          <w:sz w:val="20"/>
        </w:rPr>
        <w:t xml:space="preserve"> và </w:t>
      </w:r>
      <w:r w:rsidR="00855BE0" w:rsidRPr="003446D2">
        <w:rPr>
          <w:rFonts w:ascii="Arial" w:hAnsi="Arial" w:cs="Arial"/>
          <w:sz w:val="20"/>
        </w:rPr>
        <w:t>báo cáo</w:t>
      </w:r>
      <w:r w:rsidR="00CF0595" w:rsidRPr="003446D2">
        <w:rPr>
          <w:rFonts w:ascii="Arial" w:hAnsi="Arial" w:cs="Arial"/>
          <w:sz w:val="20"/>
        </w:rPr>
        <w:t xml:space="preserve"> khác (nếu có).</w:t>
      </w:r>
    </w:p>
    <w:p w14:paraId="2E83038B"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Căn cứ vào yêu cầu quản lý và yêu cầu hạch toán của từng đối tượng kế toán riêng biệt, đơn vị được bổ sung các chỉ tiêu (cột, hàng) trên sổ kế toán chi </w:t>
      </w:r>
      <w:r w:rsidR="003446D2" w:rsidRPr="003446D2">
        <w:rPr>
          <w:rFonts w:ascii="Arial" w:hAnsi="Arial" w:cs="Arial"/>
          <w:sz w:val="20"/>
        </w:rPr>
        <w:t>tiết</w:t>
      </w:r>
      <w:r w:rsidRPr="003446D2">
        <w:rPr>
          <w:rFonts w:ascii="Arial" w:hAnsi="Arial" w:cs="Arial"/>
          <w:sz w:val="20"/>
        </w:rPr>
        <w:t xml:space="preserve"> để phục vụ lập báo cáo tài chính, báo cáo quyết toán và báo cáo khác theo </w:t>
      </w:r>
      <w:r w:rsidR="00357BF4" w:rsidRPr="003446D2">
        <w:rPr>
          <w:rFonts w:ascii="Arial" w:hAnsi="Arial" w:cs="Arial"/>
          <w:sz w:val="20"/>
        </w:rPr>
        <w:t>yêu</w:t>
      </w:r>
      <w:r w:rsidRPr="003446D2">
        <w:rPr>
          <w:rFonts w:ascii="Arial" w:hAnsi="Arial" w:cs="Arial"/>
          <w:sz w:val="20"/>
        </w:rPr>
        <w:t xml:space="preserve"> cầu quản lý.</w:t>
      </w:r>
    </w:p>
    <w:p w14:paraId="732BB7B2"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 xml:space="preserve">Trách nhiệm của người </w:t>
      </w:r>
      <w:r w:rsidR="00BD2E3D" w:rsidRPr="003446D2">
        <w:rPr>
          <w:rFonts w:ascii="Arial" w:hAnsi="Arial" w:cs="Arial"/>
          <w:sz w:val="20"/>
        </w:rPr>
        <w:t xml:space="preserve">giữ </w:t>
      </w:r>
      <w:r w:rsidRPr="003446D2">
        <w:rPr>
          <w:rFonts w:ascii="Arial" w:hAnsi="Arial" w:cs="Arial"/>
          <w:sz w:val="20"/>
        </w:rPr>
        <w:t xml:space="preserve">và ghi </w:t>
      </w:r>
      <w:r w:rsidR="00CD3094" w:rsidRPr="003446D2">
        <w:rPr>
          <w:rFonts w:ascii="Arial" w:hAnsi="Arial" w:cs="Arial"/>
          <w:sz w:val="20"/>
        </w:rPr>
        <w:t>sổ</w:t>
      </w:r>
      <w:r w:rsidRPr="003446D2">
        <w:rPr>
          <w:rFonts w:ascii="Arial" w:hAnsi="Arial" w:cs="Arial"/>
          <w:sz w:val="20"/>
        </w:rPr>
        <w:t xml:space="preserve"> kế toán</w:t>
      </w:r>
    </w:p>
    <w:p w14:paraId="6F331D73"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S</w:t>
      </w:r>
      <w:r w:rsidR="00330C11" w:rsidRPr="003446D2">
        <w:rPr>
          <w:rFonts w:ascii="Arial" w:hAnsi="Arial" w:cs="Arial"/>
          <w:sz w:val="20"/>
          <w:lang w:val="en-US"/>
        </w:rPr>
        <w:t>ổ</w:t>
      </w:r>
      <w:r w:rsidRPr="003446D2">
        <w:rPr>
          <w:rFonts w:ascii="Arial" w:hAnsi="Arial" w:cs="Arial"/>
          <w:sz w:val="20"/>
        </w:rPr>
        <w:t xml:space="preserve"> kế toán phải được lập kịp thời, rõ ràng, đầy đủ theo các nội dung </w:t>
      </w:r>
      <w:r w:rsidR="00855BE0" w:rsidRPr="003446D2">
        <w:rPr>
          <w:rFonts w:ascii="Arial" w:hAnsi="Arial" w:cs="Arial"/>
          <w:sz w:val="20"/>
        </w:rPr>
        <w:t>của</w:t>
      </w:r>
      <w:r w:rsidRPr="003446D2">
        <w:rPr>
          <w:rFonts w:ascii="Arial" w:hAnsi="Arial" w:cs="Arial"/>
          <w:sz w:val="20"/>
        </w:rPr>
        <w:t xml:space="preserve"> </w:t>
      </w:r>
      <w:r w:rsidR="00CD3094" w:rsidRPr="003446D2">
        <w:rPr>
          <w:rFonts w:ascii="Arial" w:hAnsi="Arial" w:cs="Arial"/>
          <w:sz w:val="20"/>
        </w:rPr>
        <w:t>sổ</w:t>
      </w:r>
      <w:r w:rsidRPr="003446D2">
        <w:rPr>
          <w:rFonts w:ascii="Arial" w:hAnsi="Arial" w:cs="Arial"/>
          <w:sz w:val="20"/>
        </w:rPr>
        <w:t xml:space="preserve">. Thông tin, số liệu ghi vào sổ kế toán phải chính xác, trung thực, đúng với chứng từ kế toán tương ứng dùng để ghi </w:t>
      </w:r>
      <w:r w:rsidR="00CD3094" w:rsidRPr="003446D2">
        <w:rPr>
          <w:rFonts w:ascii="Arial" w:hAnsi="Arial" w:cs="Arial"/>
          <w:sz w:val="20"/>
        </w:rPr>
        <w:t>sổ</w:t>
      </w:r>
      <w:r w:rsidRPr="003446D2">
        <w:rPr>
          <w:rFonts w:ascii="Arial" w:hAnsi="Arial" w:cs="Arial"/>
          <w:sz w:val="20"/>
        </w:rPr>
        <w:t>.</w:t>
      </w:r>
    </w:p>
    <w:p w14:paraId="16FDB34D"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Việc ghi sổ kế toán phải theo trình tự thời gian phát sinh của nghiệp vụ kinh tế, tài chính. Thông tin, số liệu ghi trên </w:t>
      </w:r>
      <w:r w:rsidR="00CD3094" w:rsidRPr="003446D2">
        <w:rPr>
          <w:rFonts w:ascii="Arial" w:hAnsi="Arial" w:cs="Arial"/>
          <w:sz w:val="20"/>
        </w:rPr>
        <w:t>sổ</w:t>
      </w:r>
      <w:r w:rsidRPr="003446D2">
        <w:rPr>
          <w:rFonts w:ascii="Arial" w:hAnsi="Arial" w:cs="Arial"/>
          <w:sz w:val="20"/>
        </w:rPr>
        <w:t xml:space="preserve"> kế toán của năm sau phải kế tiếp thông tin, số liệu ghi trên sổ kế toán của năm trước liền kề, đảm bảo </w:t>
      </w:r>
      <w:r w:rsidR="00467DE8" w:rsidRPr="003446D2">
        <w:rPr>
          <w:rFonts w:ascii="Arial" w:hAnsi="Arial" w:cs="Arial"/>
          <w:sz w:val="20"/>
        </w:rPr>
        <w:t>liên</w:t>
      </w:r>
      <w:r w:rsidRPr="003446D2">
        <w:rPr>
          <w:rFonts w:ascii="Arial" w:hAnsi="Arial" w:cs="Arial"/>
          <w:sz w:val="20"/>
        </w:rPr>
        <w:t xml:space="preserve"> tục từ khi m</w:t>
      </w:r>
      <w:r w:rsidR="00BC36DA" w:rsidRPr="003446D2">
        <w:rPr>
          <w:rFonts w:ascii="Arial" w:hAnsi="Arial" w:cs="Arial"/>
          <w:sz w:val="20"/>
          <w:lang w:val="en-US"/>
        </w:rPr>
        <w:t>ở</w:t>
      </w:r>
      <w:r w:rsidRPr="003446D2">
        <w:rPr>
          <w:rFonts w:ascii="Arial" w:hAnsi="Arial" w:cs="Arial"/>
          <w:sz w:val="20"/>
        </w:rPr>
        <w:t xml:space="preserve"> sổ đến khi khoá sổ.</w:t>
      </w:r>
    </w:p>
    <w:p w14:paraId="1DD44174" w14:textId="77777777" w:rsidR="00CF0595" w:rsidRPr="003446D2" w:rsidRDefault="00CF0595" w:rsidP="004F6035">
      <w:pPr>
        <w:spacing w:before="120"/>
        <w:rPr>
          <w:rFonts w:ascii="Arial" w:hAnsi="Arial" w:cs="Arial"/>
          <w:sz w:val="20"/>
        </w:rPr>
      </w:pPr>
      <w:r w:rsidRPr="003446D2">
        <w:rPr>
          <w:rFonts w:ascii="Arial" w:hAnsi="Arial" w:cs="Arial"/>
          <w:sz w:val="20"/>
        </w:rPr>
        <w:t>c)</w:t>
      </w:r>
      <w:r w:rsidR="00855BE0" w:rsidRPr="003446D2">
        <w:rPr>
          <w:rFonts w:ascii="Arial" w:hAnsi="Arial" w:cs="Arial"/>
          <w:sz w:val="20"/>
        </w:rPr>
        <w:t xml:space="preserve"> </w:t>
      </w:r>
      <w:r w:rsidRPr="003446D2">
        <w:rPr>
          <w:rFonts w:ascii="Arial" w:hAnsi="Arial" w:cs="Arial"/>
          <w:sz w:val="20"/>
        </w:rPr>
        <w:t xml:space="preserve">Sổ kế toán phải được quản lý chặt chẽ, phân công </w:t>
      </w:r>
      <w:r w:rsidR="00851FE5" w:rsidRPr="003446D2">
        <w:rPr>
          <w:rFonts w:ascii="Arial" w:hAnsi="Arial" w:cs="Arial"/>
          <w:sz w:val="20"/>
        </w:rPr>
        <w:t>rõ ràng</w:t>
      </w:r>
      <w:r w:rsidRPr="003446D2">
        <w:rPr>
          <w:rFonts w:ascii="Arial" w:hAnsi="Arial" w:cs="Arial"/>
          <w:sz w:val="20"/>
        </w:rPr>
        <w:t xml:space="preserve"> trách nhiệm cá nhân giữ và ghi sổ. Sổ kế toán giao cho nhân viên nào thì nhân </w:t>
      </w:r>
      <w:r w:rsidR="0041667B" w:rsidRPr="003446D2">
        <w:rPr>
          <w:rFonts w:ascii="Arial" w:hAnsi="Arial" w:cs="Arial"/>
          <w:sz w:val="20"/>
        </w:rPr>
        <w:t>viên</w:t>
      </w:r>
      <w:r w:rsidRPr="003446D2">
        <w:rPr>
          <w:rFonts w:ascii="Arial" w:hAnsi="Arial" w:cs="Arial"/>
          <w:sz w:val="20"/>
        </w:rPr>
        <w:t xml:space="preserve"> đó phải chịu trách nhiệm về nội dung ghi trong sổ trong suốt thời gian giữ và ghi sổ. Khi có sự </w:t>
      </w:r>
      <w:r w:rsidR="00855BE0" w:rsidRPr="003446D2">
        <w:rPr>
          <w:rFonts w:ascii="Arial" w:hAnsi="Arial" w:cs="Arial"/>
          <w:sz w:val="20"/>
        </w:rPr>
        <w:t>thay đổi</w:t>
      </w:r>
      <w:r w:rsidRPr="003446D2">
        <w:rPr>
          <w:rFonts w:ascii="Arial" w:hAnsi="Arial" w:cs="Arial"/>
          <w:sz w:val="20"/>
        </w:rPr>
        <w:t xml:space="preserve"> nhân viên giữ và ghi sổ, kế toán trưởng hoặc phụ trách kế toán phải </w:t>
      </w:r>
      <w:r w:rsidR="00855BE0" w:rsidRPr="003446D2">
        <w:rPr>
          <w:rFonts w:ascii="Arial" w:hAnsi="Arial" w:cs="Arial"/>
          <w:sz w:val="20"/>
        </w:rPr>
        <w:t>tổ chức</w:t>
      </w:r>
      <w:r w:rsidRPr="003446D2">
        <w:rPr>
          <w:rFonts w:ascii="Arial" w:hAnsi="Arial" w:cs="Arial"/>
          <w:sz w:val="20"/>
        </w:rPr>
        <w:t xml:space="preserve"> bàn giao trách nhiệm quản lý và ghi sổ kế toán giữa nhân viên kế toán c</w:t>
      </w:r>
      <w:r w:rsidR="00002E16" w:rsidRPr="003446D2">
        <w:rPr>
          <w:rFonts w:ascii="Arial" w:hAnsi="Arial" w:cs="Arial"/>
          <w:sz w:val="20"/>
          <w:lang w:val="en-US"/>
        </w:rPr>
        <w:t>ũ</w:t>
      </w:r>
      <w:r w:rsidRPr="003446D2">
        <w:rPr>
          <w:rFonts w:ascii="Arial" w:hAnsi="Arial" w:cs="Arial"/>
          <w:sz w:val="20"/>
        </w:rPr>
        <w:t xml:space="preserve"> với nhân viên kế toán mới. Nhân viên kế toán cũ phải chịu trách nhiệm về toàn bộ những nội dung ghi trong </w:t>
      </w:r>
      <w:r w:rsidR="00CD3094" w:rsidRPr="003446D2">
        <w:rPr>
          <w:rFonts w:ascii="Arial" w:hAnsi="Arial" w:cs="Arial"/>
          <w:sz w:val="20"/>
        </w:rPr>
        <w:t>sổ</w:t>
      </w:r>
      <w:r w:rsidRPr="003446D2">
        <w:rPr>
          <w:rFonts w:ascii="Arial" w:hAnsi="Arial" w:cs="Arial"/>
          <w:sz w:val="20"/>
        </w:rPr>
        <w:t xml:space="preserve"> trong suốt thời gian </w:t>
      </w:r>
      <w:r w:rsidR="00BD2E3D" w:rsidRPr="003446D2">
        <w:rPr>
          <w:rFonts w:ascii="Arial" w:hAnsi="Arial" w:cs="Arial"/>
          <w:sz w:val="20"/>
        </w:rPr>
        <w:t xml:space="preserve">giữ </w:t>
      </w:r>
      <w:r w:rsidRPr="003446D2">
        <w:rPr>
          <w:rFonts w:ascii="Arial" w:hAnsi="Arial" w:cs="Arial"/>
          <w:sz w:val="20"/>
        </w:rPr>
        <w:t>và ghi sổ, nhân viên kế toán mới chịu trách nhiệm từ ngày nhận bàn giao. Biên bản bàn giao phải được kế toán trưởng hoặc phụ trách kế toán ký xác nhận.</w:t>
      </w:r>
    </w:p>
    <w:p w14:paraId="72DFC69F" w14:textId="77777777" w:rsidR="00CF0595" w:rsidRPr="003446D2" w:rsidRDefault="00CF0595" w:rsidP="004F6035">
      <w:pPr>
        <w:spacing w:before="120"/>
        <w:rPr>
          <w:rFonts w:ascii="Arial" w:hAnsi="Arial" w:cs="Arial"/>
          <w:sz w:val="20"/>
        </w:rPr>
      </w:pPr>
      <w:r w:rsidRPr="003446D2">
        <w:rPr>
          <w:rFonts w:ascii="Arial" w:hAnsi="Arial" w:cs="Arial"/>
          <w:sz w:val="20"/>
        </w:rPr>
        <w:t>4.</w:t>
      </w:r>
      <w:r w:rsidR="00855BE0" w:rsidRPr="003446D2">
        <w:rPr>
          <w:rFonts w:ascii="Arial" w:hAnsi="Arial" w:cs="Arial"/>
          <w:sz w:val="20"/>
        </w:rPr>
        <w:t xml:space="preserve"> </w:t>
      </w:r>
      <w:r w:rsidRPr="003446D2">
        <w:rPr>
          <w:rFonts w:ascii="Arial" w:hAnsi="Arial" w:cs="Arial"/>
          <w:sz w:val="20"/>
        </w:rPr>
        <w:t>Mở sổ kế toán</w:t>
      </w:r>
    </w:p>
    <w:p w14:paraId="0DD3A68B"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Nguyên tắc mở sổ kế toán</w:t>
      </w:r>
    </w:p>
    <w:p w14:paraId="0BA8E1D0" w14:textId="77777777" w:rsidR="00CF0595" w:rsidRPr="003446D2" w:rsidRDefault="00CF0595" w:rsidP="004F6035">
      <w:pPr>
        <w:spacing w:before="120"/>
        <w:rPr>
          <w:rFonts w:ascii="Arial" w:hAnsi="Arial" w:cs="Arial"/>
          <w:sz w:val="20"/>
        </w:rPr>
      </w:pPr>
      <w:r w:rsidRPr="003446D2">
        <w:rPr>
          <w:rFonts w:ascii="Arial" w:hAnsi="Arial" w:cs="Arial"/>
          <w:sz w:val="20"/>
        </w:rPr>
        <w:t>Sổ kế toán phải được mở vào đầu kỳ k</w:t>
      </w:r>
      <w:r w:rsidR="00ED1A12" w:rsidRPr="003446D2">
        <w:rPr>
          <w:rFonts w:ascii="Arial" w:hAnsi="Arial" w:cs="Arial"/>
          <w:sz w:val="20"/>
          <w:lang w:val="en-US"/>
        </w:rPr>
        <w:t>ế</w:t>
      </w:r>
      <w:r w:rsidRPr="003446D2">
        <w:rPr>
          <w:rFonts w:ascii="Arial" w:hAnsi="Arial" w:cs="Arial"/>
          <w:sz w:val="20"/>
        </w:rPr>
        <w:t xml:space="preserve"> toán năm hoặc ngay sau khi có quyết định thành lập và bắt đầu hoạt động của đơn vị. </w:t>
      </w:r>
      <w:r w:rsidR="004A421D" w:rsidRPr="003446D2">
        <w:rPr>
          <w:rFonts w:ascii="Arial" w:hAnsi="Arial" w:cs="Arial"/>
          <w:sz w:val="20"/>
          <w:lang w:val="en-US"/>
        </w:rPr>
        <w:t>S</w:t>
      </w:r>
      <w:r w:rsidRPr="003446D2">
        <w:rPr>
          <w:rFonts w:ascii="Arial" w:hAnsi="Arial" w:cs="Arial"/>
          <w:sz w:val="20"/>
        </w:rPr>
        <w:t xml:space="preserve">ổ kế toán được mở đầu năm tài chính mới để chuyển số dư từ sổ kế toán năm cũ chuyển sang và ghi ngay nghiệp vụ </w:t>
      </w:r>
      <w:r w:rsidR="00855BE0" w:rsidRPr="003446D2">
        <w:rPr>
          <w:rFonts w:ascii="Arial" w:hAnsi="Arial" w:cs="Arial"/>
          <w:sz w:val="20"/>
        </w:rPr>
        <w:t>kinh tế</w:t>
      </w:r>
      <w:r w:rsidRPr="003446D2">
        <w:rPr>
          <w:rFonts w:ascii="Arial" w:hAnsi="Arial" w:cs="Arial"/>
          <w:sz w:val="20"/>
        </w:rPr>
        <w:t xml:space="preserve">, tài chính mới phát sinh từ ngày 01/01 của năm tài chính mới. Đơn vị được mở thêm các sổ kế toán chi </w:t>
      </w:r>
      <w:r w:rsidR="003446D2" w:rsidRPr="003446D2">
        <w:rPr>
          <w:rFonts w:ascii="Arial" w:hAnsi="Arial" w:cs="Arial"/>
          <w:sz w:val="20"/>
        </w:rPr>
        <w:t>tiết</w:t>
      </w:r>
      <w:r w:rsidRPr="003446D2">
        <w:rPr>
          <w:rFonts w:ascii="Arial" w:hAnsi="Arial" w:cs="Arial"/>
          <w:sz w:val="20"/>
        </w:rPr>
        <w:t xml:space="preserve"> theo yêu cầu quản lý của đơn vị.</w:t>
      </w:r>
    </w:p>
    <w:p w14:paraId="68EBAEB1"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Trường hợp mở sổ kế toán th</w:t>
      </w:r>
      <w:r w:rsidR="00A908E6" w:rsidRPr="003446D2">
        <w:rPr>
          <w:rFonts w:ascii="Arial" w:hAnsi="Arial" w:cs="Arial"/>
          <w:sz w:val="20"/>
          <w:lang w:val="en-US"/>
        </w:rPr>
        <w:t>ủ</w:t>
      </w:r>
      <w:r w:rsidRPr="003446D2">
        <w:rPr>
          <w:rFonts w:ascii="Arial" w:hAnsi="Arial" w:cs="Arial"/>
          <w:sz w:val="20"/>
        </w:rPr>
        <w:t xml:space="preserve"> công:</w:t>
      </w:r>
    </w:p>
    <w:p w14:paraId="3499BD1B" w14:textId="77777777" w:rsidR="00CF0595" w:rsidRPr="003446D2" w:rsidRDefault="00CF0595" w:rsidP="004F6035">
      <w:pPr>
        <w:spacing w:before="120"/>
        <w:rPr>
          <w:rFonts w:ascii="Arial" w:hAnsi="Arial" w:cs="Arial"/>
          <w:sz w:val="20"/>
        </w:rPr>
      </w:pPr>
      <w:r w:rsidRPr="003446D2">
        <w:rPr>
          <w:rFonts w:ascii="Arial" w:hAnsi="Arial" w:cs="Arial"/>
          <w:sz w:val="20"/>
        </w:rPr>
        <w:t>Đơn vị phải hoàn thiện thủ tục pháp lý của sổ kế toán như sau:</w:t>
      </w:r>
    </w:p>
    <w:p w14:paraId="08F87181"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Đối với sổ kế toán đóng thành quyển:</w:t>
      </w:r>
    </w:p>
    <w:p w14:paraId="3E271A49" w14:textId="77777777" w:rsidR="00CF0595" w:rsidRPr="003446D2" w:rsidRDefault="00CF0595" w:rsidP="004F6035">
      <w:pPr>
        <w:spacing w:before="120"/>
        <w:rPr>
          <w:rFonts w:ascii="Arial" w:hAnsi="Arial" w:cs="Arial"/>
          <w:sz w:val="20"/>
        </w:rPr>
      </w:pPr>
      <w:r w:rsidRPr="003446D2">
        <w:rPr>
          <w:rFonts w:ascii="Arial" w:hAnsi="Arial" w:cs="Arial"/>
          <w:sz w:val="20"/>
        </w:rPr>
        <w:t>Ngoài bìa (góc trên bên trái) phải ghi t</w:t>
      </w:r>
      <w:r w:rsidR="00247800" w:rsidRPr="003446D2">
        <w:rPr>
          <w:rFonts w:ascii="Arial" w:hAnsi="Arial" w:cs="Arial"/>
          <w:sz w:val="20"/>
          <w:lang w:val="en-US"/>
        </w:rPr>
        <w:t>ê</w:t>
      </w:r>
      <w:r w:rsidRPr="003446D2">
        <w:rPr>
          <w:rFonts w:ascii="Arial" w:hAnsi="Arial" w:cs="Arial"/>
          <w:sz w:val="20"/>
        </w:rPr>
        <w:t xml:space="preserve">n đơn vị, </w:t>
      </w:r>
      <w:r w:rsidR="004D4FA0" w:rsidRPr="003446D2">
        <w:rPr>
          <w:rFonts w:ascii="Arial" w:hAnsi="Arial" w:cs="Arial"/>
          <w:sz w:val="20"/>
        </w:rPr>
        <w:t>giữa</w:t>
      </w:r>
      <w:r w:rsidRPr="003446D2">
        <w:rPr>
          <w:rFonts w:ascii="Arial" w:hAnsi="Arial" w:cs="Arial"/>
          <w:sz w:val="20"/>
        </w:rPr>
        <w:t xml:space="preserve"> bìa ghi t</w:t>
      </w:r>
      <w:r w:rsidR="0022103F" w:rsidRPr="003446D2">
        <w:rPr>
          <w:rFonts w:ascii="Arial" w:hAnsi="Arial" w:cs="Arial"/>
          <w:sz w:val="20"/>
          <w:lang w:val="en-US"/>
        </w:rPr>
        <w:t>ê</w:t>
      </w:r>
      <w:r w:rsidRPr="003446D2">
        <w:rPr>
          <w:rFonts w:ascii="Arial" w:hAnsi="Arial" w:cs="Arial"/>
          <w:sz w:val="20"/>
        </w:rPr>
        <w:t xml:space="preserve">n </w:t>
      </w:r>
      <w:r w:rsidR="00CD3094" w:rsidRPr="003446D2">
        <w:rPr>
          <w:rFonts w:ascii="Arial" w:hAnsi="Arial" w:cs="Arial"/>
          <w:sz w:val="20"/>
        </w:rPr>
        <w:t>sổ</w:t>
      </w:r>
      <w:r w:rsidRPr="003446D2">
        <w:rPr>
          <w:rFonts w:ascii="Arial" w:hAnsi="Arial" w:cs="Arial"/>
          <w:sz w:val="20"/>
        </w:rPr>
        <w:t xml:space="preserve">, ngày, tháng, năm lập sổ; ngày, tháng, năm khoá sổ; họ tên và </w:t>
      </w:r>
      <w:r w:rsidR="0022103F" w:rsidRPr="003446D2">
        <w:rPr>
          <w:rFonts w:ascii="Arial" w:hAnsi="Arial" w:cs="Arial"/>
          <w:sz w:val="20"/>
        </w:rPr>
        <w:t xml:space="preserve">chữ </w:t>
      </w:r>
      <w:r w:rsidRPr="003446D2">
        <w:rPr>
          <w:rFonts w:ascii="Arial" w:hAnsi="Arial" w:cs="Arial"/>
          <w:sz w:val="20"/>
        </w:rPr>
        <w:t>k</w:t>
      </w:r>
      <w:r w:rsidR="0022103F" w:rsidRPr="003446D2">
        <w:rPr>
          <w:rFonts w:ascii="Arial" w:hAnsi="Arial" w:cs="Arial"/>
          <w:sz w:val="20"/>
          <w:lang w:val="en-US"/>
        </w:rPr>
        <w:t>ý</w:t>
      </w:r>
      <w:r w:rsidRPr="003446D2">
        <w:rPr>
          <w:rFonts w:ascii="Arial" w:hAnsi="Arial" w:cs="Arial"/>
          <w:sz w:val="20"/>
        </w:rPr>
        <w:t xml:space="preserve"> của người lập sổ, kế toán trưởng hoặc người phụ trách kế toán và </w:t>
      </w:r>
      <w:r w:rsidR="00855BE0" w:rsidRPr="003446D2">
        <w:rPr>
          <w:rFonts w:ascii="Arial" w:hAnsi="Arial" w:cs="Arial"/>
          <w:sz w:val="20"/>
        </w:rPr>
        <w:t>thủ trưởng</w:t>
      </w:r>
      <w:r w:rsidRPr="003446D2">
        <w:rPr>
          <w:rFonts w:ascii="Arial" w:hAnsi="Arial" w:cs="Arial"/>
          <w:sz w:val="20"/>
        </w:rPr>
        <w:t xml:space="preserve"> đơn vị ký tên, </w:t>
      </w:r>
      <w:r w:rsidR="00855BE0" w:rsidRPr="003446D2">
        <w:rPr>
          <w:rFonts w:ascii="Arial" w:hAnsi="Arial" w:cs="Arial"/>
          <w:sz w:val="20"/>
        </w:rPr>
        <w:t>đóng dấu</w:t>
      </w:r>
      <w:r w:rsidRPr="003446D2">
        <w:rPr>
          <w:rFonts w:ascii="Arial" w:hAnsi="Arial" w:cs="Arial"/>
          <w:sz w:val="20"/>
        </w:rPr>
        <w:t xml:space="preserve">; ngày, tháng, năm kết thúc ghi sổ hoặc ngày chuyển giao </w:t>
      </w:r>
      <w:r w:rsidR="00CD3094" w:rsidRPr="003446D2">
        <w:rPr>
          <w:rFonts w:ascii="Arial" w:hAnsi="Arial" w:cs="Arial"/>
          <w:sz w:val="20"/>
        </w:rPr>
        <w:t>sổ</w:t>
      </w:r>
      <w:r w:rsidRPr="003446D2">
        <w:rPr>
          <w:rFonts w:ascii="Arial" w:hAnsi="Arial" w:cs="Arial"/>
          <w:sz w:val="20"/>
        </w:rPr>
        <w:t xml:space="preserve"> cho người khác.</w:t>
      </w:r>
    </w:p>
    <w:p w14:paraId="7D2833BD"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 Các trang </w:t>
      </w:r>
      <w:r w:rsidR="00CD3094" w:rsidRPr="003446D2">
        <w:rPr>
          <w:rFonts w:ascii="Arial" w:hAnsi="Arial" w:cs="Arial"/>
          <w:sz w:val="20"/>
        </w:rPr>
        <w:t>sổ</w:t>
      </w:r>
      <w:r w:rsidRPr="003446D2">
        <w:rPr>
          <w:rFonts w:ascii="Arial" w:hAnsi="Arial" w:cs="Arial"/>
          <w:sz w:val="20"/>
        </w:rPr>
        <w:t xml:space="preserve"> kế toán phải đánh số trang từ trang một (01) đến hết trang số cuối cùng, giữa hai trang sổ phải đóng dấu giáp lai của đơn vị.</w:t>
      </w:r>
    </w:p>
    <w:p w14:paraId="0A55D5F8" w14:textId="77777777" w:rsidR="00CF0595" w:rsidRPr="003446D2" w:rsidRDefault="00CF0595" w:rsidP="004F6035">
      <w:pPr>
        <w:spacing w:before="120"/>
        <w:rPr>
          <w:rFonts w:ascii="Arial" w:hAnsi="Arial" w:cs="Arial"/>
          <w:sz w:val="20"/>
        </w:rPr>
      </w:pPr>
      <w:r w:rsidRPr="003446D2">
        <w:rPr>
          <w:rFonts w:ascii="Arial" w:hAnsi="Arial" w:cs="Arial"/>
          <w:sz w:val="20"/>
        </w:rPr>
        <w:t>+ Sổ kế toán sau khi làm đầy đủ các thủ tục trên mới được coi là hợp pháp.</w:t>
      </w:r>
    </w:p>
    <w:p w14:paraId="19FE4BC2"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Đối với sổ tờ rời:</w:t>
      </w:r>
    </w:p>
    <w:p w14:paraId="4BAD21F3"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 Đầu mỗi sổ tờ rời phải ghi rõ tên đơn vị, số thứ tự của từng tờ sổ, tên sổ, tháng sử dụng, họ </w:t>
      </w:r>
      <w:r w:rsidR="00851FE5" w:rsidRPr="003446D2">
        <w:rPr>
          <w:rFonts w:ascii="Arial" w:hAnsi="Arial" w:cs="Arial"/>
          <w:sz w:val="20"/>
        </w:rPr>
        <w:t>tên</w:t>
      </w:r>
      <w:r w:rsidRPr="003446D2">
        <w:rPr>
          <w:rFonts w:ascii="Arial" w:hAnsi="Arial" w:cs="Arial"/>
          <w:sz w:val="20"/>
        </w:rPr>
        <w:t xml:space="preserve"> </w:t>
      </w:r>
      <w:r w:rsidR="00855BE0" w:rsidRPr="003446D2">
        <w:rPr>
          <w:rFonts w:ascii="Arial" w:hAnsi="Arial" w:cs="Arial"/>
          <w:sz w:val="20"/>
        </w:rPr>
        <w:t>của</w:t>
      </w:r>
      <w:r w:rsidRPr="003446D2">
        <w:rPr>
          <w:rFonts w:ascii="Arial" w:hAnsi="Arial" w:cs="Arial"/>
          <w:sz w:val="20"/>
        </w:rPr>
        <w:t xml:space="preserve"> </w:t>
      </w:r>
      <w:r w:rsidRPr="003446D2">
        <w:rPr>
          <w:rFonts w:ascii="Arial" w:hAnsi="Arial" w:cs="Arial"/>
          <w:sz w:val="20"/>
        </w:rPr>
        <w:lastRenderedPageBreak/>
        <w:t xml:space="preserve">người </w:t>
      </w:r>
      <w:r w:rsidR="00BD2E3D" w:rsidRPr="003446D2">
        <w:rPr>
          <w:rFonts w:ascii="Arial" w:hAnsi="Arial" w:cs="Arial"/>
          <w:sz w:val="20"/>
        </w:rPr>
        <w:t xml:space="preserve">giữ </w:t>
      </w:r>
      <w:r w:rsidRPr="003446D2">
        <w:rPr>
          <w:rFonts w:ascii="Arial" w:hAnsi="Arial" w:cs="Arial"/>
          <w:sz w:val="20"/>
        </w:rPr>
        <w:t xml:space="preserve">sổ và ghi </w:t>
      </w:r>
      <w:r w:rsidR="00CD3094" w:rsidRPr="003446D2">
        <w:rPr>
          <w:rFonts w:ascii="Arial" w:hAnsi="Arial" w:cs="Arial"/>
          <w:sz w:val="20"/>
        </w:rPr>
        <w:t>sổ</w:t>
      </w:r>
      <w:r w:rsidRPr="003446D2">
        <w:rPr>
          <w:rFonts w:ascii="Arial" w:hAnsi="Arial" w:cs="Arial"/>
          <w:sz w:val="20"/>
        </w:rPr>
        <w:t xml:space="preserve"> kế toán.</w:t>
      </w:r>
    </w:p>
    <w:p w14:paraId="4BFC4443" w14:textId="77777777" w:rsidR="00CF0595" w:rsidRPr="003446D2" w:rsidRDefault="00BD2E3D" w:rsidP="004F6035">
      <w:pPr>
        <w:spacing w:before="120"/>
        <w:rPr>
          <w:rFonts w:ascii="Arial" w:hAnsi="Arial" w:cs="Arial"/>
          <w:sz w:val="20"/>
        </w:rPr>
      </w:pPr>
      <w:r w:rsidRPr="003446D2">
        <w:rPr>
          <w:rFonts w:ascii="Arial" w:hAnsi="Arial" w:cs="Arial"/>
          <w:sz w:val="20"/>
          <w:lang w:val="en-US"/>
        </w:rPr>
        <w:t>+</w:t>
      </w:r>
      <w:r w:rsidR="00CF0595" w:rsidRPr="003446D2">
        <w:rPr>
          <w:rFonts w:ascii="Arial" w:hAnsi="Arial" w:cs="Arial"/>
          <w:sz w:val="20"/>
        </w:rPr>
        <w:t xml:space="preserve"> Các sổ tờ rời trước khi sử dụng phải được Thủ trưởng đơn vị ký xác nhận, đóng dấu và ghi vào sổ </w:t>
      </w:r>
      <w:r w:rsidR="00855BE0" w:rsidRPr="003446D2">
        <w:rPr>
          <w:rFonts w:ascii="Arial" w:hAnsi="Arial" w:cs="Arial"/>
          <w:sz w:val="20"/>
        </w:rPr>
        <w:t>đăng ký</w:t>
      </w:r>
      <w:r w:rsidR="00CF0595" w:rsidRPr="003446D2">
        <w:rPr>
          <w:rFonts w:ascii="Arial" w:hAnsi="Arial" w:cs="Arial"/>
          <w:sz w:val="20"/>
        </w:rPr>
        <w:t xml:space="preserve"> sử dụng thẻ tờ rời.</w:t>
      </w:r>
    </w:p>
    <w:p w14:paraId="27D3A824"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 Các sổ tờ rời phải sắp xếp theo thứ tự các tài </w:t>
      </w:r>
      <w:r w:rsidR="003446D2" w:rsidRPr="003446D2">
        <w:rPr>
          <w:rFonts w:ascii="Arial" w:hAnsi="Arial" w:cs="Arial"/>
          <w:sz w:val="20"/>
        </w:rPr>
        <w:t>khoản</w:t>
      </w:r>
      <w:r w:rsidRPr="003446D2">
        <w:rPr>
          <w:rFonts w:ascii="Arial" w:hAnsi="Arial" w:cs="Arial"/>
          <w:sz w:val="20"/>
        </w:rPr>
        <w:t xml:space="preserve"> kế toán và phải đảm bảo an toàn và dễ tìm.</w:t>
      </w:r>
    </w:p>
    <w:p w14:paraId="7DE632D5" w14:textId="77777777" w:rsidR="00CF0595" w:rsidRPr="003446D2" w:rsidRDefault="00CF0595" w:rsidP="004F6035">
      <w:pPr>
        <w:spacing w:before="120"/>
        <w:rPr>
          <w:rFonts w:ascii="Arial" w:hAnsi="Arial" w:cs="Arial"/>
          <w:sz w:val="20"/>
        </w:rPr>
      </w:pPr>
      <w:r w:rsidRPr="003446D2">
        <w:rPr>
          <w:rFonts w:ascii="Arial" w:hAnsi="Arial" w:cs="Arial"/>
          <w:sz w:val="20"/>
        </w:rPr>
        <w:t>c)</w:t>
      </w:r>
      <w:r w:rsidR="00855BE0" w:rsidRPr="003446D2">
        <w:rPr>
          <w:rFonts w:ascii="Arial" w:hAnsi="Arial" w:cs="Arial"/>
          <w:sz w:val="20"/>
        </w:rPr>
        <w:t xml:space="preserve"> Trường hợp</w:t>
      </w:r>
      <w:r w:rsidRPr="003446D2">
        <w:rPr>
          <w:rFonts w:ascii="Arial" w:hAnsi="Arial" w:cs="Arial"/>
          <w:sz w:val="20"/>
        </w:rPr>
        <w:t xml:space="preserve"> lập sổ kế toán trên phương tiện điện tử:</w:t>
      </w:r>
    </w:p>
    <w:p w14:paraId="033919B5"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Phải đảm bảo các yếu tố của sổ </w:t>
      </w:r>
      <w:r w:rsidR="00855BE0" w:rsidRPr="003446D2">
        <w:rPr>
          <w:rFonts w:ascii="Arial" w:hAnsi="Arial" w:cs="Arial"/>
          <w:sz w:val="20"/>
        </w:rPr>
        <w:t>kế toán</w:t>
      </w:r>
      <w:r w:rsidRPr="003446D2">
        <w:rPr>
          <w:rFonts w:ascii="Arial" w:hAnsi="Arial" w:cs="Arial"/>
          <w:sz w:val="20"/>
        </w:rPr>
        <w:t xml:space="preserve"> theo quy định của pháp luật về kế toán. Nếu lựa chọn lưu trữ sổ </w:t>
      </w:r>
      <w:r w:rsidR="008C2D78" w:rsidRPr="003446D2">
        <w:rPr>
          <w:rFonts w:ascii="Arial" w:hAnsi="Arial" w:cs="Arial"/>
          <w:sz w:val="20"/>
        </w:rPr>
        <w:t xml:space="preserve">kế </w:t>
      </w:r>
      <w:r w:rsidRPr="003446D2">
        <w:rPr>
          <w:rFonts w:ascii="Arial" w:hAnsi="Arial" w:cs="Arial"/>
          <w:sz w:val="20"/>
        </w:rPr>
        <w:t xml:space="preserve">toán </w:t>
      </w:r>
      <w:r w:rsidR="00736546" w:rsidRPr="003446D2">
        <w:rPr>
          <w:rFonts w:ascii="Arial" w:hAnsi="Arial" w:cs="Arial"/>
          <w:sz w:val="20"/>
        </w:rPr>
        <w:t xml:space="preserve">trên </w:t>
      </w:r>
      <w:r w:rsidRPr="003446D2">
        <w:rPr>
          <w:rFonts w:ascii="Arial" w:hAnsi="Arial" w:cs="Arial"/>
          <w:sz w:val="20"/>
        </w:rPr>
        <w:t xml:space="preserve">phương tiện điện tử thì vẫn phải in </w:t>
      </w:r>
      <w:r w:rsidR="00925B59" w:rsidRPr="003446D2">
        <w:rPr>
          <w:rFonts w:ascii="Arial" w:hAnsi="Arial" w:cs="Arial"/>
          <w:sz w:val="20"/>
        </w:rPr>
        <w:t>sổ kế toán</w:t>
      </w:r>
      <w:r w:rsidRPr="003446D2">
        <w:rPr>
          <w:rFonts w:ascii="Arial" w:hAnsi="Arial" w:cs="Arial"/>
          <w:sz w:val="20"/>
        </w:rPr>
        <w:t xml:space="preserve"> </w:t>
      </w:r>
      <w:r w:rsidR="00855BE0" w:rsidRPr="003446D2">
        <w:rPr>
          <w:rFonts w:ascii="Arial" w:hAnsi="Arial" w:cs="Arial"/>
          <w:sz w:val="20"/>
        </w:rPr>
        <w:t>tổng hợp</w:t>
      </w:r>
      <w:r w:rsidRPr="003446D2">
        <w:rPr>
          <w:rFonts w:ascii="Arial" w:hAnsi="Arial" w:cs="Arial"/>
          <w:sz w:val="20"/>
        </w:rPr>
        <w:t xml:space="preserve"> ra giấy, đóng thành quy</w:t>
      </w:r>
      <w:r w:rsidR="00AA2A26" w:rsidRPr="003446D2">
        <w:rPr>
          <w:rFonts w:ascii="Arial" w:hAnsi="Arial" w:cs="Arial"/>
          <w:sz w:val="20"/>
          <w:lang w:val="en-US"/>
        </w:rPr>
        <w:t>ể</w:t>
      </w:r>
      <w:r w:rsidRPr="003446D2">
        <w:rPr>
          <w:rFonts w:ascii="Arial" w:hAnsi="Arial" w:cs="Arial"/>
          <w:sz w:val="20"/>
        </w:rPr>
        <w:t xml:space="preserve">n và phải làm đầy đủ các thủ tục quy định nêu tại </w:t>
      </w:r>
      <w:r w:rsidR="003446D2" w:rsidRPr="003446D2">
        <w:rPr>
          <w:rFonts w:ascii="Arial" w:hAnsi="Arial" w:cs="Arial"/>
          <w:sz w:val="20"/>
        </w:rPr>
        <w:t>điểm</w:t>
      </w:r>
      <w:r w:rsidRPr="003446D2">
        <w:rPr>
          <w:rFonts w:ascii="Arial" w:hAnsi="Arial" w:cs="Arial"/>
          <w:sz w:val="20"/>
        </w:rPr>
        <w:t xml:space="preserve"> b, </w:t>
      </w:r>
      <w:r w:rsidR="003446D2" w:rsidRPr="003446D2">
        <w:rPr>
          <w:rFonts w:ascii="Arial" w:hAnsi="Arial" w:cs="Arial"/>
          <w:sz w:val="20"/>
        </w:rPr>
        <w:t>khoản</w:t>
      </w:r>
      <w:r w:rsidRPr="003446D2">
        <w:rPr>
          <w:rFonts w:ascii="Arial" w:hAnsi="Arial" w:cs="Arial"/>
          <w:sz w:val="20"/>
        </w:rPr>
        <w:t xml:space="preserve"> 4 </w:t>
      </w:r>
      <w:r w:rsidR="003446D2" w:rsidRPr="003446D2">
        <w:rPr>
          <w:rFonts w:ascii="Arial" w:hAnsi="Arial" w:cs="Arial"/>
          <w:sz w:val="20"/>
        </w:rPr>
        <w:t>Điều</w:t>
      </w:r>
      <w:r w:rsidRPr="003446D2">
        <w:rPr>
          <w:rFonts w:ascii="Arial" w:hAnsi="Arial" w:cs="Arial"/>
          <w:sz w:val="20"/>
        </w:rPr>
        <w:t xml:space="preserve"> này.</w:t>
      </w:r>
    </w:p>
    <w:p w14:paraId="409BDFD7"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Các sổ </w:t>
      </w:r>
      <w:r w:rsidR="008C2D78" w:rsidRPr="003446D2">
        <w:rPr>
          <w:rFonts w:ascii="Arial" w:hAnsi="Arial" w:cs="Arial"/>
          <w:sz w:val="20"/>
        </w:rPr>
        <w:t xml:space="preserve">kế </w:t>
      </w:r>
      <w:r w:rsidRPr="003446D2">
        <w:rPr>
          <w:rFonts w:ascii="Arial" w:hAnsi="Arial" w:cs="Arial"/>
          <w:sz w:val="20"/>
        </w:rPr>
        <w:t xml:space="preserve">toán còn lại, nếu không in ra giấy, mà thực </w:t>
      </w:r>
      <w:r w:rsidR="00364464" w:rsidRPr="003446D2">
        <w:rPr>
          <w:rFonts w:ascii="Arial" w:hAnsi="Arial" w:cs="Arial"/>
          <w:sz w:val="20"/>
        </w:rPr>
        <w:t>hiện</w:t>
      </w:r>
      <w:r w:rsidRPr="003446D2">
        <w:rPr>
          <w:rFonts w:ascii="Arial" w:hAnsi="Arial" w:cs="Arial"/>
          <w:sz w:val="20"/>
        </w:rPr>
        <w:t xml:space="preserve"> lưu trữ trên các phương tiện điện tử thì Thủ trưởng đơn vị phải chịu trách nhiệm về việc bảo đảm an toàn, bảo mật thông tin </w:t>
      </w:r>
      <w:r w:rsidR="00855BE0" w:rsidRPr="003446D2">
        <w:rPr>
          <w:rFonts w:ascii="Arial" w:hAnsi="Arial" w:cs="Arial"/>
          <w:sz w:val="20"/>
        </w:rPr>
        <w:t>dữ liệu</w:t>
      </w:r>
      <w:r w:rsidRPr="003446D2">
        <w:rPr>
          <w:rFonts w:ascii="Arial" w:hAnsi="Arial" w:cs="Arial"/>
          <w:sz w:val="20"/>
        </w:rPr>
        <w:t xml:space="preserve"> và phải bảo đảm tra cứu được trong thời hạn lưu trữ.</w:t>
      </w:r>
    </w:p>
    <w:p w14:paraId="36E6FF98" w14:textId="77777777" w:rsidR="00CF0595" w:rsidRPr="003446D2" w:rsidRDefault="00CF0595" w:rsidP="004F6035">
      <w:pPr>
        <w:spacing w:before="120"/>
        <w:rPr>
          <w:rFonts w:ascii="Arial" w:hAnsi="Arial" w:cs="Arial"/>
          <w:sz w:val="20"/>
        </w:rPr>
      </w:pPr>
      <w:r w:rsidRPr="003446D2">
        <w:rPr>
          <w:rFonts w:ascii="Arial" w:hAnsi="Arial" w:cs="Arial"/>
          <w:sz w:val="20"/>
        </w:rPr>
        <w:t>5.</w:t>
      </w:r>
      <w:r w:rsidR="00855BE0" w:rsidRPr="003446D2">
        <w:rPr>
          <w:rFonts w:ascii="Arial" w:hAnsi="Arial" w:cs="Arial"/>
          <w:sz w:val="20"/>
        </w:rPr>
        <w:t xml:space="preserve"> </w:t>
      </w:r>
      <w:r w:rsidRPr="003446D2">
        <w:rPr>
          <w:rFonts w:ascii="Arial" w:hAnsi="Arial" w:cs="Arial"/>
          <w:sz w:val="20"/>
        </w:rPr>
        <w:t xml:space="preserve">Ghi </w:t>
      </w:r>
      <w:r w:rsidR="00CD3094" w:rsidRPr="003446D2">
        <w:rPr>
          <w:rFonts w:ascii="Arial" w:hAnsi="Arial" w:cs="Arial"/>
          <w:sz w:val="20"/>
        </w:rPr>
        <w:t>sổ</w:t>
      </w:r>
      <w:r w:rsidRPr="003446D2">
        <w:rPr>
          <w:rFonts w:ascii="Arial" w:hAnsi="Arial" w:cs="Arial"/>
          <w:sz w:val="20"/>
        </w:rPr>
        <w:t xml:space="preserve"> kế toán</w:t>
      </w:r>
    </w:p>
    <w:p w14:paraId="56E83572"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Việc ghi sổ </w:t>
      </w:r>
      <w:r w:rsidR="008C2D78" w:rsidRPr="003446D2">
        <w:rPr>
          <w:rFonts w:ascii="Arial" w:hAnsi="Arial" w:cs="Arial"/>
          <w:sz w:val="20"/>
        </w:rPr>
        <w:t xml:space="preserve">kế </w:t>
      </w:r>
      <w:r w:rsidRPr="003446D2">
        <w:rPr>
          <w:rFonts w:ascii="Arial" w:hAnsi="Arial" w:cs="Arial"/>
          <w:sz w:val="20"/>
        </w:rPr>
        <w:t xml:space="preserve">toán phải </w:t>
      </w:r>
      <w:r w:rsidR="00855BE0" w:rsidRPr="003446D2">
        <w:rPr>
          <w:rFonts w:ascii="Arial" w:hAnsi="Arial" w:cs="Arial"/>
          <w:sz w:val="20"/>
        </w:rPr>
        <w:t>căn cứ</w:t>
      </w:r>
      <w:r w:rsidRPr="003446D2">
        <w:rPr>
          <w:rFonts w:ascii="Arial" w:hAnsi="Arial" w:cs="Arial"/>
          <w:sz w:val="20"/>
        </w:rPr>
        <w:t xml:space="preserve"> vào chứng từ kế toán, mọi số liệu ghi </w:t>
      </w:r>
      <w:r w:rsidR="00736546" w:rsidRPr="003446D2">
        <w:rPr>
          <w:rFonts w:ascii="Arial" w:hAnsi="Arial" w:cs="Arial"/>
          <w:sz w:val="20"/>
        </w:rPr>
        <w:t xml:space="preserve">trên </w:t>
      </w:r>
      <w:r w:rsidRPr="003446D2">
        <w:rPr>
          <w:rFonts w:ascii="Arial" w:hAnsi="Arial" w:cs="Arial"/>
          <w:sz w:val="20"/>
        </w:rPr>
        <w:t xml:space="preserve">sổ kế toán phải có chứng từ </w:t>
      </w:r>
      <w:r w:rsidR="008C2D78" w:rsidRPr="003446D2">
        <w:rPr>
          <w:rFonts w:ascii="Arial" w:hAnsi="Arial" w:cs="Arial"/>
          <w:sz w:val="20"/>
        </w:rPr>
        <w:t xml:space="preserve">kế </w:t>
      </w:r>
      <w:r w:rsidRPr="003446D2">
        <w:rPr>
          <w:rFonts w:ascii="Arial" w:hAnsi="Arial" w:cs="Arial"/>
          <w:sz w:val="20"/>
        </w:rPr>
        <w:t>toán hợp l</w:t>
      </w:r>
      <w:r w:rsidR="00BD2E3D" w:rsidRPr="003446D2">
        <w:rPr>
          <w:rFonts w:ascii="Arial" w:hAnsi="Arial" w:cs="Arial"/>
          <w:sz w:val="20"/>
          <w:lang w:val="en-US"/>
        </w:rPr>
        <w:t>ệ</w:t>
      </w:r>
      <w:r w:rsidRPr="003446D2">
        <w:rPr>
          <w:rFonts w:ascii="Arial" w:hAnsi="Arial" w:cs="Arial"/>
          <w:sz w:val="20"/>
        </w:rPr>
        <w:t>, hợp pháp chứng minh.</w:t>
      </w:r>
    </w:p>
    <w:p w14:paraId="25573E57"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Trường hợp</w:t>
      </w:r>
      <w:r w:rsidRPr="003446D2">
        <w:rPr>
          <w:rFonts w:ascii="Arial" w:hAnsi="Arial" w:cs="Arial"/>
          <w:sz w:val="20"/>
        </w:rPr>
        <w:t xml:space="preserve"> ghi sổ kế toán thủ công, phải dùng mực không phai, không dùng mực đỏ để ghi sổ kế toán (trừ bút toán </w:t>
      </w:r>
      <w:r w:rsidR="003446D2" w:rsidRPr="003446D2">
        <w:rPr>
          <w:rFonts w:ascii="Arial" w:hAnsi="Arial" w:cs="Arial"/>
          <w:sz w:val="20"/>
        </w:rPr>
        <w:t>điều</w:t>
      </w:r>
      <w:r w:rsidRPr="003446D2">
        <w:rPr>
          <w:rFonts w:ascii="Arial" w:hAnsi="Arial" w:cs="Arial"/>
          <w:sz w:val="20"/>
        </w:rPr>
        <w:t xml:space="preserve"> chỉnh). Phải thực hiện theo</w:t>
      </w:r>
      <w:r w:rsidR="008F2E62" w:rsidRPr="003446D2">
        <w:rPr>
          <w:rFonts w:ascii="Arial" w:hAnsi="Arial" w:cs="Arial"/>
          <w:sz w:val="20"/>
          <w:lang w:val="en-US"/>
        </w:rPr>
        <w:t xml:space="preserve"> </w:t>
      </w:r>
      <w:r w:rsidRPr="003446D2">
        <w:rPr>
          <w:rFonts w:ascii="Arial" w:hAnsi="Arial" w:cs="Arial"/>
          <w:sz w:val="20"/>
        </w:rPr>
        <w:t xml:space="preserve">trình tự ghi chép và các mẫu sổ </w:t>
      </w:r>
      <w:r w:rsidR="008F2E62" w:rsidRPr="003446D2">
        <w:rPr>
          <w:rFonts w:ascii="Arial" w:hAnsi="Arial" w:cs="Arial"/>
          <w:sz w:val="20"/>
        </w:rPr>
        <w:t xml:space="preserve">kế  </w:t>
      </w:r>
      <w:r w:rsidRPr="003446D2">
        <w:rPr>
          <w:rFonts w:ascii="Arial" w:hAnsi="Arial" w:cs="Arial"/>
          <w:sz w:val="20"/>
        </w:rPr>
        <w:t>toán quy định tại Phụ lục số 01. Khi ghi hết trang sổ phải cộng số li</w:t>
      </w:r>
      <w:r w:rsidR="00323CA2" w:rsidRPr="003446D2">
        <w:rPr>
          <w:rFonts w:ascii="Arial" w:hAnsi="Arial" w:cs="Arial"/>
          <w:sz w:val="20"/>
          <w:lang w:val="en-US"/>
        </w:rPr>
        <w:t>ệ</w:t>
      </w:r>
      <w:r w:rsidRPr="003446D2">
        <w:rPr>
          <w:rFonts w:ascii="Arial" w:hAnsi="Arial" w:cs="Arial"/>
          <w:sz w:val="20"/>
        </w:rPr>
        <w:t>u của từng trang để mang s</w:t>
      </w:r>
      <w:r w:rsidR="00AA2A26" w:rsidRPr="003446D2">
        <w:rPr>
          <w:rFonts w:ascii="Arial" w:hAnsi="Arial" w:cs="Arial"/>
          <w:sz w:val="20"/>
          <w:lang w:val="en-US"/>
        </w:rPr>
        <w:t>ố</w:t>
      </w:r>
      <w:r w:rsidRPr="003446D2">
        <w:rPr>
          <w:rFonts w:ascii="Arial" w:hAnsi="Arial" w:cs="Arial"/>
          <w:sz w:val="20"/>
        </w:rPr>
        <w:t xml:space="preserve"> cộng </w:t>
      </w:r>
      <w:r w:rsidR="007E4865" w:rsidRPr="003446D2">
        <w:rPr>
          <w:rFonts w:ascii="Arial" w:hAnsi="Arial" w:cs="Arial"/>
          <w:sz w:val="20"/>
          <w:lang w:val="en-US"/>
        </w:rPr>
        <w:t>t</w:t>
      </w:r>
      <w:r w:rsidRPr="003446D2">
        <w:rPr>
          <w:rFonts w:ascii="Arial" w:hAnsi="Arial" w:cs="Arial"/>
          <w:sz w:val="20"/>
        </w:rPr>
        <w:t>rang trước sang đầu trang kế tiếp, không được ghi xen thêm vào phía trên hoặc phía dưới. Nếu không ghi hết trang sổ phải gạch chéo phần không ghi, không tẩy xoá, cấm dùng chất hoá học để sửa ch</w:t>
      </w:r>
      <w:r w:rsidR="001A61FE" w:rsidRPr="003446D2">
        <w:rPr>
          <w:rFonts w:ascii="Arial" w:hAnsi="Arial" w:cs="Arial"/>
          <w:sz w:val="20"/>
          <w:lang w:val="en-US"/>
        </w:rPr>
        <w:t>ữ</w:t>
      </w:r>
      <w:r w:rsidRPr="003446D2">
        <w:rPr>
          <w:rFonts w:ascii="Arial" w:hAnsi="Arial" w:cs="Arial"/>
          <w:sz w:val="20"/>
        </w:rPr>
        <w:t>a.</w:t>
      </w:r>
    </w:p>
    <w:p w14:paraId="1EFF66F9" w14:textId="77777777" w:rsidR="00CF0595" w:rsidRPr="003446D2" w:rsidRDefault="00CF0595" w:rsidP="004F6035">
      <w:pPr>
        <w:spacing w:before="120"/>
        <w:rPr>
          <w:rFonts w:ascii="Arial" w:hAnsi="Arial" w:cs="Arial"/>
          <w:sz w:val="20"/>
        </w:rPr>
      </w:pPr>
      <w:r w:rsidRPr="003446D2">
        <w:rPr>
          <w:rFonts w:ascii="Arial" w:hAnsi="Arial" w:cs="Arial"/>
          <w:sz w:val="20"/>
        </w:rPr>
        <w:t>6.</w:t>
      </w:r>
      <w:r w:rsidR="00855BE0" w:rsidRPr="003446D2">
        <w:rPr>
          <w:rFonts w:ascii="Arial" w:hAnsi="Arial" w:cs="Arial"/>
          <w:sz w:val="20"/>
        </w:rPr>
        <w:t xml:space="preserve"> </w:t>
      </w:r>
      <w:r w:rsidRPr="003446D2">
        <w:rPr>
          <w:rFonts w:ascii="Arial" w:hAnsi="Arial" w:cs="Arial"/>
          <w:sz w:val="20"/>
        </w:rPr>
        <w:t>Kho</w:t>
      </w:r>
      <w:r w:rsidR="005253F5" w:rsidRPr="003446D2">
        <w:rPr>
          <w:rFonts w:ascii="Arial" w:hAnsi="Arial" w:cs="Arial"/>
          <w:sz w:val="20"/>
          <w:lang w:val="en-US"/>
        </w:rPr>
        <w:t>á</w:t>
      </w:r>
      <w:r w:rsidRPr="003446D2">
        <w:rPr>
          <w:rFonts w:ascii="Arial" w:hAnsi="Arial" w:cs="Arial"/>
          <w:sz w:val="20"/>
        </w:rPr>
        <w:t xml:space="preserve"> </w:t>
      </w:r>
      <w:r w:rsidR="00CD3094" w:rsidRPr="003446D2">
        <w:rPr>
          <w:rFonts w:ascii="Arial" w:hAnsi="Arial" w:cs="Arial"/>
          <w:sz w:val="20"/>
        </w:rPr>
        <w:t>sổ</w:t>
      </w:r>
      <w:r w:rsidRPr="003446D2">
        <w:rPr>
          <w:rFonts w:ascii="Arial" w:hAnsi="Arial" w:cs="Arial"/>
          <w:sz w:val="20"/>
        </w:rPr>
        <w:t xml:space="preserve"> kế toán</w:t>
      </w:r>
    </w:p>
    <w:p w14:paraId="471E305B"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Khoá </w:t>
      </w:r>
      <w:r w:rsidR="00CD3094" w:rsidRPr="003446D2">
        <w:rPr>
          <w:rFonts w:ascii="Arial" w:hAnsi="Arial" w:cs="Arial"/>
          <w:sz w:val="20"/>
        </w:rPr>
        <w:t>sổ</w:t>
      </w:r>
      <w:r w:rsidRPr="003446D2">
        <w:rPr>
          <w:rFonts w:ascii="Arial" w:hAnsi="Arial" w:cs="Arial"/>
          <w:sz w:val="20"/>
        </w:rPr>
        <w:t xml:space="preserve"> kế toán là việc cộng sổ </w:t>
      </w:r>
      <w:r w:rsidR="00822CB1" w:rsidRPr="003446D2">
        <w:rPr>
          <w:rFonts w:ascii="Arial" w:hAnsi="Arial" w:cs="Arial"/>
          <w:sz w:val="20"/>
        </w:rPr>
        <w:t xml:space="preserve">để </w:t>
      </w:r>
      <w:r w:rsidRPr="003446D2">
        <w:rPr>
          <w:rFonts w:ascii="Arial" w:hAnsi="Arial" w:cs="Arial"/>
          <w:sz w:val="20"/>
        </w:rPr>
        <w:t xml:space="preserve">tính ra </w:t>
      </w:r>
      <w:r w:rsidR="007072F0" w:rsidRPr="003446D2">
        <w:rPr>
          <w:rFonts w:ascii="Arial" w:hAnsi="Arial" w:cs="Arial"/>
          <w:sz w:val="20"/>
        </w:rPr>
        <w:t>tổng</w:t>
      </w:r>
      <w:r w:rsidRPr="003446D2">
        <w:rPr>
          <w:rFonts w:ascii="Arial" w:hAnsi="Arial" w:cs="Arial"/>
          <w:sz w:val="20"/>
        </w:rPr>
        <w:t xml:space="preserve"> số phát sinh bên Nợ, </w:t>
      </w:r>
      <w:r w:rsidR="00155C56" w:rsidRPr="003446D2">
        <w:rPr>
          <w:rFonts w:ascii="Arial" w:hAnsi="Arial" w:cs="Arial"/>
          <w:sz w:val="20"/>
        </w:rPr>
        <w:t xml:space="preserve">bên </w:t>
      </w:r>
      <w:r w:rsidRPr="003446D2">
        <w:rPr>
          <w:rFonts w:ascii="Arial" w:hAnsi="Arial" w:cs="Arial"/>
          <w:sz w:val="20"/>
        </w:rPr>
        <w:t xml:space="preserve">Có và số dư cuối kỳ </w:t>
      </w:r>
      <w:r w:rsidR="00855BE0" w:rsidRPr="003446D2">
        <w:rPr>
          <w:rFonts w:ascii="Arial" w:hAnsi="Arial" w:cs="Arial"/>
          <w:sz w:val="20"/>
        </w:rPr>
        <w:t>của</w:t>
      </w:r>
      <w:r w:rsidRPr="003446D2">
        <w:rPr>
          <w:rFonts w:ascii="Arial" w:hAnsi="Arial" w:cs="Arial"/>
          <w:sz w:val="20"/>
        </w:rPr>
        <w:t xml:space="preserve"> từng tài </w:t>
      </w:r>
      <w:r w:rsidR="003446D2" w:rsidRPr="003446D2">
        <w:rPr>
          <w:rFonts w:ascii="Arial" w:hAnsi="Arial" w:cs="Arial"/>
          <w:sz w:val="20"/>
        </w:rPr>
        <w:t>khoản</w:t>
      </w:r>
      <w:r w:rsidRPr="003446D2">
        <w:rPr>
          <w:rFonts w:ascii="Arial" w:hAnsi="Arial" w:cs="Arial"/>
          <w:sz w:val="20"/>
        </w:rPr>
        <w:t xml:space="preserve"> kế toán hoặc </w:t>
      </w:r>
      <w:r w:rsidR="007072F0" w:rsidRPr="003446D2">
        <w:rPr>
          <w:rFonts w:ascii="Arial" w:hAnsi="Arial" w:cs="Arial"/>
          <w:sz w:val="20"/>
        </w:rPr>
        <w:t>tổng</w:t>
      </w:r>
      <w:r w:rsidRPr="003446D2">
        <w:rPr>
          <w:rFonts w:ascii="Arial" w:hAnsi="Arial" w:cs="Arial"/>
          <w:sz w:val="20"/>
        </w:rPr>
        <w:t xml:space="preserve"> số thu, chi, tồn quỹ, nhập, xuất, tồn kho.</w:t>
      </w:r>
    </w:p>
    <w:p w14:paraId="6C31DAFD"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Sổ quỹ tiền mặt phải thực </w:t>
      </w:r>
      <w:r w:rsidR="00364464" w:rsidRPr="003446D2">
        <w:rPr>
          <w:rFonts w:ascii="Arial" w:hAnsi="Arial" w:cs="Arial"/>
          <w:sz w:val="20"/>
        </w:rPr>
        <w:t>hiện</w:t>
      </w:r>
      <w:r w:rsidRPr="003446D2">
        <w:rPr>
          <w:rFonts w:ascii="Arial" w:hAnsi="Arial" w:cs="Arial"/>
          <w:sz w:val="20"/>
        </w:rPr>
        <w:t xml:space="preserve"> khoá sổ vào cuối mỗi ngày có </w:t>
      </w:r>
      <w:r w:rsidR="007E24A5" w:rsidRPr="003446D2">
        <w:rPr>
          <w:rFonts w:ascii="Arial" w:hAnsi="Arial" w:cs="Arial"/>
          <w:sz w:val="20"/>
        </w:rPr>
        <w:t>phát</w:t>
      </w:r>
      <w:r w:rsidRPr="003446D2">
        <w:rPr>
          <w:rFonts w:ascii="Arial" w:hAnsi="Arial" w:cs="Arial"/>
          <w:sz w:val="20"/>
        </w:rPr>
        <w:t xml:space="preserve"> sinh giao dịch. Sau khi khóa sổ phải thực </w:t>
      </w:r>
      <w:r w:rsidR="00364464" w:rsidRPr="003446D2">
        <w:rPr>
          <w:rFonts w:ascii="Arial" w:hAnsi="Arial" w:cs="Arial"/>
          <w:sz w:val="20"/>
        </w:rPr>
        <w:t>hiện</w:t>
      </w:r>
      <w:r w:rsidRPr="003446D2">
        <w:rPr>
          <w:rFonts w:ascii="Arial" w:hAnsi="Arial" w:cs="Arial"/>
          <w:sz w:val="20"/>
        </w:rPr>
        <w:t xml:space="preserve"> đối chiếu giữa sổ tiền mặt của kế toán với </w:t>
      </w:r>
      <w:r w:rsidR="00851FE5" w:rsidRPr="003446D2">
        <w:rPr>
          <w:rFonts w:ascii="Arial" w:hAnsi="Arial" w:cs="Arial"/>
          <w:sz w:val="20"/>
        </w:rPr>
        <w:t>s</w:t>
      </w:r>
      <w:r w:rsidR="008A13FF" w:rsidRPr="003446D2">
        <w:rPr>
          <w:rFonts w:ascii="Arial" w:hAnsi="Arial" w:cs="Arial"/>
          <w:sz w:val="20"/>
          <w:lang w:val="en-US"/>
        </w:rPr>
        <w:t>ổ</w:t>
      </w:r>
      <w:r w:rsidR="00851FE5" w:rsidRPr="003446D2">
        <w:rPr>
          <w:rFonts w:ascii="Arial" w:hAnsi="Arial" w:cs="Arial"/>
          <w:sz w:val="20"/>
        </w:rPr>
        <w:t xml:space="preserve"> quỹ</w:t>
      </w:r>
      <w:r w:rsidRPr="003446D2">
        <w:rPr>
          <w:rFonts w:ascii="Arial" w:hAnsi="Arial" w:cs="Arial"/>
          <w:sz w:val="20"/>
        </w:rPr>
        <w:t xml:space="preserve"> </w:t>
      </w:r>
      <w:r w:rsidR="00855BE0" w:rsidRPr="003446D2">
        <w:rPr>
          <w:rFonts w:ascii="Arial" w:hAnsi="Arial" w:cs="Arial"/>
          <w:sz w:val="20"/>
        </w:rPr>
        <w:t>của</w:t>
      </w:r>
      <w:r w:rsidRPr="003446D2">
        <w:rPr>
          <w:rFonts w:ascii="Arial" w:hAnsi="Arial" w:cs="Arial"/>
          <w:sz w:val="20"/>
        </w:rPr>
        <w:t xml:space="preserve"> thủ quỹ và tiền mặt có trong két đảm </w:t>
      </w:r>
      <w:r w:rsidR="00E605D9" w:rsidRPr="003446D2">
        <w:rPr>
          <w:rFonts w:ascii="Arial" w:hAnsi="Arial" w:cs="Arial"/>
          <w:sz w:val="20"/>
        </w:rPr>
        <w:t xml:space="preserve">bảo </w:t>
      </w:r>
      <w:r w:rsidRPr="003446D2">
        <w:rPr>
          <w:rFonts w:ascii="Arial" w:hAnsi="Arial" w:cs="Arial"/>
          <w:sz w:val="20"/>
        </w:rPr>
        <w:t>chính xác, khớp đúng. Ri</w:t>
      </w:r>
      <w:r w:rsidR="009A5335" w:rsidRPr="003446D2">
        <w:rPr>
          <w:rFonts w:ascii="Arial" w:hAnsi="Arial" w:cs="Arial"/>
          <w:sz w:val="20"/>
          <w:lang w:val="en-US"/>
        </w:rPr>
        <w:t>ê</w:t>
      </w:r>
      <w:r w:rsidRPr="003446D2">
        <w:rPr>
          <w:rFonts w:ascii="Arial" w:hAnsi="Arial" w:cs="Arial"/>
          <w:sz w:val="20"/>
        </w:rPr>
        <w:t xml:space="preserve">ng ngày cuối tháng phải lập Bảng kiểm </w:t>
      </w:r>
      <w:r w:rsidR="008F2E62" w:rsidRPr="003446D2">
        <w:rPr>
          <w:rFonts w:ascii="Arial" w:hAnsi="Arial" w:cs="Arial"/>
          <w:sz w:val="20"/>
        </w:rPr>
        <w:t>k</w:t>
      </w:r>
      <w:r w:rsidR="00247800" w:rsidRPr="003446D2">
        <w:rPr>
          <w:rFonts w:ascii="Arial" w:hAnsi="Arial" w:cs="Arial"/>
          <w:sz w:val="20"/>
          <w:lang w:val="en-US"/>
        </w:rPr>
        <w:t>ê</w:t>
      </w:r>
      <w:r w:rsidR="00750D68" w:rsidRPr="003446D2">
        <w:rPr>
          <w:rFonts w:ascii="Arial" w:hAnsi="Arial" w:cs="Arial"/>
          <w:sz w:val="20"/>
        </w:rPr>
        <w:t xml:space="preserve"> </w:t>
      </w:r>
      <w:r w:rsidRPr="003446D2">
        <w:rPr>
          <w:rFonts w:ascii="Arial" w:hAnsi="Arial" w:cs="Arial"/>
          <w:sz w:val="20"/>
        </w:rPr>
        <w:t>quỹ tiền mặt, sau khi kiểm k</w:t>
      </w:r>
      <w:r w:rsidR="00750D68" w:rsidRPr="003446D2">
        <w:rPr>
          <w:rFonts w:ascii="Arial" w:hAnsi="Arial" w:cs="Arial"/>
          <w:sz w:val="20"/>
          <w:lang w:val="en-US"/>
        </w:rPr>
        <w:t>ê</w:t>
      </w:r>
      <w:r w:rsidRPr="003446D2">
        <w:rPr>
          <w:rFonts w:ascii="Arial" w:hAnsi="Arial" w:cs="Arial"/>
          <w:sz w:val="20"/>
        </w:rPr>
        <w:t xml:space="preserve">, Bảng </w:t>
      </w:r>
      <w:r w:rsidR="00750D68" w:rsidRPr="003446D2">
        <w:rPr>
          <w:rFonts w:ascii="Arial" w:hAnsi="Arial" w:cs="Arial"/>
          <w:sz w:val="20"/>
        </w:rPr>
        <w:t>kiểm</w:t>
      </w:r>
      <w:r w:rsidRPr="003446D2">
        <w:rPr>
          <w:rFonts w:ascii="Arial" w:hAnsi="Arial" w:cs="Arial"/>
          <w:sz w:val="20"/>
        </w:rPr>
        <w:t xml:space="preserve"> kê quỹ tiền mặt được lưu cùng với sổ kế toán tiền mặt ngày cuối cùng của tháng.</w:t>
      </w:r>
    </w:p>
    <w:p w14:paraId="4FAB0423" w14:textId="77777777" w:rsidR="00CF0595" w:rsidRPr="003446D2" w:rsidRDefault="00CF0595" w:rsidP="004F6035">
      <w:pPr>
        <w:spacing w:before="120"/>
        <w:rPr>
          <w:rFonts w:ascii="Arial" w:hAnsi="Arial" w:cs="Arial"/>
          <w:sz w:val="20"/>
        </w:rPr>
      </w:pPr>
      <w:r w:rsidRPr="003446D2">
        <w:rPr>
          <w:rFonts w:ascii="Arial" w:hAnsi="Arial" w:cs="Arial"/>
          <w:sz w:val="20"/>
        </w:rPr>
        <w:t>c)</w:t>
      </w:r>
      <w:r w:rsidR="00855BE0" w:rsidRPr="003446D2">
        <w:rPr>
          <w:rFonts w:ascii="Arial" w:hAnsi="Arial" w:cs="Arial"/>
          <w:sz w:val="20"/>
        </w:rPr>
        <w:t xml:space="preserve"> </w:t>
      </w:r>
      <w:r w:rsidR="00630FB6" w:rsidRPr="003446D2">
        <w:rPr>
          <w:rFonts w:ascii="Arial" w:hAnsi="Arial" w:cs="Arial"/>
          <w:sz w:val="20"/>
          <w:lang w:val="en-US"/>
        </w:rPr>
        <w:t>S</w:t>
      </w:r>
      <w:r w:rsidR="00CD3094" w:rsidRPr="003446D2">
        <w:rPr>
          <w:rFonts w:ascii="Arial" w:hAnsi="Arial" w:cs="Arial"/>
          <w:sz w:val="20"/>
        </w:rPr>
        <w:t>ổ</w:t>
      </w:r>
      <w:r w:rsidRPr="003446D2">
        <w:rPr>
          <w:rFonts w:ascii="Arial" w:hAnsi="Arial" w:cs="Arial"/>
          <w:sz w:val="20"/>
        </w:rPr>
        <w:t xml:space="preserve"> tiền gửi ngân hàng, kho bạc phải </w:t>
      </w:r>
      <w:r w:rsidR="00630FB6" w:rsidRPr="003446D2">
        <w:rPr>
          <w:rFonts w:ascii="Arial" w:hAnsi="Arial" w:cs="Arial"/>
          <w:sz w:val="20"/>
        </w:rPr>
        <w:t>khoá</w:t>
      </w:r>
      <w:r w:rsidRPr="003446D2">
        <w:rPr>
          <w:rFonts w:ascii="Arial" w:hAnsi="Arial" w:cs="Arial"/>
          <w:sz w:val="20"/>
        </w:rPr>
        <w:t xml:space="preserve"> sổ vào cuối tháng </w:t>
      </w:r>
      <w:r w:rsidR="00822CB1" w:rsidRPr="003446D2">
        <w:rPr>
          <w:rFonts w:ascii="Arial" w:hAnsi="Arial" w:cs="Arial"/>
          <w:sz w:val="20"/>
        </w:rPr>
        <w:t xml:space="preserve">để </w:t>
      </w:r>
      <w:r w:rsidRPr="003446D2">
        <w:rPr>
          <w:rFonts w:ascii="Arial" w:hAnsi="Arial" w:cs="Arial"/>
          <w:sz w:val="20"/>
        </w:rPr>
        <w:t xml:space="preserve">đối chiếu số liệu với ngân hàng, kho bạc; Bảng đối chiếu số liệu với ngân hàng, kho bạc (có </w:t>
      </w:r>
      <w:r w:rsidR="003623EE" w:rsidRPr="003446D2">
        <w:rPr>
          <w:rFonts w:ascii="Arial" w:hAnsi="Arial" w:cs="Arial"/>
          <w:sz w:val="20"/>
        </w:rPr>
        <w:t>xác</w:t>
      </w:r>
      <w:r w:rsidRPr="003446D2">
        <w:rPr>
          <w:rFonts w:ascii="Arial" w:hAnsi="Arial" w:cs="Arial"/>
          <w:sz w:val="20"/>
        </w:rPr>
        <w:t xml:space="preserve"> nhận của ngân hàng, kho bạc) được lưu cùng </w:t>
      </w:r>
      <w:r w:rsidR="009D3D68" w:rsidRPr="003446D2">
        <w:rPr>
          <w:rFonts w:ascii="Arial" w:hAnsi="Arial" w:cs="Arial"/>
          <w:sz w:val="20"/>
        </w:rPr>
        <w:t>S</w:t>
      </w:r>
      <w:r w:rsidRPr="003446D2">
        <w:rPr>
          <w:rFonts w:ascii="Arial" w:hAnsi="Arial" w:cs="Arial"/>
          <w:sz w:val="20"/>
        </w:rPr>
        <w:t xml:space="preserve">ổ tiền gửi ngân hàng, kho bạc hàng </w:t>
      </w:r>
      <w:r w:rsidR="00855BE0" w:rsidRPr="003446D2">
        <w:rPr>
          <w:rFonts w:ascii="Arial" w:hAnsi="Arial" w:cs="Arial"/>
          <w:sz w:val="20"/>
        </w:rPr>
        <w:t>tháng</w:t>
      </w:r>
      <w:r w:rsidRPr="003446D2">
        <w:rPr>
          <w:rFonts w:ascii="Arial" w:hAnsi="Arial" w:cs="Arial"/>
          <w:sz w:val="20"/>
        </w:rPr>
        <w:t>.</w:t>
      </w:r>
    </w:p>
    <w:p w14:paraId="6ECA7FAA" w14:textId="77777777" w:rsidR="00CF0595" w:rsidRPr="003446D2" w:rsidRDefault="00CF0595" w:rsidP="004F6035">
      <w:pPr>
        <w:spacing w:before="120"/>
        <w:rPr>
          <w:rFonts w:ascii="Arial" w:hAnsi="Arial" w:cs="Arial"/>
          <w:sz w:val="20"/>
        </w:rPr>
      </w:pPr>
      <w:r w:rsidRPr="003446D2">
        <w:rPr>
          <w:rFonts w:ascii="Arial" w:hAnsi="Arial" w:cs="Arial"/>
          <w:sz w:val="20"/>
        </w:rPr>
        <w:t>d)</w:t>
      </w:r>
      <w:r w:rsidR="00855BE0" w:rsidRPr="003446D2">
        <w:rPr>
          <w:rFonts w:ascii="Arial" w:hAnsi="Arial" w:cs="Arial"/>
          <w:sz w:val="20"/>
        </w:rPr>
        <w:t xml:space="preserve"> </w:t>
      </w:r>
      <w:r w:rsidRPr="003446D2">
        <w:rPr>
          <w:rFonts w:ascii="Arial" w:hAnsi="Arial" w:cs="Arial"/>
          <w:sz w:val="20"/>
        </w:rPr>
        <w:t xml:space="preserve">Đơn vị phải khoá sổ kế toán tại thời </w:t>
      </w:r>
      <w:r w:rsidR="003446D2" w:rsidRPr="003446D2">
        <w:rPr>
          <w:rFonts w:ascii="Arial" w:hAnsi="Arial" w:cs="Arial"/>
          <w:sz w:val="20"/>
        </w:rPr>
        <w:t>điểm</w:t>
      </w:r>
      <w:r w:rsidRPr="003446D2">
        <w:rPr>
          <w:rFonts w:ascii="Arial" w:hAnsi="Arial" w:cs="Arial"/>
          <w:sz w:val="20"/>
        </w:rPr>
        <w:t xml:space="preserve"> cuối kỳ kế toán năm trước khi lập </w:t>
      </w:r>
      <w:r w:rsidR="00855BE0" w:rsidRPr="003446D2">
        <w:rPr>
          <w:rFonts w:ascii="Arial" w:hAnsi="Arial" w:cs="Arial"/>
          <w:sz w:val="20"/>
        </w:rPr>
        <w:t>báo cáo</w:t>
      </w:r>
      <w:r w:rsidRPr="003446D2">
        <w:rPr>
          <w:rFonts w:ascii="Arial" w:hAnsi="Arial" w:cs="Arial"/>
          <w:sz w:val="20"/>
        </w:rPr>
        <w:t xml:space="preserve"> tài chính. Ngoài ra, đơn vị phải khoá </w:t>
      </w:r>
      <w:r w:rsidR="00CD3094" w:rsidRPr="003446D2">
        <w:rPr>
          <w:rFonts w:ascii="Arial" w:hAnsi="Arial" w:cs="Arial"/>
          <w:sz w:val="20"/>
        </w:rPr>
        <w:t>sổ</w:t>
      </w:r>
      <w:r w:rsidRPr="003446D2">
        <w:rPr>
          <w:rFonts w:ascii="Arial" w:hAnsi="Arial" w:cs="Arial"/>
          <w:sz w:val="20"/>
        </w:rPr>
        <w:t xml:space="preserve"> kế toán trong các trường hợp </w:t>
      </w:r>
      <w:r w:rsidR="00750D68" w:rsidRPr="003446D2">
        <w:rPr>
          <w:rFonts w:ascii="Arial" w:hAnsi="Arial" w:cs="Arial"/>
          <w:sz w:val="20"/>
        </w:rPr>
        <w:t>kiểm</w:t>
      </w:r>
      <w:r w:rsidRPr="003446D2">
        <w:rPr>
          <w:rFonts w:ascii="Arial" w:hAnsi="Arial" w:cs="Arial"/>
          <w:sz w:val="20"/>
        </w:rPr>
        <w:t xml:space="preserve"> kê đột xuất hoặc các trường hợp khác theo quy định của pháp luật.</w:t>
      </w:r>
    </w:p>
    <w:p w14:paraId="69908B80" w14:textId="77777777" w:rsidR="00CF0595" w:rsidRPr="003446D2" w:rsidRDefault="00CF0595" w:rsidP="004F6035">
      <w:pPr>
        <w:spacing w:before="120"/>
        <w:rPr>
          <w:rFonts w:ascii="Arial" w:hAnsi="Arial" w:cs="Arial"/>
          <w:sz w:val="20"/>
        </w:rPr>
      </w:pPr>
      <w:r w:rsidRPr="003446D2">
        <w:rPr>
          <w:rFonts w:ascii="Arial" w:hAnsi="Arial" w:cs="Arial"/>
          <w:sz w:val="20"/>
        </w:rPr>
        <w:t>7.</w:t>
      </w:r>
      <w:r w:rsidR="00855BE0" w:rsidRPr="003446D2">
        <w:rPr>
          <w:rFonts w:ascii="Arial" w:hAnsi="Arial" w:cs="Arial"/>
          <w:sz w:val="20"/>
        </w:rPr>
        <w:t xml:space="preserve"> </w:t>
      </w:r>
      <w:r w:rsidRPr="003446D2">
        <w:rPr>
          <w:rFonts w:ascii="Arial" w:hAnsi="Arial" w:cs="Arial"/>
          <w:sz w:val="20"/>
        </w:rPr>
        <w:t xml:space="preserve">Lưu trữ </w:t>
      </w:r>
      <w:r w:rsidR="00CD3094" w:rsidRPr="003446D2">
        <w:rPr>
          <w:rFonts w:ascii="Arial" w:hAnsi="Arial" w:cs="Arial"/>
          <w:sz w:val="20"/>
        </w:rPr>
        <w:t>sổ</w:t>
      </w:r>
      <w:r w:rsidRPr="003446D2">
        <w:rPr>
          <w:rFonts w:ascii="Arial" w:hAnsi="Arial" w:cs="Arial"/>
          <w:sz w:val="20"/>
        </w:rPr>
        <w:t xml:space="preserve"> kế toán và tài liệu kế toán khác: Thực hiện theo quy định của Luật Kế toán và văn bản hướng dẫn có liên quan.</w:t>
      </w:r>
    </w:p>
    <w:p w14:paraId="69449952" w14:textId="77777777" w:rsidR="00CF0595" w:rsidRPr="003446D2" w:rsidRDefault="00CF0595" w:rsidP="004F6035">
      <w:pPr>
        <w:spacing w:before="120"/>
        <w:rPr>
          <w:rFonts w:ascii="Arial" w:hAnsi="Arial" w:cs="Arial"/>
          <w:sz w:val="20"/>
        </w:rPr>
      </w:pPr>
      <w:r w:rsidRPr="003446D2">
        <w:rPr>
          <w:rFonts w:ascii="Arial" w:hAnsi="Arial" w:cs="Arial"/>
          <w:sz w:val="20"/>
        </w:rPr>
        <w:t>8.</w:t>
      </w:r>
      <w:r w:rsidR="00855BE0" w:rsidRPr="003446D2">
        <w:rPr>
          <w:rFonts w:ascii="Arial" w:hAnsi="Arial" w:cs="Arial"/>
          <w:sz w:val="20"/>
        </w:rPr>
        <w:t xml:space="preserve"> </w:t>
      </w:r>
      <w:r w:rsidRPr="003446D2">
        <w:rPr>
          <w:rFonts w:ascii="Arial" w:hAnsi="Arial" w:cs="Arial"/>
          <w:sz w:val="20"/>
        </w:rPr>
        <w:t xml:space="preserve">Danh </w:t>
      </w:r>
      <w:r w:rsidR="003446D2" w:rsidRPr="003446D2">
        <w:rPr>
          <w:rFonts w:ascii="Arial" w:hAnsi="Arial" w:cs="Arial"/>
          <w:sz w:val="20"/>
        </w:rPr>
        <w:t>mục</w:t>
      </w:r>
      <w:r w:rsidRPr="003446D2">
        <w:rPr>
          <w:rFonts w:ascii="Arial" w:hAnsi="Arial" w:cs="Arial"/>
          <w:sz w:val="20"/>
        </w:rPr>
        <w:t xml:space="preserve"> </w:t>
      </w:r>
      <w:r w:rsidR="00CD3094" w:rsidRPr="003446D2">
        <w:rPr>
          <w:rFonts w:ascii="Arial" w:hAnsi="Arial" w:cs="Arial"/>
          <w:sz w:val="20"/>
        </w:rPr>
        <w:t>sổ</w:t>
      </w:r>
      <w:r w:rsidRPr="003446D2">
        <w:rPr>
          <w:rFonts w:ascii="Arial" w:hAnsi="Arial" w:cs="Arial"/>
          <w:sz w:val="20"/>
        </w:rPr>
        <w:t xml:space="preserve"> kế toán, mẫu sổ, hướng dẫn lập </w:t>
      </w:r>
      <w:r w:rsidR="00CD3094" w:rsidRPr="003446D2">
        <w:rPr>
          <w:rFonts w:ascii="Arial" w:hAnsi="Arial" w:cs="Arial"/>
          <w:sz w:val="20"/>
        </w:rPr>
        <w:t>sổ</w:t>
      </w:r>
      <w:r w:rsidRPr="003446D2">
        <w:rPr>
          <w:rFonts w:ascii="Arial" w:hAnsi="Arial" w:cs="Arial"/>
          <w:sz w:val="20"/>
        </w:rPr>
        <w:t xml:space="preserve"> kế toán quy định tại Phụ lục s</w:t>
      </w:r>
      <w:r w:rsidR="009D3D68" w:rsidRPr="003446D2">
        <w:rPr>
          <w:rFonts w:ascii="Arial" w:hAnsi="Arial" w:cs="Arial"/>
          <w:sz w:val="20"/>
          <w:lang w:val="en-US"/>
        </w:rPr>
        <w:t>ố</w:t>
      </w:r>
      <w:r w:rsidRPr="003446D2">
        <w:rPr>
          <w:rFonts w:ascii="Arial" w:hAnsi="Arial" w:cs="Arial"/>
          <w:sz w:val="20"/>
        </w:rPr>
        <w:t xml:space="preserve"> 01 kèm theo Thông tư này.</w:t>
      </w:r>
    </w:p>
    <w:p w14:paraId="07BAC73E" w14:textId="77777777" w:rsidR="00CF0595" w:rsidRPr="003446D2" w:rsidRDefault="003446D2" w:rsidP="004F6035">
      <w:pPr>
        <w:spacing w:before="120"/>
        <w:rPr>
          <w:rFonts w:ascii="Arial" w:hAnsi="Arial" w:cs="Arial"/>
          <w:b/>
          <w:sz w:val="20"/>
        </w:rPr>
      </w:pPr>
      <w:bookmarkStart w:id="14" w:name="dieu_7"/>
      <w:r w:rsidRPr="003446D2">
        <w:rPr>
          <w:rFonts w:ascii="Arial" w:hAnsi="Arial" w:cs="Arial"/>
          <w:b/>
          <w:sz w:val="20"/>
        </w:rPr>
        <w:t>Điều</w:t>
      </w:r>
      <w:r w:rsidR="00CF0595" w:rsidRPr="003446D2">
        <w:rPr>
          <w:rFonts w:ascii="Arial" w:hAnsi="Arial" w:cs="Arial"/>
          <w:b/>
          <w:sz w:val="20"/>
        </w:rPr>
        <w:t xml:space="preserve"> 7. Báo cáo t</w:t>
      </w:r>
      <w:r w:rsidR="0063760B" w:rsidRPr="003446D2">
        <w:rPr>
          <w:rFonts w:ascii="Arial" w:hAnsi="Arial" w:cs="Arial"/>
          <w:b/>
          <w:sz w:val="20"/>
        </w:rPr>
        <w:t>ài</w:t>
      </w:r>
      <w:r w:rsidR="00CF0595" w:rsidRPr="003446D2">
        <w:rPr>
          <w:rFonts w:ascii="Arial" w:hAnsi="Arial" w:cs="Arial"/>
          <w:b/>
          <w:sz w:val="20"/>
        </w:rPr>
        <w:t xml:space="preserve"> chính</w:t>
      </w:r>
      <w:bookmarkEnd w:id="14"/>
    </w:p>
    <w:p w14:paraId="237A50F2"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Đối tượng lập báo </w:t>
      </w:r>
      <w:r w:rsidR="00CC0D66" w:rsidRPr="003446D2">
        <w:rPr>
          <w:rFonts w:ascii="Arial" w:hAnsi="Arial" w:cs="Arial"/>
          <w:sz w:val="20"/>
        </w:rPr>
        <w:t>cáo</w:t>
      </w:r>
      <w:r w:rsidRPr="003446D2">
        <w:rPr>
          <w:rFonts w:ascii="Arial" w:hAnsi="Arial" w:cs="Arial"/>
          <w:sz w:val="20"/>
        </w:rPr>
        <w:t xml:space="preserve"> tài chính</w:t>
      </w:r>
    </w:p>
    <w:p w14:paraId="268008F7"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Các tổ chức, cơ quan, đơn vị có </w:t>
      </w:r>
      <w:r w:rsidR="00855BE0" w:rsidRPr="003446D2">
        <w:rPr>
          <w:rFonts w:ascii="Arial" w:hAnsi="Arial" w:cs="Arial"/>
          <w:sz w:val="20"/>
        </w:rPr>
        <w:t>tổ chức</w:t>
      </w:r>
      <w:r w:rsidRPr="003446D2">
        <w:rPr>
          <w:rFonts w:ascii="Arial" w:hAnsi="Arial" w:cs="Arial"/>
          <w:sz w:val="20"/>
        </w:rPr>
        <w:t xml:space="preserve"> kế toán riêng cho các hoạt động xã hội, từ thiện phải lập báo cáo tài chính theo quy định của pháp luật.</w:t>
      </w:r>
    </w:p>
    <w:p w14:paraId="18E4B649"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003446D2" w:rsidRPr="003446D2">
        <w:rPr>
          <w:rFonts w:ascii="Arial" w:hAnsi="Arial" w:cs="Arial"/>
          <w:sz w:val="20"/>
        </w:rPr>
        <w:t>Mục</w:t>
      </w:r>
      <w:r w:rsidRPr="003446D2">
        <w:rPr>
          <w:rFonts w:ascii="Arial" w:hAnsi="Arial" w:cs="Arial"/>
          <w:sz w:val="20"/>
        </w:rPr>
        <w:t xml:space="preserve"> đích của báo cáo tài chính</w:t>
      </w:r>
    </w:p>
    <w:p w14:paraId="1931DE19"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Báo </w:t>
      </w:r>
      <w:r w:rsidR="00CC0D66" w:rsidRPr="003446D2">
        <w:rPr>
          <w:rFonts w:ascii="Arial" w:hAnsi="Arial" w:cs="Arial"/>
          <w:sz w:val="20"/>
        </w:rPr>
        <w:t>cáo</w:t>
      </w:r>
      <w:r w:rsidRPr="003446D2">
        <w:rPr>
          <w:rFonts w:ascii="Arial" w:hAnsi="Arial" w:cs="Arial"/>
          <w:sz w:val="20"/>
        </w:rPr>
        <w:t xml:space="preserve"> tài chính dùng </w:t>
      </w:r>
      <w:r w:rsidR="00CC0D66" w:rsidRPr="003446D2">
        <w:rPr>
          <w:rFonts w:ascii="Arial" w:hAnsi="Arial" w:cs="Arial"/>
          <w:sz w:val="20"/>
        </w:rPr>
        <w:t>để cung</w:t>
      </w:r>
      <w:r w:rsidRPr="003446D2">
        <w:rPr>
          <w:rFonts w:ascii="Arial" w:hAnsi="Arial" w:cs="Arial"/>
          <w:sz w:val="20"/>
        </w:rPr>
        <w:t xml:space="preserve"> cấp thông tin về tình hình tài chính, kết quả hoạt động tài chính và các luồng tiền từ hoạt động của đơn vị, đảm bảo có thể so s</w:t>
      </w:r>
      <w:r w:rsidR="00247800" w:rsidRPr="003446D2">
        <w:rPr>
          <w:rFonts w:ascii="Arial" w:hAnsi="Arial" w:cs="Arial"/>
          <w:sz w:val="20"/>
          <w:lang w:val="en-US"/>
        </w:rPr>
        <w:t>á</w:t>
      </w:r>
      <w:r w:rsidRPr="003446D2">
        <w:rPr>
          <w:rFonts w:ascii="Arial" w:hAnsi="Arial" w:cs="Arial"/>
          <w:sz w:val="20"/>
        </w:rPr>
        <w:t xml:space="preserve">nh với báo cáo tài chính của các kỳ trước </w:t>
      </w:r>
      <w:r w:rsidR="00604B78" w:rsidRPr="003446D2">
        <w:rPr>
          <w:rFonts w:ascii="Arial" w:hAnsi="Arial" w:cs="Arial"/>
          <w:sz w:val="20"/>
        </w:rPr>
        <w:t xml:space="preserve">và </w:t>
      </w:r>
      <w:r w:rsidRPr="003446D2">
        <w:rPr>
          <w:rFonts w:ascii="Arial" w:hAnsi="Arial" w:cs="Arial"/>
          <w:sz w:val="20"/>
        </w:rPr>
        <w:t xml:space="preserve">của các đơn vị khác. Thông tin báo cáo tài chính giúp cho việc nâng cao trách nhiệm giải trình, minh bạch thông tin của đơn vị về việc tiếp nhận và </w:t>
      </w:r>
      <w:r w:rsidR="00855BE0" w:rsidRPr="003446D2">
        <w:rPr>
          <w:rFonts w:ascii="Arial" w:hAnsi="Arial" w:cs="Arial"/>
          <w:sz w:val="20"/>
        </w:rPr>
        <w:t>sử dụng</w:t>
      </w:r>
      <w:r w:rsidRPr="003446D2">
        <w:rPr>
          <w:rFonts w:ascii="Arial" w:hAnsi="Arial" w:cs="Arial"/>
          <w:sz w:val="20"/>
        </w:rPr>
        <w:t xml:space="preserve"> các nguồn tài trợ, đóng góp và nguồn lực khác do đơn vị quản lý theo quy định của pháp luật.</w:t>
      </w:r>
    </w:p>
    <w:p w14:paraId="292214D0"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Kỳ lập báo cáo</w:t>
      </w:r>
    </w:p>
    <w:p w14:paraId="1B853E17" w14:textId="77777777" w:rsidR="00CF0595" w:rsidRPr="003446D2" w:rsidRDefault="00CF0595" w:rsidP="004F6035">
      <w:pPr>
        <w:spacing w:before="120"/>
        <w:rPr>
          <w:rFonts w:ascii="Arial" w:hAnsi="Arial" w:cs="Arial"/>
          <w:sz w:val="20"/>
          <w:lang w:val="en-US"/>
        </w:rPr>
      </w:pPr>
      <w:r w:rsidRPr="003446D2">
        <w:rPr>
          <w:rFonts w:ascii="Arial" w:hAnsi="Arial" w:cs="Arial"/>
          <w:sz w:val="20"/>
        </w:rPr>
        <w:t xml:space="preserve">Đơn vị phải lập báo cáo tài chính vào cuối kỳ kế toán </w:t>
      </w:r>
      <w:r w:rsidR="00855BE0" w:rsidRPr="003446D2">
        <w:rPr>
          <w:rFonts w:ascii="Arial" w:hAnsi="Arial" w:cs="Arial"/>
          <w:sz w:val="20"/>
        </w:rPr>
        <w:t>năm</w:t>
      </w:r>
      <w:r w:rsidRPr="003446D2">
        <w:rPr>
          <w:rFonts w:ascii="Arial" w:hAnsi="Arial" w:cs="Arial"/>
          <w:sz w:val="20"/>
        </w:rPr>
        <w:t xml:space="preserve"> theo quy định của Luật Kế toán</w:t>
      </w:r>
      <w:r w:rsidR="0088521C" w:rsidRPr="003446D2">
        <w:rPr>
          <w:rFonts w:ascii="Arial" w:hAnsi="Arial" w:cs="Arial"/>
          <w:sz w:val="20"/>
          <w:lang w:val="en-US"/>
        </w:rPr>
        <w:t>.</w:t>
      </w:r>
    </w:p>
    <w:p w14:paraId="61ABB99E" w14:textId="77777777" w:rsidR="00CF0595" w:rsidRPr="003446D2" w:rsidRDefault="00CF0595" w:rsidP="004F6035">
      <w:pPr>
        <w:spacing w:before="120"/>
        <w:rPr>
          <w:rFonts w:ascii="Arial" w:hAnsi="Arial" w:cs="Arial"/>
          <w:sz w:val="20"/>
        </w:rPr>
      </w:pPr>
      <w:r w:rsidRPr="003446D2">
        <w:rPr>
          <w:rFonts w:ascii="Arial" w:hAnsi="Arial" w:cs="Arial"/>
          <w:sz w:val="20"/>
        </w:rPr>
        <w:t>4.</w:t>
      </w:r>
      <w:r w:rsidR="00855BE0" w:rsidRPr="003446D2">
        <w:rPr>
          <w:rFonts w:ascii="Arial" w:hAnsi="Arial" w:cs="Arial"/>
          <w:sz w:val="20"/>
        </w:rPr>
        <w:t xml:space="preserve"> </w:t>
      </w:r>
      <w:r w:rsidRPr="003446D2">
        <w:rPr>
          <w:rFonts w:ascii="Arial" w:hAnsi="Arial" w:cs="Arial"/>
          <w:sz w:val="20"/>
        </w:rPr>
        <w:t>Trường hợp đơn vị có các đơn vị trực thuộc thì phải lập báo cáo tài chính tổng hợp, bao gồm số liệu của đơn vị m</w:t>
      </w:r>
      <w:r w:rsidR="00D62EBA" w:rsidRPr="003446D2">
        <w:rPr>
          <w:rFonts w:ascii="Arial" w:hAnsi="Arial" w:cs="Arial"/>
          <w:sz w:val="20"/>
          <w:lang w:val="en-US"/>
        </w:rPr>
        <w:t>ì</w:t>
      </w:r>
      <w:r w:rsidRPr="003446D2">
        <w:rPr>
          <w:rFonts w:ascii="Arial" w:hAnsi="Arial" w:cs="Arial"/>
          <w:sz w:val="20"/>
        </w:rPr>
        <w:t xml:space="preserve">nh và toàn bộ thông tin </w:t>
      </w:r>
      <w:r w:rsidR="00855BE0" w:rsidRPr="003446D2">
        <w:rPr>
          <w:rFonts w:ascii="Arial" w:hAnsi="Arial" w:cs="Arial"/>
          <w:sz w:val="20"/>
        </w:rPr>
        <w:t>tài chính</w:t>
      </w:r>
      <w:r w:rsidRPr="003446D2">
        <w:rPr>
          <w:rFonts w:ascii="Arial" w:hAnsi="Arial" w:cs="Arial"/>
          <w:sz w:val="20"/>
        </w:rPr>
        <w:t xml:space="preserve"> của các đơn vị trực thuộc, đảm bảo đã loại trừ tất cả số liệu phát sinh từ các giao dịch nội bộ giữa đơn vị cấp trên và đơn vị cấp dưới và giữa các đơn vị cấp dưới với nhau.</w:t>
      </w:r>
    </w:p>
    <w:p w14:paraId="13FCC442" w14:textId="77777777" w:rsidR="00CF0595" w:rsidRPr="003446D2" w:rsidRDefault="00CF0595" w:rsidP="004F6035">
      <w:pPr>
        <w:spacing w:before="120"/>
        <w:rPr>
          <w:rFonts w:ascii="Arial" w:hAnsi="Arial" w:cs="Arial"/>
          <w:sz w:val="20"/>
        </w:rPr>
      </w:pPr>
      <w:r w:rsidRPr="003446D2">
        <w:rPr>
          <w:rFonts w:ascii="Arial" w:hAnsi="Arial" w:cs="Arial"/>
          <w:sz w:val="20"/>
        </w:rPr>
        <w:t>5.</w:t>
      </w:r>
      <w:r w:rsidR="00855BE0" w:rsidRPr="003446D2">
        <w:rPr>
          <w:rFonts w:ascii="Arial" w:hAnsi="Arial" w:cs="Arial"/>
          <w:sz w:val="20"/>
        </w:rPr>
        <w:t xml:space="preserve"> </w:t>
      </w:r>
      <w:r w:rsidRPr="003446D2">
        <w:rPr>
          <w:rFonts w:ascii="Arial" w:hAnsi="Arial" w:cs="Arial"/>
          <w:sz w:val="20"/>
        </w:rPr>
        <w:t>Thời hạn nộp báo cáo tài chính</w:t>
      </w:r>
    </w:p>
    <w:p w14:paraId="6301D3FE"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Báo </w:t>
      </w:r>
      <w:r w:rsidR="00CC0D66" w:rsidRPr="003446D2">
        <w:rPr>
          <w:rFonts w:ascii="Arial" w:hAnsi="Arial" w:cs="Arial"/>
          <w:sz w:val="20"/>
        </w:rPr>
        <w:t>cáo</w:t>
      </w:r>
      <w:r w:rsidRPr="003446D2">
        <w:rPr>
          <w:rFonts w:ascii="Arial" w:hAnsi="Arial" w:cs="Arial"/>
          <w:sz w:val="20"/>
        </w:rPr>
        <w:t xml:space="preserve"> tài chính năm của đơn vị phải được nộp cho cơ quan nhà nước có </w:t>
      </w:r>
      <w:r w:rsidR="00855BE0" w:rsidRPr="003446D2">
        <w:rPr>
          <w:rFonts w:ascii="Arial" w:hAnsi="Arial" w:cs="Arial"/>
          <w:sz w:val="20"/>
        </w:rPr>
        <w:t>thẩm</w:t>
      </w:r>
      <w:r w:rsidRPr="003446D2">
        <w:rPr>
          <w:rFonts w:ascii="Arial" w:hAnsi="Arial" w:cs="Arial"/>
          <w:sz w:val="20"/>
        </w:rPr>
        <w:t xml:space="preserve"> quyền trong thời hạn 90 ngày, kể từ ngày kết thúc kỳ kế toán năm theo quy định của pháp luật.</w:t>
      </w:r>
    </w:p>
    <w:p w14:paraId="582EA411" w14:textId="77777777" w:rsidR="00CF0595" w:rsidRPr="003446D2" w:rsidRDefault="00CF0595" w:rsidP="004F6035">
      <w:pPr>
        <w:spacing w:before="120"/>
        <w:rPr>
          <w:rFonts w:ascii="Arial" w:hAnsi="Arial" w:cs="Arial"/>
          <w:sz w:val="20"/>
        </w:rPr>
      </w:pPr>
      <w:r w:rsidRPr="003446D2">
        <w:rPr>
          <w:rFonts w:ascii="Arial" w:hAnsi="Arial" w:cs="Arial"/>
          <w:sz w:val="20"/>
        </w:rPr>
        <w:lastRenderedPageBreak/>
        <w:t>6.</w:t>
      </w:r>
      <w:r w:rsidR="00855BE0" w:rsidRPr="003446D2">
        <w:rPr>
          <w:rFonts w:ascii="Arial" w:hAnsi="Arial" w:cs="Arial"/>
          <w:sz w:val="20"/>
        </w:rPr>
        <w:t xml:space="preserve"> </w:t>
      </w:r>
      <w:r w:rsidRPr="003446D2">
        <w:rPr>
          <w:rFonts w:ascii="Arial" w:hAnsi="Arial" w:cs="Arial"/>
          <w:sz w:val="20"/>
        </w:rPr>
        <w:t>Công khai báo cáo tài chính</w:t>
      </w:r>
    </w:p>
    <w:p w14:paraId="1059167E"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Báo cáo tài chính của Quỹ xã hội, Quỹ từ thiện phải được công khai theo quy định tại Nghị định 93/2019/NĐ-CP ngày 25/11/2019 của Chính phủ về tổ chức, hoạt động của quỹ xã hội, quỹ từ thiện; đối với báo cáo tài chính của tổ chức đơn vị khác thực hiện công khai theo quy định pháp luật.</w:t>
      </w:r>
    </w:p>
    <w:p w14:paraId="44C08BFB"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Ngoài ra các tổ chức, đơn vị thực hiện vận động, tiếp nhận, phân phối và sử dụng nguồn đóng góp tự nguyện còn phải thực hiện công khai các thông tin theo quy định của Nghị định số 93/2021/NĐ-CP ngày 27/10/2021 về vận động, tiếp nhận, phân </w:t>
      </w:r>
      <w:r w:rsidR="00C76901" w:rsidRPr="003446D2">
        <w:rPr>
          <w:rFonts w:ascii="Arial" w:hAnsi="Arial" w:cs="Arial"/>
          <w:sz w:val="20"/>
        </w:rPr>
        <w:t>phối</w:t>
      </w:r>
      <w:r w:rsidRPr="003446D2">
        <w:rPr>
          <w:rFonts w:ascii="Arial" w:hAnsi="Arial" w:cs="Arial"/>
          <w:sz w:val="20"/>
        </w:rPr>
        <w:t xml:space="preserve"> và sử dụng các nguồn </w:t>
      </w:r>
      <w:r w:rsidR="00B1387C" w:rsidRPr="003446D2">
        <w:rPr>
          <w:rFonts w:ascii="Arial" w:hAnsi="Arial" w:cs="Arial"/>
          <w:sz w:val="20"/>
        </w:rPr>
        <w:t>đóng</w:t>
      </w:r>
      <w:r w:rsidRPr="003446D2">
        <w:rPr>
          <w:rFonts w:ascii="Arial" w:hAnsi="Arial" w:cs="Arial"/>
          <w:sz w:val="20"/>
        </w:rPr>
        <w:t xml:space="preserve"> góp tự nguyện hỗ trợ khắc phục khó khăn do th</w:t>
      </w:r>
      <w:r w:rsidR="003C35BF" w:rsidRPr="003446D2">
        <w:rPr>
          <w:rFonts w:ascii="Arial" w:hAnsi="Arial" w:cs="Arial"/>
          <w:sz w:val="20"/>
        </w:rPr>
        <w:t>iê</w:t>
      </w:r>
      <w:r w:rsidRPr="003446D2">
        <w:rPr>
          <w:rFonts w:ascii="Arial" w:hAnsi="Arial" w:cs="Arial"/>
          <w:sz w:val="20"/>
        </w:rPr>
        <w:t>n tai, dịch bệnh, sự cố; hỗ trợ bệnh nhân mắc bệnh hiểm nghèo.</w:t>
      </w:r>
    </w:p>
    <w:p w14:paraId="29C6FC78"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Thời hạn công khai: Đơn vị phải </w:t>
      </w:r>
      <w:r w:rsidR="001241E4" w:rsidRPr="003446D2">
        <w:rPr>
          <w:rFonts w:ascii="Arial" w:hAnsi="Arial" w:cs="Arial"/>
          <w:sz w:val="20"/>
        </w:rPr>
        <w:t>công</w:t>
      </w:r>
      <w:r w:rsidRPr="003446D2">
        <w:rPr>
          <w:rFonts w:ascii="Arial" w:hAnsi="Arial" w:cs="Arial"/>
          <w:sz w:val="20"/>
        </w:rPr>
        <w:t xml:space="preserve"> khai báo cáo tài chính năm trong thời hạn 30 ngày, kể từ ngày nộp báo cáo tài chính theo quy định của Luật </w:t>
      </w:r>
      <w:r w:rsidR="00855BE0" w:rsidRPr="003446D2">
        <w:rPr>
          <w:rFonts w:ascii="Arial" w:hAnsi="Arial" w:cs="Arial"/>
          <w:sz w:val="20"/>
        </w:rPr>
        <w:t>Kế toán</w:t>
      </w:r>
      <w:r w:rsidRPr="003446D2">
        <w:rPr>
          <w:rFonts w:ascii="Arial" w:hAnsi="Arial" w:cs="Arial"/>
          <w:sz w:val="20"/>
        </w:rPr>
        <w:t>.</w:t>
      </w:r>
    </w:p>
    <w:p w14:paraId="51D04ABB" w14:textId="77777777" w:rsidR="00CF0595" w:rsidRPr="003446D2" w:rsidRDefault="00CF0595" w:rsidP="004F6035">
      <w:pPr>
        <w:spacing w:before="120"/>
        <w:rPr>
          <w:rFonts w:ascii="Arial" w:hAnsi="Arial" w:cs="Arial"/>
          <w:sz w:val="20"/>
        </w:rPr>
      </w:pPr>
      <w:r w:rsidRPr="003446D2">
        <w:rPr>
          <w:rFonts w:ascii="Arial" w:hAnsi="Arial" w:cs="Arial"/>
          <w:sz w:val="20"/>
        </w:rPr>
        <w:t>7.</w:t>
      </w:r>
      <w:r w:rsidR="00855BE0" w:rsidRPr="003446D2">
        <w:rPr>
          <w:rFonts w:ascii="Arial" w:hAnsi="Arial" w:cs="Arial"/>
          <w:sz w:val="20"/>
        </w:rPr>
        <w:t xml:space="preserve"> </w:t>
      </w:r>
      <w:r w:rsidRPr="003446D2">
        <w:rPr>
          <w:rFonts w:ascii="Arial" w:hAnsi="Arial" w:cs="Arial"/>
          <w:sz w:val="20"/>
        </w:rPr>
        <w:t xml:space="preserve">Danh </w:t>
      </w:r>
      <w:r w:rsidR="003446D2" w:rsidRPr="003446D2">
        <w:rPr>
          <w:rFonts w:ascii="Arial" w:hAnsi="Arial" w:cs="Arial"/>
          <w:sz w:val="20"/>
        </w:rPr>
        <w:t>mục</w:t>
      </w:r>
      <w:r w:rsidRPr="003446D2">
        <w:rPr>
          <w:rFonts w:ascii="Arial" w:hAnsi="Arial" w:cs="Arial"/>
          <w:sz w:val="20"/>
        </w:rPr>
        <w:t xml:space="preserve"> báo cáo, </w:t>
      </w:r>
      <w:r w:rsidR="00015B91" w:rsidRPr="003446D2">
        <w:rPr>
          <w:rFonts w:ascii="Arial" w:hAnsi="Arial" w:cs="Arial"/>
          <w:sz w:val="20"/>
        </w:rPr>
        <w:t>mẫu</w:t>
      </w:r>
      <w:r w:rsidRPr="003446D2">
        <w:rPr>
          <w:rFonts w:ascii="Arial" w:hAnsi="Arial" w:cs="Arial"/>
          <w:sz w:val="20"/>
        </w:rPr>
        <w:t xml:space="preserve"> </w:t>
      </w:r>
      <w:r w:rsidR="00855BE0" w:rsidRPr="003446D2">
        <w:rPr>
          <w:rFonts w:ascii="Arial" w:hAnsi="Arial" w:cs="Arial"/>
          <w:sz w:val="20"/>
        </w:rPr>
        <w:t>báo cáo</w:t>
      </w:r>
      <w:r w:rsidRPr="003446D2">
        <w:rPr>
          <w:rFonts w:ascii="Arial" w:hAnsi="Arial" w:cs="Arial"/>
          <w:sz w:val="20"/>
        </w:rPr>
        <w:t>, giải thích phương pháp lập báo cáo tài chính quy định tại Phụ lục số 01 kèm theo Thông tư này.</w:t>
      </w:r>
    </w:p>
    <w:p w14:paraId="3ECFB82F" w14:textId="77777777" w:rsidR="00CF0595" w:rsidRPr="003446D2" w:rsidRDefault="003446D2" w:rsidP="004F6035">
      <w:pPr>
        <w:spacing w:before="120"/>
        <w:rPr>
          <w:rFonts w:ascii="Arial" w:hAnsi="Arial" w:cs="Arial"/>
          <w:b/>
          <w:sz w:val="20"/>
        </w:rPr>
      </w:pPr>
      <w:bookmarkStart w:id="15" w:name="muc_2"/>
      <w:r w:rsidRPr="003446D2">
        <w:rPr>
          <w:rFonts w:ascii="Arial" w:hAnsi="Arial" w:cs="Arial"/>
          <w:b/>
          <w:sz w:val="20"/>
        </w:rPr>
        <w:t>Mục</w:t>
      </w:r>
      <w:r w:rsidR="00F85393" w:rsidRPr="003446D2">
        <w:rPr>
          <w:rFonts w:ascii="Arial" w:hAnsi="Arial" w:cs="Arial"/>
          <w:b/>
          <w:sz w:val="20"/>
        </w:rPr>
        <w:t xml:space="preserve"> 2. ĐỐI VỚI TỔ CHỨC, CƠ QUAN, ĐƠN VỊ KHÔNG TỔ CHỨC KẾ TOÁN RIÊNG CHO CÁC HOẠT ĐỘNG XÃ HỘI, TỪ THIỆN</w:t>
      </w:r>
      <w:bookmarkEnd w:id="15"/>
    </w:p>
    <w:p w14:paraId="41D9AB28" w14:textId="77777777" w:rsidR="00CF0595" w:rsidRPr="003446D2" w:rsidRDefault="003446D2" w:rsidP="004F6035">
      <w:pPr>
        <w:spacing w:before="120"/>
        <w:rPr>
          <w:rFonts w:ascii="Arial" w:hAnsi="Arial" w:cs="Arial"/>
          <w:b/>
          <w:sz w:val="20"/>
        </w:rPr>
      </w:pPr>
      <w:bookmarkStart w:id="16" w:name="dieu_8"/>
      <w:r w:rsidRPr="003446D2">
        <w:rPr>
          <w:rFonts w:ascii="Arial" w:hAnsi="Arial" w:cs="Arial"/>
          <w:b/>
          <w:sz w:val="20"/>
        </w:rPr>
        <w:t>Điều</w:t>
      </w:r>
      <w:r w:rsidR="00CF0595" w:rsidRPr="003446D2">
        <w:rPr>
          <w:rFonts w:ascii="Arial" w:hAnsi="Arial" w:cs="Arial"/>
          <w:b/>
          <w:sz w:val="20"/>
        </w:rPr>
        <w:t xml:space="preserve"> 8. Mở </w:t>
      </w:r>
      <w:r w:rsidR="00BB45A9" w:rsidRPr="003446D2">
        <w:rPr>
          <w:rFonts w:ascii="Arial" w:hAnsi="Arial" w:cs="Arial"/>
          <w:b/>
          <w:sz w:val="20"/>
        </w:rPr>
        <w:t>sổ</w:t>
      </w:r>
      <w:r w:rsidR="00CF0595" w:rsidRPr="003446D2">
        <w:rPr>
          <w:rFonts w:ascii="Arial" w:hAnsi="Arial" w:cs="Arial"/>
          <w:b/>
          <w:sz w:val="20"/>
        </w:rPr>
        <w:t xml:space="preserve"> kế toán</w:t>
      </w:r>
      <w:bookmarkEnd w:id="16"/>
    </w:p>
    <w:p w14:paraId="5687ED54"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Tổ chức</w:t>
      </w:r>
      <w:r w:rsidRPr="003446D2">
        <w:rPr>
          <w:rFonts w:ascii="Arial" w:hAnsi="Arial" w:cs="Arial"/>
          <w:sz w:val="20"/>
        </w:rPr>
        <w:t xml:space="preserve">, cơ quan, đơn vị thực hiện vận động, tiếp nhận, phân phối và sử dụng nguồn đóng góp tự nguyện </w:t>
      </w:r>
      <w:r w:rsidR="00F54B2F" w:rsidRPr="003446D2">
        <w:rPr>
          <w:rFonts w:ascii="Arial" w:hAnsi="Arial" w:cs="Arial"/>
          <w:sz w:val="20"/>
        </w:rPr>
        <w:t>để th</w:t>
      </w:r>
      <w:r w:rsidRPr="003446D2">
        <w:rPr>
          <w:rFonts w:ascii="Arial" w:hAnsi="Arial" w:cs="Arial"/>
          <w:sz w:val="20"/>
        </w:rPr>
        <w:t xml:space="preserve">ực hiện các hoạt động xã hội, từ thiện không </w:t>
      </w:r>
      <w:r w:rsidR="00855BE0" w:rsidRPr="003446D2">
        <w:rPr>
          <w:rFonts w:ascii="Arial" w:hAnsi="Arial" w:cs="Arial"/>
          <w:sz w:val="20"/>
        </w:rPr>
        <w:t>tổ chức</w:t>
      </w:r>
      <w:r w:rsidRPr="003446D2">
        <w:rPr>
          <w:rFonts w:ascii="Arial" w:hAnsi="Arial" w:cs="Arial"/>
          <w:sz w:val="20"/>
        </w:rPr>
        <w:t xml:space="preserve"> kế toán riêng được hạch toán </w:t>
      </w:r>
      <w:r w:rsidR="00855BE0" w:rsidRPr="003446D2">
        <w:rPr>
          <w:rFonts w:ascii="Arial" w:hAnsi="Arial" w:cs="Arial"/>
          <w:sz w:val="20"/>
        </w:rPr>
        <w:t>trên</w:t>
      </w:r>
      <w:r w:rsidRPr="003446D2">
        <w:rPr>
          <w:rFonts w:ascii="Arial" w:hAnsi="Arial" w:cs="Arial"/>
          <w:sz w:val="20"/>
        </w:rPr>
        <w:t xml:space="preserve"> cùng hệ thống </w:t>
      </w:r>
      <w:r w:rsidR="00CD3094" w:rsidRPr="003446D2">
        <w:rPr>
          <w:rFonts w:ascii="Arial" w:hAnsi="Arial" w:cs="Arial"/>
          <w:sz w:val="20"/>
        </w:rPr>
        <w:t>sổ</w:t>
      </w:r>
      <w:r w:rsidRPr="003446D2">
        <w:rPr>
          <w:rFonts w:ascii="Arial" w:hAnsi="Arial" w:cs="Arial"/>
          <w:sz w:val="20"/>
        </w:rPr>
        <w:t xml:space="preserve"> kế toán của đơn vị theo chế độ kế toán hiện hành mà đơn vị đang áp dụng; Mở sổ chi </w:t>
      </w:r>
      <w:r w:rsidR="003446D2" w:rsidRPr="003446D2">
        <w:rPr>
          <w:rFonts w:ascii="Arial" w:hAnsi="Arial" w:cs="Arial"/>
          <w:sz w:val="20"/>
        </w:rPr>
        <w:t>tiết</w:t>
      </w:r>
      <w:r w:rsidRPr="003446D2">
        <w:rPr>
          <w:rFonts w:ascii="Arial" w:hAnsi="Arial" w:cs="Arial"/>
          <w:sz w:val="20"/>
        </w:rPr>
        <w:t xml:space="preserve"> theo dõi ri</w:t>
      </w:r>
      <w:r w:rsidR="00D63547" w:rsidRPr="003446D2">
        <w:rPr>
          <w:rFonts w:ascii="Arial" w:hAnsi="Arial" w:cs="Arial"/>
          <w:sz w:val="20"/>
          <w:lang w:val="en-US"/>
        </w:rPr>
        <w:t>ê</w:t>
      </w:r>
      <w:r w:rsidRPr="003446D2">
        <w:rPr>
          <w:rFonts w:ascii="Arial" w:hAnsi="Arial" w:cs="Arial"/>
          <w:sz w:val="20"/>
        </w:rPr>
        <w:t xml:space="preserve">ng các </w:t>
      </w:r>
      <w:r w:rsidR="003446D2" w:rsidRPr="003446D2">
        <w:rPr>
          <w:rFonts w:ascii="Arial" w:hAnsi="Arial" w:cs="Arial"/>
          <w:sz w:val="20"/>
        </w:rPr>
        <w:t>khoản</w:t>
      </w:r>
      <w:r w:rsidRPr="003446D2">
        <w:rPr>
          <w:rFonts w:ascii="Arial" w:hAnsi="Arial" w:cs="Arial"/>
          <w:sz w:val="20"/>
        </w:rPr>
        <w:t xml:space="preserve"> thu, chi cho các hoạt động này, gồm: các </w:t>
      </w:r>
      <w:r w:rsidR="003446D2" w:rsidRPr="003446D2">
        <w:rPr>
          <w:rFonts w:ascii="Arial" w:hAnsi="Arial" w:cs="Arial"/>
          <w:sz w:val="20"/>
        </w:rPr>
        <w:t>khoản</w:t>
      </w:r>
      <w:r w:rsidRPr="003446D2">
        <w:rPr>
          <w:rFonts w:ascii="Arial" w:hAnsi="Arial" w:cs="Arial"/>
          <w:sz w:val="20"/>
        </w:rPr>
        <w:t xml:space="preserve"> đã tiếp nhận, các </w:t>
      </w:r>
      <w:r w:rsidR="003446D2" w:rsidRPr="003446D2">
        <w:rPr>
          <w:rFonts w:ascii="Arial" w:hAnsi="Arial" w:cs="Arial"/>
          <w:sz w:val="20"/>
        </w:rPr>
        <w:t>khoản</w:t>
      </w:r>
      <w:r w:rsidRPr="003446D2">
        <w:rPr>
          <w:rFonts w:ascii="Arial" w:hAnsi="Arial" w:cs="Arial"/>
          <w:sz w:val="20"/>
        </w:rPr>
        <w:t xml:space="preserve"> đã phân phối, sử dụng nguồn đóng góp tự nguyện cho </w:t>
      </w:r>
      <w:r w:rsidR="003446D2" w:rsidRPr="003446D2">
        <w:rPr>
          <w:rFonts w:ascii="Arial" w:hAnsi="Arial" w:cs="Arial"/>
          <w:sz w:val="20"/>
        </w:rPr>
        <w:t>mục</w:t>
      </w:r>
      <w:r w:rsidRPr="003446D2">
        <w:rPr>
          <w:rFonts w:ascii="Arial" w:hAnsi="Arial" w:cs="Arial"/>
          <w:sz w:val="20"/>
        </w:rPr>
        <w:t xml:space="preserve"> đích</w:t>
      </w:r>
      <w:r w:rsidR="003C35BF" w:rsidRPr="003446D2">
        <w:rPr>
          <w:rFonts w:ascii="Arial" w:hAnsi="Arial" w:cs="Arial"/>
          <w:sz w:val="20"/>
          <w:lang w:val="en-US"/>
        </w:rPr>
        <w:t xml:space="preserve"> </w:t>
      </w:r>
      <w:r w:rsidRPr="003446D2">
        <w:rPr>
          <w:rFonts w:ascii="Arial" w:hAnsi="Arial" w:cs="Arial"/>
          <w:sz w:val="20"/>
        </w:rPr>
        <w:t>xã hội, từ thiện theo quy định của pháp luật, đảm bảo minh bạch, rõ ràng.</w:t>
      </w:r>
    </w:p>
    <w:p w14:paraId="37A89A84"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 xml:space="preserve">Đối với </w:t>
      </w:r>
      <w:r w:rsidR="003446D2" w:rsidRPr="003446D2">
        <w:rPr>
          <w:rFonts w:ascii="Arial" w:hAnsi="Arial" w:cs="Arial"/>
          <w:sz w:val="20"/>
        </w:rPr>
        <w:t>khoản</w:t>
      </w:r>
      <w:r w:rsidRPr="003446D2">
        <w:rPr>
          <w:rFonts w:ascii="Arial" w:hAnsi="Arial" w:cs="Arial"/>
          <w:sz w:val="20"/>
        </w:rPr>
        <w:t xml:space="preserve"> tiếp nhận tài trợ bằng tiền</w:t>
      </w:r>
    </w:p>
    <w:p w14:paraId="5A3C7C1D"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Đơn vị phải ghi chép theo dõi đầy đủ các </w:t>
      </w:r>
      <w:r w:rsidR="003446D2" w:rsidRPr="003446D2">
        <w:rPr>
          <w:rFonts w:ascii="Arial" w:hAnsi="Arial" w:cs="Arial"/>
          <w:sz w:val="20"/>
        </w:rPr>
        <w:t>khoản</w:t>
      </w:r>
      <w:r w:rsidRPr="003446D2">
        <w:rPr>
          <w:rFonts w:ascii="Arial" w:hAnsi="Arial" w:cs="Arial"/>
          <w:sz w:val="20"/>
        </w:rPr>
        <w:t xml:space="preserve"> đã tiếp nhận theo thời gian đóng góp thực tế, chi </w:t>
      </w:r>
      <w:r w:rsidR="003446D2" w:rsidRPr="003446D2">
        <w:rPr>
          <w:rFonts w:ascii="Arial" w:hAnsi="Arial" w:cs="Arial"/>
          <w:sz w:val="20"/>
        </w:rPr>
        <w:t>tiết</w:t>
      </w:r>
      <w:r w:rsidRPr="003446D2">
        <w:rPr>
          <w:rFonts w:ascii="Arial" w:hAnsi="Arial" w:cs="Arial"/>
          <w:sz w:val="20"/>
        </w:rPr>
        <w:t xml:space="preserve"> theo nhà tài trợ. </w:t>
      </w:r>
      <w:r w:rsidR="00855BE0" w:rsidRPr="003446D2">
        <w:rPr>
          <w:rFonts w:ascii="Arial" w:hAnsi="Arial" w:cs="Arial"/>
          <w:sz w:val="20"/>
        </w:rPr>
        <w:t>Đơn vị</w:t>
      </w:r>
      <w:r w:rsidRPr="003446D2">
        <w:rPr>
          <w:rFonts w:ascii="Arial" w:hAnsi="Arial" w:cs="Arial"/>
          <w:sz w:val="20"/>
        </w:rPr>
        <w:t xml:space="preserve"> phải mở r</w:t>
      </w:r>
      <w:r w:rsidR="003C35BF" w:rsidRPr="003446D2">
        <w:rPr>
          <w:rFonts w:ascii="Arial" w:hAnsi="Arial" w:cs="Arial"/>
          <w:sz w:val="20"/>
        </w:rPr>
        <w:t>iê</w:t>
      </w:r>
      <w:r w:rsidRPr="003446D2">
        <w:rPr>
          <w:rFonts w:ascii="Arial" w:hAnsi="Arial" w:cs="Arial"/>
          <w:sz w:val="20"/>
        </w:rPr>
        <w:t xml:space="preserve">ng tài </w:t>
      </w:r>
      <w:r w:rsidR="003446D2" w:rsidRPr="003446D2">
        <w:rPr>
          <w:rFonts w:ascii="Arial" w:hAnsi="Arial" w:cs="Arial"/>
          <w:sz w:val="20"/>
        </w:rPr>
        <w:t>khoản</w:t>
      </w:r>
      <w:r w:rsidRPr="003446D2">
        <w:rPr>
          <w:rFonts w:ascii="Arial" w:hAnsi="Arial" w:cs="Arial"/>
          <w:sz w:val="20"/>
        </w:rPr>
        <w:t xml:space="preserve"> tại ngân hàng hoặc kho bạc để tiếp nhận, phân phối, sử dụng nguồn đóng góp để thực hiện các hoạt động xã hội, từ thiện, không được sử dụng chung tài </w:t>
      </w:r>
      <w:r w:rsidR="003446D2" w:rsidRPr="003446D2">
        <w:rPr>
          <w:rFonts w:ascii="Arial" w:hAnsi="Arial" w:cs="Arial"/>
          <w:sz w:val="20"/>
        </w:rPr>
        <w:t>khoản</w:t>
      </w:r>
      <w:r w:rsidRPr="003446D2">
        <w:rPr>
          <w:rFonts w:ascii="Arial" w:hAnsi="Arial" w:cs="Arial"/>
          <w:sz w:val="20"/>
        </w:rPr>
        <w:t xml:space="preserve"> với các hoạt động khác của đơn vị. Trường hợp xây dựng, sửa chữa, </w:t>
      </w:r>
      <w:r w:rsidR="00505A3E" w:rsidRPr="003446D2">
        <w:rPr>
          <w:rFonts w:ascii="Arial" w:hAnsi="Arial" w:cs="Arial"/>
          <w:sz w:val="20"/>
        </w:rPr>
        <w:t>bảo dưỡng</w:t>
      </w:r>
      <w:r w:rsidRPr="003446D2">
        <w:rPr>
          <w:rFonts w:ascii="Arial" w:hAnsi="Arial" w:cs="Arial"/>
          <w:sz w:val="20"/>
        </w:rPr>
        <w:t>, khôi phục công trình từ nguồn đóng góp tự nguyện phải thực hiện theo quy định hiện hành của pháp luật có liên quan.</w:t>
      </w:r>
    </w:p>
    <w:p w14:paraId="5D724D49"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Đối với việc phân phối </w:t>
      </w:r>
      <w:r w:rsidR="00604B78" w:rsidRPr="003446D2">
        <w:rPr>
          <w:rFonts w:ascii="Arial" w:hAnsi="Arial" w:cs="Arial"/>
          <w:sz w:val="20"/>
        </w:rPr>
        <w:t xml:space="preserve">và </w:t>
      </w:r>
      <w:r w:rsidRPr="003446D2">
        <w:rPr>
          <w:rFonts w:ascii="Arial" w:hAnsi="Arial" w:cs="Arial"/>
          <w:sz w:val="20"/>
        </w:rPr>
        <w:t xml:space="preserve">sử dụng nguồn đóng góp để thực hiện các hoạt động xã hội, từ thiện phải ghi chép đầy đủ các thông tin trên sổ kế toán, bao gồm: Thời gian chi, quyết định chi, nội dung chi, </w:t>
      </w:r>
      <w:r w:rsidR="003C35BF" w:rsidRPr="003446D2">
        <w:rPr>
          <w:rFonts w:ascii="Arial" w:hAnsi="Arial" w:cs="Arial"/>
          <w:sz w:val="20"/>
        </w:rPr>
        <w:t xml:space="preserve">tên </w:t>
      </w:r>
      <w:r w:rsidRPr="003446D2">
        <w:rPr>
          <w:rFonts w:ascii="Arial" w:hAnsi="Arial" w:cs="Arial"/>
          <w:sz w:val="20"/>
        </w:rPr>
        <w:t>và địa chỉ người nhận tài trợ. Ngoài ra:</w:t>
      </w:r>
    </w:p>
    <w:p w14:paraId="050BC0D1"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Đối với trường hợp chi tiền mặt đ</w:t>
      </w:r>
      <w:r w:rsidR="007C70CA" w:rsidRPr="003446D2">
        <w:rPr>
          <w:rFonts w:ascii="Arial" w:hAnsi="Arial" w:cs="Arial"/>
          <w:sz w:val="20"/>
          <w:lang w:val="en-US"/>
        </w:rPr>
        <w:t>ể</w:t>
      </w:r>
      <w:r w:rsidRPr="003446D2">
        <w:rPr>
          <w:rFonts w:ascii="Arial" w:hAnsi="Arial" w:cs="Arial"/>
          <w:sz w:val="20"/>
        </w:rPr>
        <w:t xml:space="preserve"> tài trợ trực tiếp cho đối tượng nhận tài trợ th</w:t>
      </w:r>
      <w:r w:rsidR="00B07661" w:rsidRPr="003446D2">
        <w:rPr>
          <w:rFonts w:ascii="Arial" w:hAnsi="Arial" w:cs="Arial"/>
          <w:sz w:val="20"/>
          <w:lang w:val="en-US"/>
        </w:rPr>
        <w:t>ì</w:t>
      </w:r>
      <w:r w:rsidRPr="003446D2">
        <w:rPr>
          <w:rFonts w:ascii="Arial" w:hAnsi="Arial" w:cs="Arial"/>
          <w:sz w:val="20"/>
        </w:rPr>
        <w:t xml:space="preserve"> bảng kê, chứng từ làm căn cứ ghi chi phải có chữ ký của người nhận, xác nhận của đơn vị có trách nhiệm tại địa phương.</w:t>
      </w:r>
    </w:p>
    <w:p w14:paraId="2EF0B67E"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Đối với trường hợp chi tiền để mua hàng hóa, hiện vật mang đi tài trợ hoặc mua sắm vật tư,... chi trả cho việc xây dựng, sửa chữa công trình phải có đầy đủ các hóa đơn, chứng từ mua bán hợp lệ, hợp pháp theo quy định. Khi tài trợ hàng hóa, hiện vật trực tiếp cho đối tượng nhận tài trợ thì phải lập bảng </w:t>
      </w:r>
      <w:r w:rsidR="008F2E62" w:rsidRPr="003446D2">
        <w:rPr>
          <w:rFonts w:ascii="Arial" w:hAnsi="Arial" w:cs="Arial"/>
          <w:sz w:val="20"/>
        </w:rPr>
        <w:t>k</w:t>
      </w:r>
      <w:r w:rsidR="005F1144" w:rsidRPr="003446D2">
        <w:rPr>
          <w:rFonts w:ascii="Arial" w:hAnsi="Arial" w:cs="Arial"/>
          <w:sz w:val="20"/>
          <w:lang w:val="en-US"/>
        </w:rPr>
        <w:t>ê</w:t>
      </w:r>
      <w:r w:rsidR="008F2E62" w:rsidRPr="003446D2">
        <w:rPr>
          <w:rFonts w:ascii="Arial" w:hAnsi="Arial" w:cs="Arial"/>
          <w:sz w:val="20"/>
        </w:rPr>
        <w:t xml:space="preserve"> </w:t>
      </w:r>
      <w:r w:rsidRPr="003446D2">
        <w:rPr>
          <w:rFonts w:ascii="Arial" w:hAnsi="Arial" w:cs="Arial"/>
          <w:sz w:val="20"/>
        </w:rPr>
        <w:t xml:space="preserve">có </w:t>
      </w:r>
      <w:r w:rsidR="00855BE0" w:rsidRPr="003446D2">
        <w:rPr>
          <w:rFonts w:ascii="Arial" w:hAnsi="Arial" w:cs="Arial"/>
          <w:sz w:val="20"/>
        </w:rPr>
        <w:t>chữ ký</w:t>
      </w:r>
      <w:r w:rsidRPr="003446D2">
        <w:rPr>
          <w:rFonts w:ascii="Arial" w:hAnsi="Arial" w:cs="Arial"/>
          <w:sz w:val="20"/>
        </w:rPr>
        <w:t xml:space="preserve"> của người nhận, xác nhận của đơn vị có trách nhiệm tại địa phương.</w:t>
      </w:r>
    </w:p>
    <w:p w14:paraId="6395CBD3"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Đối với</w:t>
      </w:r>
      <w:r w:rsidRPr="003446D2">
        <w:rPr>
          <w:rFonts w:ascii="Arial" w:hAnsi="Arial" w:cs="Arial"/>
          <w:sz w:val="20"/>
        </w:rPr>
        <w:t xml:space="preserve"> </w:t>
      </w:r>
      <w:r w:rsidR="003446D2" w:rsidRPr="003446D2">
        <w:rPr>
          <w:rFonts w:ascii="Arial" w:hAnsi="Arial" w:cs="Arial"/>
          <w:sz w:val="20"/>
        </w:rPr>
        <w:t>khoản</w:t>
      </w:r>
      <w:r w:rsidRPr="003446D2">
        <w:rPr>
          <w:rFonts w:ascii="Arial" w:hAnsi="Arial" w:cs="Arial"/>
          <w:sz w:val="20"/>
        </w:rPr>
        <w:t xml:space="preserve"> tiếp nhận tài trợ bằng hiện vật</w:t>
      </w:r>
    </w:p>
    <w:p w14:paraId="04B94582"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Đơn vị chịu trách nhiệm bảo quản an toàn, phân phối kịp thời số hiện vật đến các địa chỉ nhận hỗ trợ. Hạch toán ghi chép đầy đủ số hiện vật nhận tài trợ; và việc phân phối số hiện vật này </w:t>
      </w:r>
      <w:r w:rsidR="00855BE0" w:rsidRPr="003446D2">
        <w:rPr>
          <w:rFonts w:ascii="Arial" w:hAnsi="Arial" w:cs="Arial"/>
          <w:sz w:val="20"/>
        </w:rPr>
        <w:t>trên</w:t>
      </w:r>
      <w:r w:rsidRPr="003446D2">
        <w:rPr>
          <w:rFonts w:ascii="Arial" w:hAnsi="Arial" w:cs="Arial"/>
          <w:sz w:val="20"/>
        </w:rPr>
        <w:t xml:space="preserve"> cơ sở bảng kê, chứng từ có chữ ký của người nhận, xác nhận của đơn vị có trách nhiệm tại địa phương theo quy định </w:t>
      </w:r>
      <w:r w:rsidR="00855BE0" w:rsidRPr="003446D2">
        <w:rPr>
          <w:rFonts w:ascii="Arial" w:hAnsi="Arial" w:cs="Arial"/>
          <w:sz w:val="20"/>
        </w:rPr>
        <w:t>của</w:t>
      </w:r>
      <w:r w:rsidRPr="003446D2">
        <w:rPr>
          <w:rFonts w:ascii="Arial" w:hAnsi="Arial" w:cs="Arial"/>
          <w:sz w:val="20"/>
        </w:rPr>
        <w:t xml:space="preserve"> pháp luật. Trường hợp không xác định được giá trị thì m</w:t>
      </w:r>
      <w:r w:rsidR="00B35808" w:rsidRPr="003446D2">
        <w:rPr>
          <w:rFonts w:ascii="Arial" w:hAnsi="Arial" w:cs="Arial"/>
          <w:sz w:val="20"/>
          <w:lang w:val="en-US"/>
        </w:rPr>
        <w:t>ở</w:t>
      </w:r>
      <w:r w:rsidRPr="003446D2">
        <w:rPr>
          <w:rFonts w:ascii="Arial" w:hAnsi="Arial" w:cs="Arial"/>
          <w:sz w:val="20"/>
        </w:rPr>
        <w:t xml:space="preserve"> </w:t>
      </w:r>
      <w:r w:rsidR="00CD3094" w:rsidRPr="003446D2">
        <w:rPr>
          <w:rFonts w:ascii="Arial" w:hAnsi="Arial" w:cs="Arial"/>
          <w:sz w:val="20"/>
        </w:rPr>
        <w:t>sổ</w:t>
      </w:r>
      <w:r w:rsidRPr="003446D2">
        <w:rPr>
          <w:rFonts w:ascii="Arial" w:hAnsi="Arial" w:cs="Arial"/>
          <w:sz w:val="20"/>
        </w:rPr>
        <w:t xml:space="preserve"> kế toán chi </w:t>
      </w:r>
      <w:r w:rsidR="003446D2" w:rsidRPr="003446D2">
        <w:rPr>
          <w:rFonts w:ascii="Arial" w:hAnsi="Arial" w:cs="Arial"/>
          <w:sz w:val="20"/>
        </w:rPr>
        <w:t>tiết</w:t>
      </w:r>
      <w:r w:rsidRPr="003446D2">
        <w:rPr>
          <w:rFonts w:ascii="Arial" w:hAnsi="Arial" w:cs="Arial"/>
          <w:sz w:val="20"/>
        </w:rPr>
        <w:t xml:space="preserve"> theo dõi riêng </w:t>
      </w:r>
      <w:r w:rsidR="00822CB1" w:rsidRPr="003446D2">
        <w:rPr>
          <w:rFonts w:ascii="Arial" w:hAnsi="Arial" w:cs="Arial"/>
          <w:sz w:val="20"/>
        </w:rPr>
        <w:t xml:space="preserve">để </w:t>
      </w:r>
      <w:r w:rsidRPr="003446D2">
        <w:rPr>
          <w:rFonts w:ascii="Arial" w:hAnsi="Arial" w:cs="Arial"/>
          <w:sz w:val="20"/>
        </w:rPr>
        <w:t>lập báo cáo.</w:t>
      </w:r>
    </w:p>
    <w:p w14:paraId="52AC3643" w14:textId="77777777" w:rsidR="00CF0595" w:rsidRPr="003446D2" w:rsidRDefault="003446D2" w:rsidP="004F6035">
      <w:pPr>
        <w:spacing w:before="120"/>
        <w:rPr>
          <w:rFonts w:ascii="Arial" w:hAnsi="Arial" w:cs="Arial"/>
          <w:b/>
          <w:sz w:val="20"/>
        </w:rPr>
      </w:pPr>
      <w:bookmarkStart w:id="17" w:name="dieu_9"/>
      <w:r w:rsidRPr="003446D2">
        <w:rPr>
          <w:rFonts w:ascii="Arial" w:hAnsi="Arial" w:cs="Arial"/>
          <w:b/>
          <w:sz w:val="20"/>
        </w:rPr>
        <w:t>Điều</w:t>
      </w:r>
      <w:r w:rsidR="00CF0595" w:rsidRPr="003446D2">
        <w:rPr>
          <w:rFonts w:ascii="Arial" w:hAnsi="Arial" w:cs="Arial"/>
          <w:b/>
          <w:sz w:val="20"/>
        </w:rPr>
        <w:t xml:space="preserve"> 9. Lập báo cáo và công khai số liệu</w:t>
      </w:r>
      <w:bookmarkEnd w:id="17"/>
    </w:p>
    <w:p w14:paraId="33AA7E5C"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Hàng năm hoặc kết thúc đợt vận động đơn vị phải lập báo cáo thu, chi đối với hoạt động xã hội, từ thiện theo mẫu quy định tại Phụ lục số 02 (kèm theo Thông tư này) và gửi cho các đơn vị có liên quan theo quy định của Nghị định số 93/2021/NĐ-CP ngày 27/10/2021 của Chính phủ về vận động, tiếp nhận, phân phối và sử dụng các nguồn đóng góp tự nguyện hỗ trợ khắc phục khó khăn do thiên tai, dịch </w:t>
      </w:r>
      <w:r w:rsidR="00337F7D" w:rsidRPr="003446D2">
        <w:rPr>
          <w:rFonts w:ascii="Arial" w:hAnsi="Arial" w:cs="Arial"/>
          <w:sz w:val="20"/>
        </w:rPr>
        <w:t>bệnh</w:t>
      </w:r>
      <w:r w:rsidRPr="003446D2">
        <w:rPr>
          <w:rFonts w:ascii="Arial" w:hAnsi="Arial" w:cs="Arial"/>
          <w:sz w:val="20"/>
        </w:rPr>
        <w:t xml:space="preserve">, sự cố; hỗ trợ </w:t>
      </w:r>
      <w:r w:rsidR="00337F7D" w:rsidRPr="003446D2">
        <w:rPr>
          <w:rFonts w:ascii="Arial" w:hAnsi="Arial" w:cs="Arial"/>
          <w:sz w:val="20"/>
        </w:rPr>
        <w:t>bệnh</w:t>
      </w:r>
      <w:r w:rsidRPr="003446D2">
        <w:rPr>
          <w:rFonts w:ascii="Arial" w:hAnsi="Arial" w:cs="Arial"/>
          <w:sz w:val="20"/>
        </w:rPr>
        <w:t xml:space="preserve"> nhân m</w:t>
      </w:r>
      <w:r w:rsidR="00FE2F7F" w:rsidRPr="003446D2">
        <w:rPr>
          <w:rFonts w:ascii="Arial" w:hAnsi="Arial" w:cs="Arial"/>
          <w:sz w:val="20"/>
          <w:lang w:val="en-US"/>
        </w:rPr>
        <w:t>ắ</w:t>
      </w:r>
      <w:r w:rsidRPr="003446D2">
        <w:rPr>
          <w:rFonts w:ascii="Arial" w:hAnsi="Arial" w:cs="Arial"/>
          <w:sz w:val="20"/>
        </w:rPr>
        <w:t xml:space="preserve">c bệnh hiểm nghèo và các văn bản có </w:t>
      </w:r>
      <w:r w:rsidR="00FE2F7F" w:rsidRPr="003446D2">
        <w:rPr>
          <w:rFonts w:ascii="Arial" w:hAnsi="Arial" w:cs="Arial"/>
          <w:sz w:val="20"/>
        </w:rPr>
        <w:t>liên</w:t>
      </w:r>
      <w:r w:rsidRPr="003446D2">
        <w:rPr>
          <w:rFonts w:ascii="Arial" w:hAnsi="Arial" w:cs="Arial"/>
          <w:sz w:val="20"/>
        </w:rPr>
        <w:t xml:space="preserve"> quan (nếu có).</w:t>
      </w:r>
    </w:p>
    <w:p w14:paraId="2EBE56FB"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 xml:space="preserve">Hàng năm đơn vị phải thuyết minh chi </w:t>
      </w:r>
      <w:r w:rsidR="003446D2" w:rsidRPr="003446D2">
        <w:rPr>
          <w:rFonts w:ascii="Arial" w:hAnsi="Arial" w:cs="Arial"/>
          <w:sz w:val="20"/>
        </w:rPr>
        <w:t>tiết</w:t>
      </w:r>
      <w:r w:rsidRPr="003446D2">
        <w:rPr>
          <w:rFonts w:ascii="Arial" w:hAnsi="Arial" w:cs="Arial"/>
          <w:sz w:val="20"/>
        </w:rPr>
        <w:t xml:space="preserve"> số liệu thu, chi trong năm, số dư </w:t>
      </w:r>
      <w:r w:rsidR="00FE2F7F" w:rsidRPr="003446D2">
        <w:rPr>
          <w:rFonts w:ascii="Arial" w:hAnsi="Arial" w:cs="Arial"/>
          <w:sz w:val="20"/>
          <w:lang w:val="en-US"/>
        </w:rPr>
        <w:t>đ</w:t>
      </w:r>
      <w:r w:rsidRPr="003446D2">
        <w:rPr>
          <w:rFonts w:ascii="Arial" w:hAnsi="Arial" w:cs="Arial"/>
          <w:sz w:val="20"/>
        </w:rPr>
        <w:t>ầu năm và số dư còn lại chưa sử dụng cuối năm đối với nguồn đóng góp cho</w:t>
      </w:r>
      <w:r w:rsidR="009A44AB" w:rsidRPr="003446D2">
        <w:rPr>
          <w:rFonts w:ascii="Arial" w:hAnsi="Arial" w:cs="Arial"/>
          <w:sz w:val="20"/>
          <w:lang w:val="en-US"/>
        </w:rPr>
        <w:t xml:space="preserve"> </w:t>
      </w:r>
      <w:r w:rsidRPr="003446D2">
        <w:rPr>
          <w:rFonts w:ascii="Arial" w:hAnsi="Arial" w:cs="Arial"/>
          <w:sz w:val="20"/>
        </w:rPr>
        <w:t>hoạt động xã hội từ thiện trên báo cáo tài chính của đ</w:t>
      </w:r>
      <w:r w:rsidR="00FE2F7F" w:rsidRPr="003446D2">
        <w:rPr>
          <w:rFonts w:ascii="Arial" w:hAnsi="Arial" w:cs="Arial"/>
          <w:sz w:val="20"/>
          <w:lang w:val="en-US"/>
        </w:rPr>
        <w:t>ơ</w:t>
      </w:r>
      <w:r w:rsidRPr="003446D2">
        <w:rPr>
          <w:rFonts w:ascii="Arial" w:hAnsi="Arial" w:cs="Arial"/>
          <w:sz w:val="20"/>
        </w:rPr>
        <w:t>n vị theo quy định.</w:t>
      </w:r>
    </w:p>
    <w:p w14:paraId="571BA091"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 xml:space="preserve">Đơn vị phải thực hiện công khai số liệu có liên quan đến đợt vận động, tiếp nhận, phân phối và sử dụng nguồn đóng </w:t>
      </w:r>
      <w:r w:rsidR="008B2C12" w:rsidRPr="003446D2">
        <w:rPr>
          <w:rFonts w:ascii="Arial" w:hAnsi="Arial" w:cs="Arial"/>
          <w:sz w:val="20"/>
        </w:rPr>
        <w:t>góp</w:t>
      </w:r>
      <w:r w:rsidRPr="003446D2">
        <w:rPr>
          <w:rFonts w:ascii="Arial" w:hAnsi="Arial" w:cs="Arial"/>
          <w:sz w:val="20"/>
        </w:rPr>
        <w:t xml:space="preserve"> tự nguyện theo quy định của Luật Kế toán; Nghị định số 93/2021/NĐ-CP ngày 27/10/2021 của Chính phủ về vận động, tiếp nhận, phân phối và sử dụng các nguồn đóng góp tự nguyện hỗ trợ </w:t>
      </w:r>
      <w:r w:rsidR="009A44AB" w:rsidRPr="003446D2">
        <w:rPr>
          <w:rFonts w:ascii="Arial" w:hAnsi="Arial" w:cs="Arial"/>
          <w:sz w:val="20"/>
        </w:rPr>
        <w:t>khắc</w:t>
      </w:r>
      <w:r w:rsidRPr="003446D2">
        <w:rPr>
          <w:rFonts w:ascii="Arial" w:hAnsi="Arial" w:cs="Arial"/>
          <w:sz w:val="20"/>
        </w:rPr>
        <w:t xml:space="preserve"> phục khó khăn do thiên tai, dịch bệnh, sự cố; hỗ trợ bệnh nhân mắc bệnh </w:t>
      </w:r>
      <w:r w:rsidR="009A44AB" w:rsidRPr="003446D2">
        <w:rPr>
          <w:rFonts w:ascii="Arial" w:hAnsi="Arial" w:cs="Arial"/>
          <w:sz w:val="20"/>
        </w:rPr>
        <w:t>hiểm</w:t>
      </w:r>
      <w:r w:rsidRPr="003446D2">
        <w:rPr>
          <w:rFonts w:ascii="Arial" w:hAnsi="Arial" w:cs="Arial"/>
          <w:sz w:val="20"/>
        </w:rPr>
        <w:t xml:space="preserve"> nghèo và các văn bản có </w:t>
      </w:r>
      <w:r w:rsidR="00ED3B92" w:rsidRPr="003446D2">
        <w:rPr>
          <w:rFonts w:ascii="Arial" w:hAnsi="Arial" w:cs="Arial"/>
          <w:sz w:val="20"/>
          <w:lang w:val="en-US"/>
        </w:rPr>
        <w:t>li</w:t>
      </w:r>
      <w:r w:rsidRPr="003446D2">
        <w:rPr>
          <w:rFonts w:ascii="Arial" w:hAnsi="Arial" w:cs="Arial"/>
          <w:sz w:val="20"/>
        </w:rPr>
        <w:t xml:space="preserve">ên quan (nếu </w:t>
      </w:r>
      <w:r w:rsidR="009A44AB" w:rsidRPr="003446D2">
        <w:rPr>
          <w:rFonts w:ascii="Arial" w:hAnsi="Arial" w:cs="Arial"/>
          <w:sz w:val="20"/>
        </w:rPr>
        <w:t>có</w:t>
      </w:r>
      <w:r w:rsidRPr="003446D2">
        <w:rPr>
          <w:rFonts w:ascii="Arial" w:hAnsi="Arial" w:cs="Arial"/>
          <w:sz w:val="20"/>
        </w:rPr>
        <w:t>).</w:t>
      </w:r>
    </w:p>
    <w:p w14:paraId="59EBBC28" w14:textId="77777777" w:rsidR="00CF0595" w:rsidRPr="003446D2" w:rsidRDefault="003446D2" w:rsidP="004F6035">
      <w:pPr>
        <w:spacing w:before="120"/>
        <w:rPr>
          <w:rFonts w:ascii="Arial" w:hAnsi="Arial" w:cs="Arial"/>
          <w:b/>
          <w:sz w:val="20"/>
        </w:rPr>
      </w:pPr>
      <w:bookmarkStart w:id="18" w:name="muc_3"/>
      <w:r w:rsidRPr="003446D2">
        <w:rPr>
          <w:rFonts w:ascii="Arial" w:hAnsi="Arial" w:cs="Arial"/>
          <w:b/>
          <w:sz w:val="20"/>
        </w:rPr>
        <w:lastRenderedPageBreak/>
        <w:t>Mục</w:t>
      </w:r>
      <w:r w:rsidR="00F85393" w:rsidRPr="003446D2">
        <w:rPr>
          <w:rFonts w:ascii="Arial" w:hAnsi="Arial" w:cs="Arial"/>
          <w:b/>
          <w:sz w:val="20"/>
        </w:rPr>
        <w:t xml:space="preserve"> 3. QUY ĐỊNH VỀ GHI CHÉP VÀ BÁO CÁO ĐỐI VỚI CÁ NHÂN CÓ CÁC HOẠT ĐỘNG XÃ HỘI, TỪ THIỆN</w:t>
      </w:r>
      <w:bookmarkEnd w:id="18"/>
    </w:p>
    <w:p w14:paraId="439E306F" w14:textId="77777777" w:rsidR="00CF0595" w:rsidRPr="003446D2" w:rsidRDefault="003446D2" w:rsidP="004F6035">
      <w:pPr>
        <w:spacing w:before="120"/>
        <w:rPr>
          <w:rFonts w:ascii="Arial" w:hAnsi="Arial" w:cs="Arial"/>
          <w:b/>
          <w:sz w:val="20"/>
        </w:rPr>
      </w:pPr>
      <w:bookmarkStart w:id="19" w:name="dieu_10"/>
      <w:r w:rsidRPr="003446D2">
        <w:rPr>
          <w:rFonts w:ascii="Arial" w:hAnsi="Arial" w:cs="Arial"/>
          <w:b/>
          <w:sz w:val="20"/>
        </w:rPr>
        <w:t>Điều</w:t>
      </w:r>
      <w:r w:rsidR="00CF0595" w:rsidRPr="003446D2">
        <w:rPr>
          <w:rFonts w:ascii="Arial" w:hAnsi="Arial" w:cs="Arial"/>
          <w:b/>
          <w:sz w:val="20"/>
        </w:rPr>
        <w:t xml:space="preserve"> 10. Mở sổ ghi chép</w:t>
      </w:r>
      <w:bookmarkEnd w:id="19"/>
    </w:p>
    <w:p w14:paraId="26B4ED5D"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 nhân thực hiện vận động, tiếp nhận, phân phối và sử dụng nguồn đóng góp </w:t>
      </w:r>
      <w:r w:rsidR="00F738A3" w:rsidRPr="003446D2">
        <w:rPr>
          <w:rFonts w:ascii="Arial" w:hAnsi="Arial" w:cs="Arial"/>
          <w:sz w:val="20"/>
        </w:rPr>
        <w:t>tự ng</w:t>
      </w:r>
      <w:r w:rsidRPr="003446D2">
        <w:rPr>
          <w:rFonts w:ascii="Arial" w:hAnsi="Arial" w:cs="Arial"/>
          <w:sz w:val="20"/>
        </w:rPr>
        <w:t xml:space="preserve">uyện </w:t>
      </w:r>
      <w:r w:rsidR="00822CB1" w:rsidRPr="003446D2">
        <w:rPr>
          <w:rFonts w:ascii="Arial" w:hAnsi="Arial" w:cs="Arial"/>
          <w:sz w:val="20"/>
        </w:rPr>
        <w:t xml:space="preserve">để </w:t>
      </w:r>
      <w:r w:rsidRPr="003446D2">
        <w:rPr>
          <w:rFonts w:ascii="Arial" w:hAnsi="Arial" w:cs="Arial"/>
          <w:sz w:val="20"/>
        </w:rPr>
        <w:t>thực hiện các hoạt động xã hội, từ thiện phải thực hiện các quy</w:t>
      </w:r>
      <w:r w:rsidR="009B659A" w:rsidRPr="003446D2">
        <w:rPr>
          <w:rFonts w:ascii="Arial" w:hAnsi="Arial" w:cs="Arial"/>
          <w:sz w:val="20"/>
          <w:lang w:val="en-US"/>
        </w:rPr>
        <w:t xml:space="preserve"> </w:t>
      </w:r>
      <w:r w:rsidRPr="003446D2">
        <w:rPr>
          <w:rFonts w:ascii="Arial" w:hAnsi="Arial" w:cs="Arial"/>
          <w:sz w:val="20"/>
        </w:rPr>
        <w:t>định sau đây:</w:t>
      </w:r>
    </w:p>
    <w:p w14:paraId="0602D6DD"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Phải mở sổ sách </w:t>
      </w:r>
      <w:r w:rsidR="00925B59" w:rsidRPr="003446D2">
        <w:rPr>
          <w:rFonts w:ascii="Arial" w:hAnsi="Arial" w:cs="Arial"/>
          <w:sz w:val="20"/>
        </w:rPr>
        <w:t>để ghi</w:t>
      </w:r>
      <w:r w:rsidRPr="003446D2">
        <w:rPr>
          <w:rFonts w:ascii="Arial" w:hAnsi="Arial" w:cs="Arial"/>
          <w:sz w:val="20"/>
        </w:rPr>
        <w:t xml:space="preserve"> chép các </w:t>
      </w:r>
      <w:r w:rsidR="003446D2" w:rsidRPr="003446D2">
        <w:rPr>
          <w:rFonts w:ascii="Arial" w:hAnsi="Arial" w:cs="Arial"/>
          <w:sz w:val="20"/>
        </w:rPr>
        <w:t>khoản</w:t>
      </w:r>
      <w:r w:rsidRPr="003446D2">
        <w:rPr>
          <w:rFonts w:ascii="Arial" w:hAnsi="Arial" w:cs="Arial"/>
          <w:sz w:val="20"/>
        </w:rPr>
        <w:t xml:space="preserve"> đã tiếp nhận đóng góp tự nguyện của các nhà tài trợ; các </w:t>
      </w:r>
      <w:r w:rsidR="003446D2" w:rsidRPr="003446D2">
        <w:rPr>
          <w:rFonts w:ascii="Arial" w:hAnsi="Arial" w:cs="Arial"/>
          <w:sz w:val="20"/>
        </w:rPr>
        <w:t>khoản</w:t>
      </w:r>
      <w:r w:rsidRPr="003446D2">
        <w:rPr>
          <w:rFonts w:ascii="Arial" w:hAnsi="Arial" w:cs="Arial"/>
          <w:sz w:val="20"/>
        </w:rPr>
        <w:t xml:space="preserve"> đ</w:t>
      </w:r>
      <w:r w:rsidR="009B659A" w:rsidRPr="003446D2">
        <w:rPr>
          <w:rFonts w:ascii="Arial" w:hAnsi="Arial" w:cs="Arial"/>
          <w:sz w:val="20"/>
          <w:lang w:val="en-US"/>
        </w:rPr>
        <w:t>ã</w:t>
      </w:r>
      <w:r w:rsidRPr="003446D2">
        <w:rPr>
          <w:rFonts w:ascii="Arial" w:hAnsi="Arial" w:cs="Arial"/>
          <w:sz w:val="20"/>
        </w:rPr>
        <w:t xml:space="preserve"> phân phối và sử dụng từ nguồn này đ</w:t>
      </w:r>
      <w:r w:rsidR="003F349E" w:rsidRPr="003446D2">
        <w:rPr>
          <w:rFonts w:ascii="Arial" w:hAnsi="Arial" w:cs="Arial"/>
          <w:sz w:val="20"/>
          <w:lang w:val="en-US"/>
        </w:rPr>
        <w:t>ể</w:t>
      </w:r>
      <w:r w:rsidRPr="003446D2">
        <w:rPr>
          <w:rFonts w:ascii="Arial" w:hAnsi="Arial" w:cs="Arial"/>
          <w:sz w:val="20"/>
        </w:rPr>
        <w:t xml:space="preserve"> thực hiện các hoạt động xã hội, từ thiện một cách chính xác, trung thực, đảm bảo công khai, minh bạch.</w:t>
      </w:r>
    </w:p>
    <w:p w14:paraId="35F99A1A"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 xml:space="preserve">Việc ghi chép </w:t>
      </w:r>
      <w:r w:rsidR="00CD3094" w:rsidRPr="003446D2">
        <w:rPr>
          <w:rFonts w:ascii="Arial" w:hAnsi="Arial" w:cs="Arial"/>
          <w:sz w:val="20"/>
        </w:rPr>
        <w:t>sổ</w:t>
      </w:r>
      <w:r w:rsidRPr="003446D2">
        <w:rPr>
          <w:rFonts w:ascii="Arial" w:hAnsi="Arial" w:cs="Arial"/>
          <w:sz w:val="20"/>
        </w:rPr>
        <w:t xml:space="preserve"> sách phải thực hiện ngay khi bắt đầu thực hiện các hoạt động vận động, tiếp nhận, phân phối nguồn </w:t>
      </w:r>
      <w:r w:rsidR="00B1387C" w:rsidRPr="003446D2">
        <w:rPr>
          <w:rFonts w:ascii="Arial" w:hAnsi="Arial" w:cs="Arial"/>
          <w:sz w:val="20"/>
        </w:rPr>
        <w:t>đóng</w:t>
      </w:r>
      <w:r w:rsidRPr="003446D2">
        <w:rPr>
          <w:rFonts w:ascii="Arial" w:hAnsi="Arial" w:cs="Arial"/>
          <w:sz w:val="20"/>
        </w:rPr>
        <w:t xml:space="preserve"> góp để thực </w:t>
      </w:r>
      <w:r w:rsidR="00364464" w:rsidRPr="003446D2">
        <w:rPr>
          <w:rFonts w:ascii="Arial" w:hAnsi="Arial" w:cs="Arial"/>
          <w:sz w:val="20"/>
        </w:rPr>
        <w:t>hiện</w:t>
      </w:r>
      <w:r w:rsidRPr="003446D2">
        <w:rPr>
          <w:rFonts w:ascii="Arial" w:hAnsi="Arial" w:cs="Arial"/>
          <w:sz w:val="20"/>
        </w:rPr>
        <w:t xml:space="preserve"> các hoạt động </w:t>
      </w:r>
      <w:r w:rsidR="005A41D4" w:rsidRPr="003446D2">
        <w:rPr>
          <w:rFonts w:ascii="Arial" w:hAnsi="Arial" w:cs="Arial"/>
          <w:sz w:val="20"/>
        </w:rPr>
        <w:t>xã</w:t>
      </w:r>
      <w:r w:rsidRPr="003446D2">
        <w:rPr>
          <w:rFonts w:ascii="Arial" w:hAnsi="Arial" w:cs="Arial"/>
          <w:sz w:val="20"/>
        </w:rPr>
        <w:t xml:space="preserve"> hội, từ t</w:t>
      </w:r>
      <w:r w:rsidR="00364464" w:rsidRPr="003446D2">
        <w:rPr>
          <w:rFonts w:ascii="Arial" w:hAnsi="Arial" w:cs="Arial"/>
          <w:sz w:val="20"/>
        </w:rPr>
        <w:t>hiện</w:t>
      </w:r>
      <w:r w:rsidRPr="003446D2">
        <w:rPr>
          <w:rFonts w:ascii="Arial" w:hAnsi="Arial" w:cs="Arial"/>
          <w:sz w:val="20"/>
        </w:rPr>
        <w:t xml:space="preserve">. </w:t>
      </w:r>
      <w:r w:rsidR="00130F69" w:rsidRPr="003446D2">
        <w:rPr>
          <w:rFonts w:ascii="Arial" w:hAnsi="Arial" w:cs="Arial"/>
          <w:sz w:val="20"/>
        </w:rPr>
        <w:t>S</w:t>
      </w:r>
      <w:r w:rsidRPr="003446D2">
        <w:rPr>
          <w:rFonts w:ascii="Arial" w:hAnsi="Arial" w:cs="Arial"/>
          <w:sz w:val="20"/>
        </w:rPr>
        <w:t>ố l</w:t>
      </w:r>
      <w:r w:rsidR="00BC50DD" w:rsidRPr="003446D2">
        <w:rPr>
          <w:rFonts w:ascii="Arial" w:hAnsi="Arial" w:cs="Arial"/>
          <w:sz w:val="20"/>
        </w:rPr>
        <w:t>iệu</w:t>
      </w:r>
      <w:r w:rsidRPr="003446D2">
        <w:rPr>
          <w:rFonts w:ascii="Arial" w:hAnsi="Arial" w:cs="Arial"/>
          <w:sz w:val="20"/>
        </w:rPr>
        <w:t xml:space="preserve"> ghi </w:t>
      </w:r>
      <w:r w:rsidR="007E24A5" w:rsidRPr="003446D2">
        <w:rPr>
          <w:rFonts w:ascii="Arial" w:hAnsi="Arial" w:cs="Arial"/>
          <w:sz w:val="20"/>
        </w:rPr>
        <w:t>chép</w:t>
      </w:r>
      <w:r w:rsidRPr="003446D2">
        <w:rPr>
          <w:rFonts w:ascii="Arial" w:hAnsi="Arial" w:cs="Arial"/>
          <w:sz w:val="20"/>
        </w:rPr>
        <w:t xml:space="preserve"> phải l</w:t>
      </w:r>
      <w:r w:rsidR="003C35BF" w:rsidRPr="003446D2">
        <w:rPr>
          <w:rFonts w:ascii="Arial" w:hAnsi="Arial" w:cs="Arial"/>
          <w:sz w:val="20"/>
        </w:rPr>
        <w:t>iê</w:t>
      </w:r>
      <w:r w:rsidRPr="003446D2">
        <w:rPr>
          <w:rFonts w:ascii="Arial" w:hAnsi="Arial" w:cs="Arial"/>
          <w:sz w:val="20"/>
        </w:rPr>
        <w:t>n tục theo trình tự thời gian và phản ánh đầy đủ các thông tin theo yêu cầu công khai số l</w:t>
      </w:r>
      <w:r w:rsidR="00BC50DD" w:rsidRPr="003446D2">
        <w:rPr>
          <w:rFonts w:ascii="Arial" w:hAnsi="Arial" w:cs="Arial"/>
          <w:sz w:val="20"/>
        </w:rPr>
        <w:t>iệu</w:t>
      </w:r>
      <w:r w:rsidRPr="003446D2">
        <w:rPr>
          <w:rFonts w:ascii="Arial" w:hAnsi="Arial" w:cs="Arial"/>
          <w:sz w:val="20"/>
        </w:rPr>
        <w:t xml:space="preserve">. Khi ghi hết trang </w:t>
      </w:r>
      <w:r w:rsidR="00CD3094" w:rsidRPr="003446D2">
        <w:rPr>
          <w:rFonts w:ascii="Arial" w:hAnsi="Arial" w:cs="Arial"/>
          <w:sz w:val="20"/>
        </w:rPr>
        <w:t>sổ</w:t>
      </w:r>
      <w:r w:rsidRPr="003446D2">
        <w:rPr>
          <w:rFonts w:ascii="Arial" w:hAnsi="Arial" w:cs="Arial"/>
          <w:sz w:val="20"/>
        </w:rPr>
        <w:t xml:space="preserve"> phải cộng số liệu của từng trang để mang số cộng trang trước sang đầu trang kế tiếp, không được ghi xen thêm vào phía trên hoặc phía dưới của trang sổ. N</w:t>
      </w:r>
      <w:r w:rsidR="00E173A8" w:rsidRPr="003446D2">
        <w:rPr>
          <w:rFonts w:ascii="Arial" w:hAnsi="Arial" w:cs="Arial"/>
          <w:sz w:val="20"/>
          <w:lang w:val="en-US"/>
        </w:rPr>
        <w:t>ế</w:t>
      </w:r>
      <w:r w:rsidRPr="003446D2">
        <w:rPr>
          <w:rFonts w:ascii="Arial" w:hAnsi="Arial" w:cs="Arial"/>
          <w:sz w:val="20"/>
        </w:rPr>
        <w:t xml:space="preserve">u không ghi hết trang sổ phải gạch </w:t>
      </w:r>
      <w:r w:rsidR="00E173A8" w:rsidRPr="003446D2">
        <w:rPr>
          <w:rFonts w:ascii="Arial" w:hAnsi="Arial" w:cs="Arial"/>
          <w:sz w:val="20"/>
        </w:rPr>
        <w:t>chéo</w:t>
      </w:r>
      <w:r w:rsidRPr="003446D2">
        <w:rPr>
          <w:rFonts w:ascii="Arial" w:hAnsi="Arial" w:cs="Arial"/>
          <w:sz w:val="20"/>
        </w:rPr>
        <w:t xml:space="preserve"> phần không ghi, nghiêm cấm mọi hành vi tẩy xóa, </w:t>
      </w:r>
      <w:r w:rsidR="00E173A8" w:rsidRPr="003446D2">
        <w:rPr>
          <w:rFonts w:ascii="Arial" w:hAnsi="Arial" w:cs="Arial"/>
          <w:sz w:val="20"/>
        </w:rPr>
        <w:t>sửa</w:t>
      </w:r>
      <w:r w:rsidRPr="003446D2">
        <w:rPr>
          <w:rFonts w:ascii="Arial" w:hAnsi="Arial" w:cs="Arial"/>
          <w:sz w:val="20"/>
        </w:rPr>
        <w:t xml:space="preserve"> chữa thông tin số liệu đã ghi chép trên sổ.</w:t>
      </w:r>
    </w:p>
    <w:p w14:paraId="4399ABAA"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K</w:t>
      </w:r>
      <w:r w:rsidR="00D23DB1" w:rsidRPr="003446D2">
        <w:rPr>
          <w:rFonts w:ascii="Arial" w:hAnsi="Arial" w:cs="Arial"/>
          <w:sz w:val="20"/>
        </w:rPr>
        <w:t>ết</w:t>
      </w:r>
      <w:r w:rsidRPr="003446D2">
        <w:rPr>
          <w:rFonts w:ascii="Arial" w:hAnsi="Arial" w:cs="Arial"/>
          <w:sz w:val="20"/>
        </w:rPr>
        <w:t xml:space="preserve"> thúc đợt vận động, tiếp nhận, phân phối nguồn đóng góp để thực </w:t>
      </w:r>
      <w:r w:rsidR="00364464" w:rsidRPr="003446D2">
        <w:rPr>
          <w:rFonts w:ascii="Arial" w:hAnsi="Arial" w:cs="Arial"/>
          <w:sz w:val="20"/>
        </w:rPr>
        <w:t>hiện</w:t>
      </w:r>
      <w:r w:rsidRPr="003446D2">
        <w:rPr>
          <w:rFonts w:ascii="Arial" w:hAnsi="Arial" w:cs="Arial"/>
          <w:sz w:val="20"/>
        </w:rPr>
        <w:t xml:space="preserve"> các hoạt động xã hội, từ thiện cá nhân phải thực hiện chốt sổ, theo đó cộng toàn bộ s</w:t>
      </w:r>
      <w:r w:rsidR="00FE2F7F" w:rsidRPr="003446D2">
        <w:rPr>
          <w:rFonts w:ascii="Arial" w:hAnsi="Arial" w:cs="Arial"/>
          <w:sz w:val="20"/>
          <w:lang w:val="en-US"/>
        </w:rPr>
        <w:t>ố</w:t>
      </w:r>
      <w:r w:rsidRPr="003446D2">
        <w:rPr>
          <w:rFonts w:ascii="Arial" w:hAnsi="Arial" w:cs="Arial"/>
          <w:sz w:val="20"/>
        </w:rPr>
        <w:t xml:space="preserve"> liệu thu, chi và tính ra </w:t>
      </w:r>
      <w:r w:rsidR="00FE2F7F" w:rsidRPr="003446D2">
        <w:rPr>
          <w:rFonts w:ascii="Arial" w:hAnsi="Arial" w:cs="Arial"/>
          <w:sz w:val="20"/>
        </w:rPr>
        <w:t xml:space="preserve">số tồn </w:t>
      </w:r>
      <w:r w:rsidRPr="003446D2">
        <w:rPr>
          <w:rFonts w:ascii="Arial" w:hAnsi="Arial" w:cs="Arial"/>
          <w:sz w:val="20"/>
        </w:rPr>
        <w:t xml:space="preserve">chưa sử dụng để lập báo cáo và công khai số liệu theo quy định của pháp luật. Đối với </w:t>
      </w:r>
      <w:r w:rsidR="003446D2" w:rsidRPr="003446D2">
        <w:rPr>
          <w:rFonts w:ascii="Arial" w:hAnsi="Arial" w:cs="Arial"/>
          <w:sz w:val="20"/>
        </w:rPr>
        <w:t>khoản</w:t>
      </w:r>
      <w:r w:rsidRPr="003446D2">
        <w:rPr>
          <w:rFonts w:ascii="Arial" w:hAnsi="Arial" w:cs="Arial"/>
          <w:sz w:val="20"/>
        </w:rPr>
        <w:t xml:space="preserve"> tiếp nhận và sử dụng thông qua tài </w:t>
      </w:r>
      <w:r w:rsidR="003446D2" w:rsidRPr="003446D2">
        <w:rPr>
          <w:rFonts w:ascii="Arial" w:hAnsi="Arial" w:cs="Arial"/>
          <w:sz w:val="20"/>
        </w:rPr>
        <w:t>khoản</w:t>
      </w:r>
      <w:r w:rsidRPr="003446D2">
        <w:rPr>
          <w:rFonts w:ascii="Arial" w:hAnsi="Arial" w:cs="Arial"/>
          <w:sz w:val="20"/>
        </w:rPr>
        <w:t xml:space="preserve"> tiền gửi ngân hàng phải thực hiện đối chiếu số liệu với ngân</w:t>
      </w:r>
      <w:r w:rsidR="00D23DB1" w:rsidRPr="003446D2">
        <w:rPr>
          <w:rFonts w:ascii="Arial" w:hAnsi="Arial" w:cs="Arial"/>
          <w:sz w:val="20"/>
        </w:rPr>
        <w:t xml:space="preserve"> hàng</w:t>
      </w:r>
      <w:r w:rsidRPr="003446D2">
        <w:rPr>
          <w:rFonts w:ascii="Arial" w:hAnsi="Arial" w:cs="Arial"/>
          <w:sz w:val="20"/>
        </w:rPr>
        <w:t xml:space="preserve"> nơi mở tài </w:t>
      </w:r>
      <w:r w:rsidR="003446D2" w:rsidRPr="003446D2">
        <w:rPr>
          <w:rFonts w:ascii="Arial" w:hAnsi="Arial" w:cs="Arial"/>
          <w:sz w:val="20"/>
        </w:rPr>
        <w:t>khoản</w:t>
      </w:r>
      <w:r w:rsidRPr="003446D2">
        <w:rPr>
          <w:rFonts w:ascii="Arial" w:hAnsi="Arial" w:cs="Arial"/>
          <w:sz w:val="20"/>
        </w:rPr>
        <w:t xml:space="preserve"> định kỳ hàng tháng và đối chiếu khi kết thúc đợt vận động. Bàn </w:t>
      </w:r>
      <w:r w:rsidR="005F35D7" w:rsidRPr="003446D2">
        <w:rPr>
          <w:rFonts w:ascii="Arial" w:hAnsi="Arial" w:cs="Arial"/>
          <w:sz w:val="20"/>
        </w:rPr>
        <w:t>đối chiếu</w:t>
      </w:r>
      <w:r w:rsidRPr="003446D2">
        <w:rPr>
          <w:rFonts w:ascii="Arial" w:hAnsi="Arial" w:cs="Arial"/>
          <w:sz w:val="20"/>
        </w:rPr>
        <w:t xml:space="preserve"> số liệu với ngân hàng hoặc sổ chi </w:t>
      </w:r>
      <w:r w:rsidR="003446D2" w:rsidRPr="003446D2">
        <w:rPr>
          <w:rFonts w:ascii="Arial" w:hAnsi="Arial" w:cs="Arial"/>
          <w:sz w:val="20"/>
        </w:rPr>
        <w:t>tiết</w:t>
      </w:r>
      <w:r w:rsidRPr="003446D2">
        <w:rPr>
          <w:rFonts w:ascii="Arial" w:hAnsi="Arial" w:cs="Arial"/>
          <w:sz w:val="20"/>
        </w:rPr>
        <w:t xml:space="preserve"> tài </w:t>
      </w:r>
      <w:r w:rsidR="003446D2" w:rsidRPr="003446D2">
        <w:rPr>
          <w:rFonts w:ascii="Arial" w:hAnsi="Arial" w:cs="Arial"/>
          <w:sz w:val="20"/>
        </w:rPr>
        <w:t>khoản</w:t>
      </w:r>
      <w:r w:rsidRPr="003446D2">
        <w:rPr>
          <w:rFonts w:ascii="Arial" w:hAnsi="Arial" w:cs="Arial"/>
          <w:sz w:val="20"/>
        </w:rPr>
        <w:t xml:space="preserve"> tiền gửi mà ngân hàng gửi đến phải được lưu trữ và công khai khi kết thúc đợt vận động.</w:t>
      </w:r>
    </w:p>
    <w:p w14:paraId="795B78E3" w14:textId="77777777" w:rsidR="00CF0595" w:rsidRPr="003446D2" w:rsidRDefault="00CF0595" w:rsidP="004F6035">
      <w:pPr>
        <w:spacing w:before="120"/>
        <w:rPr>
          <w:rFonts w:ascii="Arial" w:hAnsi="Arial" w:cs="Arial"/>
          <w:sz w:val="20"/>
        </w:rPr>
      </w:pPr>
      <w:r w:rsidRPr="003446D2">
        <w:rPr>
          <w:rFonts w:ascii="Arial" w:hAnsi="Arial" w:cs="Arial"/>
          <w:sz w:val="20"/>
        </w:rPr>
        <w:t>4.</w:t>
      </w:r>
      <w:r w:rsidR="00855BE0" w:rsidRPr="003446D2">
        <w:rPr>
          <w:rFonts w:ascii="Arial" w:hAnsi="Arial" w:cs="Arial"/>
          <w:sz w:val="20"/>
        </w:rPr>
        <w:t xml:space="preserve"> </w:t>
      </w:r>
      <w:r w:rsidRPr="003446D2">
        <w:rPr>
          <w:rFonts w:ascii="Arial" w:hAnsi="Arial" w:cs="Arial"/>
          <w:sz w:val="20"/>
        </w:rPr>
        <w:t xml:space="preserve">Đối với </w:t>
      </w:r>
      <w:r w:rsidR="003446D2" w:rsidRPr="003446D2">
        <w:rPr>
          <w:rFonts w:ascii="Arial" w:hAnsi="Arial" w:cs="Arial"/>
          <w:sz w:val="20"/>
        </w:rPr>
        <w:t>khoản</w:t>
      </w:r>
      <w:r w:rsidRPr="003446D2">
        <w:rPr>
          <w:rFonts w:ascii="Arial" w:hAnsi="Arial" w:cs="Arial"/>
          <w:sz w:val="20"/>
        </w:rPr>
        <w:t xml:space="preserve"> tiếp nhận từ các nhà tài trợ </w:t>
      </w:r>
      <w:r w:rsidR="00822CB1" w:rsidRPr="003446D2">
        <w:rPr>
          <w:rFonts w:ascii="Arial" w:hAnsi="Arial" w:cs="Arial"/>
          <w:sz w:val="20"/>
        </w:rPr>
        <w:t xml:space="preserve">để </w:t>
      </w:r>
      <w:r w:rsidRPr="003446D2">
        <w:rPr>
          <w:rFonts w:ascii="Arial" w:hAnsi="Arial" w:cs="Arial"/>
          <w:sz w:val="20"/>
        </w:rPr>
        <w:t>thực hiện các hoạt động xã hội, từ thiện:</w:t>
      </w:r>
    </w:p>
    <w:p w14:paraId="45399E64"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Trường hợp tiếp nhận tài trợ bằng tiền:</w:t>
      </w:r>
    </w:p>
    <w:p w14:paraId="4E7E3AF8"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Cá nhân người vận động </w:t>
      </w:r>
      <w:r w:rsidR="008B2C12" w:rsidRPr="003446D2">
        <w:rPr>
          <w:rFonts w:ascii="Arial" w:hAnsi="Arial" w:cs="Arial"/>
          <w:sz w:val="20"/>
        </w:rPr>
        <w:t>phải</w:t>
      </w:r>
      <w:r w:rsidRPr="003446D2">
        <w:rPr>
          <w:rFonts w:ascii="Arial" w:hAnsi="Arial" w:cs="Arial"/>
          <w:sz w:val="20"/>
        </w:rPr>
        <w:t xml:space="preserve"> mở riêng tài </w:t>
      </w:r>
      <w:r w:rsidR="003446D2" w:rsidRPr="003446D2">
        <w:rPr>
          <w:rFonts w:ascii="Arial" w:hAnsi="Arial" w:cs="Arial"/>
          <w:sz w:val="20"/>
        </w:rPr>
        <w:t>khoản</w:t>
      </w:r>
      <w:r w:rsidRPr="003446D2">
        <w:rPr>
          <w:rFonts w:ascii="Arial" w:hAnsi="Arial" w:cs="Arial"/>
          <w:sz w:val="20"/>
        </w:rPr>
        <w:t xml:space="preserve"> cho </w:t>
      </w:r>
      <w:r w:rsidR="003446D2" w:rsidRPr="003446D2">
        <w:rPr>
          <w:rFonts w:ascii="Arial" w:hAnsi="Arial" w:cs="Arial"/>
          <w:sz w:val="20"/>
        </w:rPr>
        <w:t>mục</w:t>
      </w:r>
      <w:r w:rsidRPr="003446D2">
        <w:rPr>
          <w:rFonts w:ascii="Arial" w:hAnsi="Arial" w:cs="Arial"/>
          <w:sz w:val="20"/>
        </w:rPr>
        <w:t xml:space="preserve"> đích xã hội, từ thiện tại ngân hàng theo quy định, không được nhận tiền tài trợ cho </w:t>
      </w:r>
      <w:r w:rsidR="003446D2" w:rsidRPr="003446D2">
        <w:rPr>
          <w:rFonts w:ascii="Arial" w:hAnsi="Arial" w:cs="Arial"/>
          <w:sz w:val="20"/>
        </w:rPr>
        <w:t>mục</w:t>
      </w:r>
      <w:r w:rsidRPr="003446D2">
        <w:rPr>
          <w:rFonts w:ascii="Arial" w:hAnsi="Arial" w:cs="Arial"/>
          <w:sz w:val="20"/>
        </w:rPr>
        <w:t xml:space="preserve"> đích xã hội, từ thiện vào chung tài </w:t>
      </w:r>
      <w:r w:rsidR="003446D2" w:rsidRPr="003446D2">
        <w:rPr>
          <w:rFonts w:ascii="Arial" w:hAnsi="Arial" w:cs="Arial"/>
          <w:sz w:val="20"/>
        </w:rPr>
        <w:t>khoản</w:t>
      </w:r>
      <w:r w:rsidRPr="003446D2">
        <w:rPr>
          <w:rFonts w:ascii="Arial" w:hAnsi="Arial" w:cs="Arial"/>
          <w:sz w:val="20"/>
        </w:rPr>
        <w:t xml:space="preserve"> sử dụng chi tiêu cá nhân của người vận động.</w:t>
      </w:r>
    </w:p>
    <w:p w14:paraId="5BA9115C"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Trường hợp tiếp nhận tài trợ </w:t>
      </w:r>
      <w:r w:rsidR="006D018D" w:rsidRPr="003446D2">
        <w:rPr>
          <w:rFonts w:ascii="Arial" w:hAnsi="Arial" w:cs="Arial"/>
          <w:sz w:val="20"/>
        </w:rPr>
        <w:t>bằng</w:t>
      </w:r>
      <w:r w:rsidRPr="003446D2">
        <w:rPr>
          <w:rFonts w:ascii="Arial" w:hAnsi="Arial" w:cs="Arial"/>
          <w:sz w:val="20"/>
        </w:rPr>
        <w:t xml:space="preserve"> tiền mặt: Cá nhân tiếp nhận tài trợ </w:t>
      </w:r>
      <w:r w:rsidR="009A44AB" w:rsidRPr="003446D2">
        <w:rPr>
          <w:rFonts w:ascii="Arial" w:hAnsi="Arial" w:cs="Arial"/>
          <w:sz w:val="20"/>
        </w:rPr>
        <w:t>có</w:t>
      </w:r>
      <w:r w:rsidRPr="003446D2">
        <w:rPr>
          <w:rFonts w:ascii="Arial" w:hAnsi="Arial" w:cs="Arial"/>
          <w:sz w:val="20"/>
        </w:rPr>
        <w:t xml:space="preserve"> trách nhiệm bảo quản an toàn tiền mặt nhận tài trợ; trường hợp chưa sử dụng có </w:t>
      </w:r>
      <w:r w:rsidR="006D018D" w:rsidRPr="003446D2">
        <w:rPr>
          <w:rFonts w:ascii="Arial" w:hAnsi="Arial" w:cs="Arial"/>
          <w:sz w:val="20"/>
        </w:rPr>
        <w:t xml:space="preserve">thể </w:t>
      </w:r>
      <w:r w:rsidRPr="003446D2">
        <w:rPr>
          <w:rFonts w:ascii="Arial" w:hAnsi="Arial" w:cs="Arial"/>
          <w:sz w:val="20"/>
        </w:rPr>
        <w:t xml:space="preserve">đem gửi vào tài </w:t>
      </w:r>
      <w:r w:rsidR="003446D2" w:rsidRPr="003446D2">
        <w:rPr>
          <w:rFonts w:ascii="Arial" w:hAnsi="Arial" w:cs="Arial"/>
          <w:sz w:val="20"/>
        </w:rPr>
        <w:t>khoản</w:t>
      </w:r>
      <w:r w:rsidRPr="003446D2">
        <w:rPr>
          <w:rFonts w:ascii="Arial" w:hAnsi="Arial" w:cs="Arial"/>
          <w:sz w:val="20"/>
        </w:rPr>
        <w:t xml:space="preserve"> được mở riêng cho </w:t>
      </w:r>
      <w:r w:rsidR="003446D2" w:rsidRPr="003446D2">
        <w:rPr>
          <w:rFonts w:ascii="Arial" w:hAnsi="Arial" w:cs="Arial"/>
          <w:sz w:val="20"/>
        </w:rPr>
        <w:t>mục</w:t>
      </w:r>
      <w:r w:rsidRPr="003446D2">
        <w:rPr>
          <w:rFonts w:ascii="Arial" w:hAnsi="Arial" w:cs="Arial"/>
          <w:sz w:val="20"/>
        </w:rPr>
        <w:t xml:space="preserve"> đích xã hội, từ thiện tại ngân hàng.</w:t>
      </w:r>
    </w:p>
    <w:p w14:paraId="000BEB64"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Trường hợp tiếp nhận tài trợ bằng ngoại tệ </w:t>
      </w:r>
      <w:r w:rsidR="00F54B2F" w:rsidRPr="003446D2">
        <w:rPr>
          <w:rFonts w:ascii="Arial" w:hAnsi="Arial" w:cs="Arial"/>
          <w:sz w:val="20"/>
        </w:rPr>
        <w:t>để th</w:t>
      </w:r>
      <w:r w:rsidRPr="003446D2">
        <w:rPr>
          <w:rFonts w:ascii="Arial" w:hAnsi="Arial" w:cs="Arial"/>
          <w:sz w:val="20"/>
        </w:rPr>
        <w:t>ực hiện các hoạt động xã hội, từ t</w:t>
      </w:r>
      <w:r w:rsidR="00364464" w:rsidRPr="003446D2">
        <w:rPr>
          <w:rFonts w:ascii="Arial" w:hAnsi="Arial" w:cs="Arial"/>
          <w:sz w:val="20"/>
        </w:rPr>
        <w:t>hiện</w:t>
      </w:r>
      <w:r w:rsidRPr="003446D2">
        <w:rPr>
          <w:rFonts w:ascii="Arial" w:hAnsi="Arial" w:cs="Arial"/>
          <w:sz w:val="20"/>
        </w:rPr>
        <w:t xml:space="preserve"> trong nước: </w:t>
      </w:r>
      <w:r w:rsidR="00855BE0" w:rsidRPr="003446D2">
        <w:rPr>
          <w:rFonts w:ascii="Arial" w:hAnsi="Arial" w:cs="Arial"/>
          <w:sz w:val="20"/>
        </w:rPr>
        <w:t>Cá nhân</w:t>
      </w:r>
      <w:r w:rsidRPr="003446D2">
        <w:rPr>
          <w:rFonts w:ascii="Arial" w:hAnsi="Arial" w:cs="Arial"/>
          <w:sz w:val="20"/>
        </w:rPr>
        <w:t xml:space="preserve"> tiếp nhận tài trợ bán ngoại </w:t>
      </w:r>
      <w:r w:rsidR="00711D14" w:rsidRPr="003446D2">
        <w:rPr>
          <w:rFonts w:ascii="Arial" w:hAnsi="Arial" w:cs="Arial"/>
          <w:sz w:val="20"/>
        </w:rPr>
        <w:t xml:space="preserve">tệ </w:t>
      </w:r>
      <w:r w:rsidRPr="003446D2">
        <w:rPr>
          <w:rFonts w:ascii="Arial" w:hAnsi="Arial" w:cs="Arial"/>
          <w:sz w:val="20"/>
        </w:rPr>
        <w:t xml:space="preserve">cho ngân hàng thương mại và </w:t>
      </w:r>
      <w:r w:rsidR="00855BE0" w:rsidRPr="003446D2">
        <w:rPr>
          <w:rFonts w:ascii="Arial" w:hAnsi="Arial" w:cs="Arial"/>
          <w:sz w:val="20"/>
        </w:rPr>
        <w:t>quản lý</w:t>
      </w:r>
      <w:r w:rsidRPr="003446D2">
        <w:rPr>
          <w:rFonts w:ascii="Arial" w:hAnsi="Arial" w:cs="Arial"/>
          <w:sz w:val="20"/>
        </w:rPr>
        <w:t>, sử dụng tiền Việt Nam để thực hiện các hoạt động xã hội, từ t</w:t>
      </w:r>
      <w:r w:rsidR="00364464" w:rsidRPr="003446D2">
        <w:rPr>
          <w:rFonts w:ascii="Arial" w:hAnsi="Arial" w:cs="Arial"/>
          <w:sz w:val="20"/>
        </w:rPr>
        <w:t>hiện</w:t>
      </w:r>
      <w:r w:rsidRPr="003446D2">
        <w:rPr>
          <w:rFonts w:ascii="Arial" w:hAnsi="Arial" w:cs="Arial"/>
          <w:sz w:val="20"/>
        </w:rPr>
        <w:t xml:space="preserve"> theo quy định.</w:t>
      </w:r>
    </w:p>
    <w:p w14:paraId="6451FD32"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Lãi tiền gửi sau khi trừ đi chi phí thanh toán được bổ sung t</w:t>
      </w:r>
      <w:r w:rsidR="00B05821" w:rsidRPr="003446D2">
        <w:rPr>
          <w:rFonts w:ascii="Arial" w:hAnsi="Arial" w:cs="Arial"/>
          <w:sz w:val="20"/>
          <w:lang w:val="en-US"/>
        </w:rPr>
        <w:t>ă</w:t>
      </w:r>
      <w:r w:rsidRPr="003446D2">
        <w:rPr>
          <w:rFonts w:ascii="Arial" w:hAnsi="Arial" w:cs="Arial"/>
          <w:sz w:val="20"/>
        </w:rPr>
        <w:t>ng nguồn tài</w:t>
      </w:r>
      <w:r w:rsidR="00BF0279" w:rsidRPr="003446D2">
        <w:rPr>
          <w:rFonts w:ascii="Arial" w:hAnsi="Arial" w:cs="Arial"/>
          <w:sz w:val="20"/>
          <w:lang w:val="en-US"/>
        </w:rPr>
        <w:t xml:space="preserve"> </w:t>
      </w:r>
      <w:r w:rsidRPr="003446D2">
        <w:rPr>
          <w:rFonts w:ascii="Arial" w:hAnsi="Arial" w:cs="Arial"/>
          <w:sz w:val="20"/>
        </w:rPr>
        <w:t>trợ.</w:t>
      </w:r>
    </w:p>
    <w:p w14:paraId="386B44E7"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Lập Sổ </w:t>
      </w:r>
      <w:r w:rsidR="007072F0" w:rsidRPr="003446D2">
        <w:rPr>
          <w:rFonts w:ascii="Arial" w:hAnsi="Arial" w:cs="Arial"/>
          <w:sz w:val="20"/>
        </w:rPr>
        <w:t>tổng</w:t>
      </w:r>
      <w:r w:rsidRPr="003446D2">
        <w:rPr>
          <w:rFonts w:ascii="Arial" w:hAnsi="Arial" w:cs="Arial"/>
          <w:sz w:val="20"/>
        </w:rPr>
        <w:t xml:space="preserve"> hợp ghi </w:t>
      </w:r>
      <w:r w:rsidR="00B05821" w:rsidRPr="003446D2">
        <w:rPr>
          <w:rFonts w:ascii="Arial" w:hAnsi="Arial" w:cs="Arial"/>
          <w:sz w:val="20"/>
        </w:rPr>
        <w:t>chép</w:t>
      </w:r>
      <w:r w:rsidRPr="003446D2">
        <w:rPr>
          <w:rFonts w:ascii="Arial" w:hAnsi="Arial" w:cs="Arial"/>
          <w:sz w:val="20"/>
        </w:rPr>
        <w:t xml:space="preserve"> số liệu:</w:t>
      </w:r>
    </w:p>
    <w:p w14:paraId="063F1BF3"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Phải thực hiện ghi </w:t>
      </w:r>
      <w:r w:rsidR="007E24A5" w:rsidRPr="003446D2">
        <w:rPr>
          <w:rFonts w:ascii="Arial" w:hAnsi="Arial" w:cs="Arial"/>
          <w:sz w:val="20"/>
        </w:rPr>
        <w:t>chép</w:t>
      </w:r>
      <w:r w:rsidRPr="003446D2">
        <w:rPr>
          <w:rFonts w:ascii="Arial" w:hAnsi="Arial" w:cs="Arial"/>
          <w:sz w:val="20"/>
        </w:rPr>
        <w:t xml:space="preserve"> các </w:t>
      </w:r>
      <w:r w:rsidR="003446D2" w:rsidRPr="003446D2">
        <w:rPr>
          <w:rFonts w:ascii="Arial" w:hAnsi="Arial" w:cs="Arial"/>
          <w:sz w:val="20"/>
        </w:rPr>
        <w:t>khoản</w:t>
      </w:r>
      <w:r w:rsidRPr="003446D2">
        <w:rPr>
          <w:rFonts w:ascii="Arial" w:hAnsi="Arial" w:cs="Arial"/>
          <w:sz w:val="20"/>
        </w:rPr>
        <w:t xml:space="preserve"> đã tiếp nhận tài trợ bằng tiền của các nhà tài trợ theo thời gian đóng góp thực t</w:t>
      </w:r>
      <w:r w:rsidR="00B05821" w:rsidRPr="003446D2">
        <w:rPr>
          <w:rFonts w:ascii="Arial" w:hAnsi="Arial" w:cs="Arial"/>
          <w:sz w:val="20"/>
          <w:lang w:val="en-US"/>
        </w:rPr>
        <w:t>ế</w:t>
      </w:r>
      <w:r w:rsidRPr="003446D2">
        <w:rPr>
          <w:rFonts w:ascii="Arial" w:hAnsi="Arial" w:cs="Arial"/>
          <w:sz w:val="20"/>
        </w:rPr>
        <w:t>, bao gồm: thông tin của nhà tài trợ (như t</w:t>
      </w:r>
      <w:r w:rsidR="00B05821" w:rsidRPr="003446D2">
        <w:rPr>
          <w:rFonts w:ascii="Arial" w:hAnsi="Arial" w:cs="Arial"/>
          <w:sz w:val="20"/>
          <w:lang w:val="en-US"/>
        </w:rPr>
        <w:t>ê</w:t>
      </w:r>
      <w:r w:rsidRPr="003446D2">
        <w:rPr>
          <w:rFonts w:ascii="Arial" w:hAnsi="Arial" w:cs="Arial"/>
          <w:sz w:val="20"/>
        </w:rPr>
        <w:t xml:space="preserve">n, địa chỉ,... ); số tiền đóng góp; hình thức đóng góp bao gồm đóng góp vào tài </w:t>
      </w:r>
      <w:r w:rsidR="003446D2" w:rsidRPr="003446D2">
        <w:rPr>
          <w:rFonts w:ascii="Arial" w:hAnsi="Arial" w:cs="Arial"/>
          <w:sz w:val="20"/>
        </w:rPr>
        <w:t>khoản</w:t>
      </w:r>
      <w:r w:rsidRPr="003446D2">
        <w:rPr>
          <w:rFonts w:ascii="Arial" w:hAnsi="Arial" w:cs="Arial"/>
          <w:sz w:val="20"/>
        </w:rPr>
        <w:t xml:space="preserve"> tại ngân hàng, đóng góp bằng tiền mặt (trong đó chi </w:t>
      </w:r>
      <w:r w:rsidR="003446D2" w:rsidRPr="003446D2">
        <w:rPr>
          <w:rFonts w:ascii="Arial" w:hAnsi="Arial" w:cs="Arial"/>
          <w:sz w:val="20"/>
        </w:rPr>
        <w:t>tiết</w:t>
      </w:r>
      <w:r w:rsidRPr="003446D2">
        <w:rPr>
          <w:rFonts w:ascii="Arial" w:hAnsi="Arial" w:cs="Arial"/>
          <w:sz w:val="20"/>
        </w:rPr>
        <w:t xml:space="preserve"> tiền Việt Nam, </w:t>
      </w:r>
      <w:r w:rsidR="0052444C" w:rsidRPr="003446D2">
        <w:rPr>
          <w:rFonts w:ascii="Arial" w:hAnsi="Arial" w:cs="Arial"/>
          <w:sz w:val="20"/>
        </w:rPr>
        <w:t>ngoại tệ</w:t>
      </w:r>
      <w:r w:rsidRPr="003446D2">
        <w:rPr>
          <w:rFonts w:ascii="Arial" w:hAnsi="Arial" w:cs="Arial"/>
          <w:sz w:val="20"/>
        </w:rPr>
        <w:t xml:space="preserve">); thời gian nhận đóng góp (trường hợp nhận đóng góp qua tài </w:t>
      </w:r>
      <w:r w:rsidR="003446D2" w:rsidRPr="003446D2">
        <w:rPr>
          <w:rFonts w:ascii="Arial" w:hAnsi="Arial" w:cs="Arial"/>
          <w:sz w:val="20"/>
        </w:rPr>
        <w:t>khoản</w:t>
      </w:r>
      <w:r w:rsidRPr="003446D2">
        <w:rPr>
          <w:rFonts w:ascii="Arial" w:hAnsi="Arial" w:cs="Arial"/>
          <w:sz w:val="20"/>
        </w:rPr>
        <w:t xml:space="preserve"> ngân</w:t>
      </w:r>
      <w:r w:rsidR="00D23DB1" w:rsidRPr="003446D2">
        <w:rPr>
          <w:rFonts w:ascii="Arial" w:hAnsi="Arial" w:cs="Arial"/>
          <w:sz w:val="20"/>
        </w:rPr>
        <w:t xml:space="preserve"> hàng</w:t>
      </w:r>
      <w:r w:rsidRPr="003446D2">
        <w:rPr>
          <w:rFonts w:ascii="Arial" w:hAnsi="Arial" w:cs="Arial"/>
          <w:sz w:val="20"/>
        </w:rPr>
        <w:t>, ghi theo ngày trên báo có của ngân hàng); địa chỉ nhận hỗ trợ (nếu nhà tài trợ chỉ định địa chỉ nhận hỗ trợ) và thông tin cần thiết khác (nếu có) theo mẫu “Sổ tổng hợp số liệu nhận vận động tài trợ bằng tiền” (mẫu s</w:t>
      </w:r>
      <w:r w:rsidR="003E19C3" w:rsidRPr="003446D2">
        <w:rPr>
          <w:rFonts w:ascii="Arial" w:hAnsi="Arial" w:cs="Arial"/>
          <w:sz w:val="20"/>
          <w:lang w:val="en-US"/>
        </w:rPr>
        <w:t>ố</w:t>
      </w:r>
      <w:r w:rsidR="003E19C3" w:rsidRPr="003446D2">
        <w:rPr>
          <w:rFonts w:ascii="Arial" w:hAnsi="Arial" w:cs="Arial"/>
          <w:sz w:val="20"/>
        </w:rPr>
        <w:t xml:space="preserve"> S01CN/XH-</w:t>
      </w:r>
      <w:r w:rsidRPr="003446D2">
        <w:rPr>
          <w:rFonts w:ascii="Arial" w:hAnsi="Arial" w:cs="Arial"/>
          <w:sz w:val="20"/>
        </w:rPr>
        <w:t xml:space="preserve">TT) quy định tại Phụ lục số 03 kèm theo Thông tư </w:t>
      </w:r>
      <w:r w:rsidR="00AE1890" w:rsidRPr="003446D2">
        <w:rPr>
          <w:rFonts w:ascii="Arial" w:hAnsi="Arial" w:cs="Arial"/>
          <w:sz w:val="20"/>
        </w:rPr>
        <w:t>này</w:t>
      </w:r>
      <w:r w:rsidRPr="003446D2">
        <w:rPr>
          <w:rFonts w:ascii="Arial" w:hAnsi="Arial" w:cs="Arial"/>
          <w:sz w:val="20"/>
        </w:rPr>
        <w:t>.</w:t>
      </w:r>
    </w:p>
    <w:p w14:paraId="3E1FFE70"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Trường hợp tiếp nhận tài trợ bằng hiện vật:</w:t>
      </w:r>
    </w:p>
    <w:p w14:paraId="6C70DB43"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 xml:space="preserve">Tùy theo </w:t>
      </w:r>
      <w:r w:rsidR="003446D2" w:rsidRPr="003446D2">
        <w:rPr>
          <w:rFonts w:ascii="Arial" w:hAnsi="Arial" w:cs="Arial"/>
          <w:sz w:val="20"/>
        </w:rPr>
        <w:t>điều</w:t>
      </w:r>
      <w:r w:rsidRPr="003446D2">
        <w:rPr>
          <w:rFonts w:ascii="Arial" w:hAnsi="Arial" w:cs="Arial"/>
          <w:sz w:val="20"/>
        </w:rPr>
        <w:t xml:space="preserve"> kiện kho, bãi, khả năng bảo quản, vận chuyển, cá nhân người vận động quyết định việc tiếp nhận các </w:t>
      </w:r>
      <w:r w:rsidR="003446D2" w:rsidRPr="003446D2">
        <w:rPr>
          <w:rFonts w:ascii="Arial" w:hAnsi="Arial" w:cs="Arial"/>
          <w:sz w:val="20"/>
        </w:rPr>
        <w:t>khoản</w:t>
      </w:r>
      <w:r w:rsidRPr="003446D2">
        <w:rPr>
          <w:rFonts w:ascii="Arial" w:hAnsi="Arial" w:cs="Arial"/>
          <w:sz w:val="20"/>
        </w:rPr>
        <w:t xml:space="preserve"> tài trợ bằng hiện vật.</w:t>
      </w:r>
    </w:p>
    <w:p w14:paraId="40988B9B"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Khi tiếp nhận tài trợ bằng hiện vật, cá nhân người vận động phải chịu trách nhiệm bảo quản an toàn, phân phối kịp thời số hiện vật đến các địa chỉ cần hỗ trợ.</w:t>
      </w:r>
    </w:p>
    <w:p w14:paraId="3730934C" w14:textId="77777777" w:rsidR="00CF0595" w:rsidRPr="003446D2" w:rsidRDefault="00CF0595" w:rsidP="004F6035">
      <w:pPr>
        <w:spacing w:before="120"/>
        <w:rPr>
          <w:rFonts w:ascii="Arial" w:hAnsi="Arial" w:cs="Arial"/>
          <w:sz w:val="20"/>
        </w:rPr>
      </w:pPr>
      <w:r w:rsidRPr="003446D2">
        <w:rPr>
          <w:rFonts w:ascii="Arial" w:hAnsi="Arial" w:cs="Arial"/>
          <w:sz w:val="20"/>
        </w:rPr>
        <w:t>-</w:t>
      </w:r>
      <w:r w:rsidR="00855BE0" w:rsidRPr="003446D2">
        <w:rPr>
          <w:rFonts w:ascii="Arial" w:hAnsi="Arial" w:cs="Arial"/>
          <w:sz w:val="20"/>
        </w:rPr>
        <w:t xml:space="preserve"> </w:t>
      </w:r>
      <w:r w:rsidRPr="003446D2">
        <w:rPr>
          <w:rFonts w:ascii="Arial" w:hAnsi="Arial" w:cs="Arial"/>
          <w:sz w:val="20"/>
        </w:rPr>
        <w:t>M</w:t>
      </w:r>
      <w:r w:rsidR="005C1AF3" w:rsidRPr="003446D2">
        <w:rPr>
          <w:rFonts w:ascii="Arial" w:hAnsi="Arial" w:cs="Arial"/>
          <w:sz w:val="20"/>
          <w:lang w:val="en-US"/>
        </w:rPr>
        <w:t>ở</w:t>
      </w:r>
      <w:r w:rsidRPr="003446D2">
        <w:rPr>
          <w:rFonts w:ascii="Arial" w:hAnsi="Arial" w:cs="Arial"/>
          <w:sz w:val="20"/>
        </w:rPr>
        <w:t xml:space="preserve"> riêng “Sổ </w:t>
      </w:r>
      <w:r w:rsidR="007072F0" w:rsidRPr="003446D2">
        <w:rPr>
          <w:rFonts w:ascii="Arial" w:hAnsi="Arial" w:cs="Arial"/>
          <w:sz w:val="20"/>
        </w:rPr>
        <w:t>tổng</w:t>
      </w:r>
      <w:r w:rsidRPr="003446D2">
        <w:rPr>
          <w:rFonts w:ascii="Arial" w:hAnsi="Arial" w:cs="Arial"/>
          <w:sz w:val="20"/>
        </w:rPr>
        <w:t xml:space="preserve"> hợp số liệu nhận vận động tài trợ bằng hiện vật”, trong đ</w:t>
      </w:r>
      <w:r w:rsidR="006B35B8" w:rsidRPr="003446D2">
        <w:rPr>
          <w:rFonts w:ascii="Arial" w:hAnsi="Arial" w:cs="Arial"/>
          <w:sz w:val="20"/>
          <w:lang w:val="en-US"/>
        </w:rPr>
        <w:t>ó</w:t>
      </w:r>
      <w:r w:rsidRPr="003446D2">
        <w:rPr>
          <w:rFonts w:ascii="Arial" w:hAnsi="Arial" w:cs="Arial"/>
          <w:sz w:val="20"/>
        </w:rPr>
        <w:t xml:space="preserve"> ghi chép đầy đủ số hiện vật nhận t</w:t>
      </w:r>
      <w:r w:rsidR="00682691" w:rsidRPr="003446D2">
        <w:rPr>
          <w:rFonts w:ascii="Arial" w:hAnsi="Arial" w:cs="Arial"/>
          <w:sz w:val="20"/>
          <w:lang w:val="en-US"/>
        </w:rPr>
        <w:t>à</w:t>
      </w:r>
      <w:r w:rsidRPr="003446D2">
        <w:rPr>
          <w:rFonts w:ascii="Arial" w:hAnsi="Arial" w:cs="Arial"/>
          <w:sz w:val="20"/>
        </w:rPr>
        <w:t xml:space="preserve">i trợ bao gồm ngày nhận, tên và địa chỉ người đóng góp, loại hiện vật, số lượng nhận, </w:t>
      </w:r>
      <w:r w:rsidR="002C1B1E" w:rsidRPr="003446D2">
        <w:rPr>
          <w:rFonts w:ascii="Arial" w:hAnsi="Arial" w:cs="Arial"/>
          <w:sz w:val="20"/>
        </w:rPr>
        <w:t>địa chỉ</w:t>
      </w:r>
      <w:r w:rsidRPr="003446D2">
        <w:rPr>
          <w:rFonts w:ascii="Arial" w:hAnsi="Arial" w:cs="Arial"/>
          <w:sz w:val="20"/>
        </w:rPr>
        <w:t xml:space="preserve"> hỗ trợ ch</w:t>
      </w:r>
      <w:r w:rsidR="008C0E94" w:rsidRPr="003446D2">
        <w:rPr>
          <w:rFonts w:ascii="Arial" w:hAnsi="Arial" w:cs="Arial"/>
          <w:sz w:val="20"/>
          <w:lang w:val="en-US"/>
        </w:rPr>
        <w:t>ỉ</w:t>
      </w:r>
      <w:r w:rsidRPr="003446D2">
        <w:rPr>
          <w:rFonts w:ascii="Arial" w:hAnsi="Arial" w:cs="Arial"/>
          <w:sz w:val="20"/>
        </w:rPr>
        <w:t xml:space="preserve"> định sẵn (nếu có) theo mẫu số S02CN/XH-TT quy định tại Phụ lục số 03 kèm theo Thông tư này.</w:t>
      </w:r>
    </w:p>
    <w:p w14:paraId="5D8FAA37" w14:textId="77777777" w:rsidR="00CF0595" w:rsidRPr="003446D2" w:rsidRDefault="00CF0595" w:rsidP="004F6035">
      <w:pPr>
        <w:spacing w:before="120"/>
        <w:rPr>
          <w:rFonts w:ascii="Arial" w:hAnsi="Arial" w:cs="Arial"/>
          <w:sz w:val="20"/>
        </w:rPr>
      </w:pPr>
      <w:r w:rsidRPr="003446D2">
        <w:rPr>
          <w:rFonts w:ascii="Arial" w:hAnsi="Arial" w:cs="Arial"/>
          <w:sz w:val="20"/>
        </w:rPr>
        <w:t>5.</w:t>
      </w:r>
      <w:r w:rsidR="00855BE0" w:rsidRPr="003446D2">
        <w:rPr>
          <w:rFonts w:ascii="Arial" w:hAnsi="Arial" w:cs="Arial"/>
          <w:sz w:val="20"/>
        </w:rPr>
        <w:t xml:space="preserve"> </w:t>
      </w:r>
      <w:r w:rsidRPr="003446D2">
        <w:rPr>
          <w:rFonts w:ascii="Arial" w:hAnsi="Arial" w:cs="Arial"/>
          <w:sz w:val="20"/>
        </w:rPr>
        <w:t xml:space="preserve">Đối với các </w:t>
      </w:r>
      <w:r w:rsidR="003446D2" w:rsidRPr="003446D2">
        <w:rPr>
          <w:rFonts w:ascii="Arial" w:hAnsi="Arial" w:cs="Arial"/>
          <w:sz w:val="20"/>
        </w:rPr>
        <w:t>khoản</w:t>
      </w:r>
      <w:r w:rsidRPr="003446D2">
        <w:rPr>
          <w:rFonts w:ascii="Arial" w:hAnsi="Arial" w:cs="Arial"/>
          <w:sz w:val="20"/>
        </w:rPr>
        <w:t xml:space="preserve"> đã phân phối và sử dụng từ nguồn </w:t>
      </w:r>
      <w:r w:rsidR="00B1387C" w:rsidRPr="003446D2">
        <w:rPr>
          <w:rFonts w:ascii="Arial" w:hAnsi="Arial" w:cs="Arial"/>
          <w:sz w:val="20"/>
        </w:rPr>
        <w:t>đóng</w:t>
      </w:r>
      <w:r w:rsidRPr="003446D2">
        <w:rPr>
          <w:rFonts w:ascii="Arial" w:hAnsi="Arial" w:cs="Arial"/>
          <w:sz w:val="20"/>
        </w:rPr>
        <w:t xml:space="preserve"> góp tự nguyện </w:t>
      </w:r>
      <w:r w:rsidR="00FE2F7F" w:rsidRPr="003446D2">
        <w:rPr>
          <w:rFonts w:ascii="Arial" w:hAnsi="Arial" w:cs="Arial"/>
          <w:sz w:val="20"/>
        </w:rPr>
        <w:t>để</w:t>
      </w:r>
      <w:r w:rsidR="002C1B1E" w:rsidRPr="003446D2">
        <w:rPr>
          <w:rFonts w:ascii="Arial" w:hAnsi="Arial" w:cs="Arial"/>
          <w:sz w:val="20"/>
        </w:rPr>
        <w:t xml:space="preserve"> </w:t>
      </w:r>
      <w:r w:rsidRPr="003446D2">
        <w:rPr>
          <w:rFonts w:ascii="Arial" w:hAnsi="Arial" w:cs="Arial"/>
          <w:sz w:val="20"/>
        </w:rPr>
        <w:t>thực hiện các hoạt động xã hội</w:t>
      </w:r>
    </w:p>
    <w:p w14:paraId="6B81F77D"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Phải được ghi chép </w:t>
      </w:r>
      <w:r w:rsidR="00F738A3" w:rsidRPr="003446D2">
        <w:rPr>
          <w:rFonts w:ascii="Arial" w:hAnsi="Arial" w:cs="Arial"/>
          <w:sz w:val="20"/>
        </w:rPr>
        <w:t>đầy</w:t>
      </w:r>
      <w:r w:rsidRPr="003446D2">
        <w:rPr>
          <w:rFonts w:ascii="Arial" w:hAnsi="Arial" w:cs="Arial"/>
          <w:sz w:val="20"/>
        </w:rPr>
        <w:t xml:space="preserve"> đủ, bao gồm: Thời gian </w:t>
      </w:r>
      <w:r w:rsidR="00855BE0" w:rsidRPr="003446D2">
        <w:rPr>
          <w:rFonts w:ascii="Arial" w:hAnsi="Arial" w:cs="Arial"/>
          <w:sz w:val="20"/>
        </w:rPr>
        <w:t>hỗ trợ</w:t>
      </w:r>
      <w:r w:rsidRPr="003446D2">
        <w:rPr>
          <w:rFonts w:ascii="Arial" w:hAnsi="Arial" w:cs="Arial"/>
          <w:sz w:val="20"/>
        </w:rPr>
        <w:t>, họ tên và địa chỉ</w:t>
      </w:r>
      <w:r w:rsidR="00753012" w:rsidRPr="003446D2">
        <w:rPr>
          <w:rFonts w:ascii="Arial" w:hAnsi="Arial" w:cs="Arial"/>
          <w:sz w:val="20"/>
          <w:lang w:val="en-US"/>
        </w:rPr>
        <w:t xml:space="preserve"> </w:t>
      </w:r>
      <w:r w:rsidRPr="003446D2">
        <w:rPr>
          <w:rFonts w:ascii="Arial" w:hAnsi="Arial" w:cs="Arial"/>
          <w:sz w:val="20"/>
        </w:rPr>
        <w:t xml:space="preserve">người nhận, hình thức hỗ trợ bao gồm hỗ trợ bằng tiền, bằng hiện vật (ghi rõ loại hiện vật đã hỗ trợ) hoặc hỗ trợ bằng hạng </w:t>
      </w:r>
      <w:r w:rsidR="003446D2" w:rsidRPr="003446D2">
        <w:rPr>
          <w:rFonts w:ascii="Arial" w:hAnsi="Arial" w:cs="Arial"/>
          <w:sz w:val="20"/>
        </w:rPr>
        <w:t>mục</w:t>
      </w:r>
      <w:r w:rsidRPr="003446D2">
        <w:rPr>
          <w:rFonts w:ascii="Arial" w:hAnsi="Arial" w:cs="Arial"/>
          <w:sz w:val="20"/>
        </w:rPr>
        <w:t xml:space="preserve"> xây dựng, sửa chữa,...và chữ ký của người nhận theo mẫu “Sổ </w:t>
      </w:r>
      <w:r w:rsidR="007072F0" w:rsidRPr="003446D2">
        <w:rPr>
          <w:rFonts w:ascii="Arial" w:hAnsi="Arial" w:cs="Arial"/>
          <w:sz w:val="20"/>
        </w:rPr>
        <w:t>tổng</w:t>
      </w:r>
      <w:r w:rsidRPr="003446D2">
        <w:rPr>
          <w:rFonts w:ascii="Arial" w:hAnsi="Arial" w:cs="Arial"/>
          <w:sz w:val="20"/>
        </w:rPr>
        <w:t xml:space="preserve"> hợp số liệu phân phối nguồn tài trợ” (mẫu số S03CN/XH-TT) quy định tại phụ lục số 03 kèm theo Thông tư này, ngoài ra trường hợp pháp luật có quy định về việc xác nhận của cơ quan </w:t>
      </w:r>
      <w:r w:rsidR="009A44AB" w:rsidRPr="003446D2">
        <w:rPr>
          <w:rFonts w:ascii="Arial" w:hAnsi="Arial" w:cs="Arial"/>
          <w:sz w:val="20"/>
        </w:rPr>
        <w:t>có</w:t>
      </w:r>
      <w:r w:rsidRPr="003446D2">
        <w:rPr>
          <w:rFonts w:ascii="Arial" w:hAnsi="Arial" w:cs="Arial"/>
          <w:sz w:val="20"/>
        </w:rPr>
        <w:t xml:space="preserve"> thẩm quyền tại địa phương thì có </w:t>
      </w:r>
      <w:r w:rsidR="006D018D" w:rsidRPr="003446D2">
        <w:rPr>
          <w:rFonts w:ascii="Arial" w:hAnsi="Arial" w:cs="Arial"/>
          <w:sz w:val="20"/>
        </w:rPr>
        <w:t xml:space="preserve">thể </w:t>
      </w:r>
      <w:r w:rsidRPr="003446D2">
        <w:rPr>
          <w:rFonts w:ascii="Arial" w:hAnsi="Arial" w:cs="Arial"/>
          <w:sz w:val="20"/>
        </w:rPr>
        <w:t xml:space="preserve">xác </w:t>
      </w:r>
      <w:r w:rsidRPr="003446D2">
        <w:rPr>
          <w:rFonts w:ascii="Arial" w:hAnsi="Arial" w:cs="Arial"/>
          <w:sz w:val="20"/>
        </w:rPr>
        <w:lastRenderedPageBreak/>
        <w:t>nhận trên mẫu biểu này hoặc lập văn bản riêng.</w:t>
      </w:r>
    </w:p>
    <w:p w14:paraId="74006BBF"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Riêng đối với các </w:t>
      </w:r>
      <w:r w:rsidR="003446D2" w:rsidRPr="003446D2">
        <w:rPr>
          <w:rFonts w:ascii="Arial" w:hAnsi="Arial" w:cs="Arial"/>
          <w:sz w:val="20"/>
        </w:rPr>
        <w:t>khoản</w:t>
      </w:r>
      <w:r w:rsidRPr="003446D2">
        <w:rPr>
          <w:rFonts w:ascii="Arial" w:hAnsi="Arial" w:cs="Arial"/>
          <w:sz w:val="20"/>
        </w:rPr>
        <w:t xml:space="preserve"> chi tiền để mua sắm hàng hóa, hiện vật mang đi tài trợ hoặc mua sắm vật tư,... chi trả cho việc xây dựng, </w:t>
      </w:r>
      <w:r w:rsidR="00E173A8" w:rsidRPr="003446D2">
        <w:rPr>
          <w:rFonts w:ascii="Arial" w:hAnsi="Arial" w:cs="Arial"/>
          <w:sz w:val="20"/>
        </w:rPr>
        <w:t>sửa</w:t>
      </w:r>
      <w:r w:rsidRPr="003446D2">
        <w:rPr>
          <w:rFonts w:ascii="Arial" w:hAnsi="Arial" w:cs="Arial"/>
          <w:sz w:val="20"/>
        </w:rPr>
        <w:t xml:space="preserve"> chữa công trình phải có đầy đủ các </w:t>
      </w:r>
      <w:r w:rsidR="00753012" w:rsidRPr="003446D2">
        <w:rPr>
          <w:rFonts w:ascii="Arial" w:hAnsi="Arial" w:cs="Arial"/>
          <w:sz w:val="20"/>
        </w:rPr>
        <w:t>hóa đơn</w:t>
      </w:r>
      <w:r w:rsidRPr="003446D2">
        <w:rPr>
          <w:rFonts w:ascii="Arial" w:hAnsi="Arial" w:cs="Arial"/>
          <w:sz w:val="20"/>
        </w:rPr>
        <w:t>, chứng từ mua bán hợp lệ, hợp pháp theo quy định của pháp luật.</w:t>
      </w:r>
    </w:p>
    <w:p w14:paraId="4F32699C" w14:textId="77777777" w:rsidR="00CF0595" w:rsidRPr="003446D2" w:rsidRDefault="00CF0595" w:rsidP="004F6035">
      <w:pPr>
        <w:spacing w:before="120"/>
        <w:rPr>
          <w:rFonts w:ascii="Arial" w:hAnsi="Arial" w:cs="Arial"/>
          <w:sz w:val="20"/>
        </w:rPr>
      </w:pPr>
      <w:r w:rsidRPr="003446D2">
        <w:rPr>
          <w:rFonts w:ascii="Arial" w:hAnsi="Arial" w:cs="Arial"/>
          <w:sz w:val="20"/>
        </w:rPr>
        <w:t>6.</w:t>
      </w:r>
      <w:r w:rsidR="00855BE0" w:rsidRPr="003446D2">
        <w:rPr>
          <w:rFonts w:ascii="Arial" w:hAnsi="Arial" w:cs="Arial"/>
          <w:sz w:val="20"/>
        </w:rPr>
        <w:t xml:space="preserve"> </w:t>
      </w:r>
      <w:r w:rsidRPr="003446D2">
        <w:rPr>
          <w:rFonts w:ascii="Arial" w:hAnsi="Arial" w:cs="Arial"/>
          <w:sz w:val="20"/>
        </w:rPr>
        <w:t xml:space="preserve">Ngoài các mẫu </w:t>
      </w:r>
      <w:r w:rsidR="00D727CC" w:rsidRPr="003446D2">
        <w:rPr>
          <w:rFonts w:ascii="Arial" w:hAnsi="Arial" w:cs="Arial"/>
          <w:sz w:val="20"/>
        </w:rPr>
        <w:t>biểu</w:t>
      </w:r>
      <w:r w:rsidRPr="003446D2">
        <w:rPr>
          <w:rFonts w:ascii="Arial" w:hAnsi="Arial" w:cs="Arial"/>
          <w:sz w:val="20"/>
        </w:rPr>
        <w:t xml:space="preserve"> các sổ tổng hợp số liệu theo quy định tại Phụ lục số 03 kèm theo Thông tư này </w:t>
      </w:r>
      <w:r w:rsidR="009A44AB" w:rsidRPr="003446D2">
        <w:rPr>
          <w:rFonts w:ascii="Arial" w:hAnsi="Arial" w:cs="Arial"/>
          <w:sz w:val="20"/>
        </w:rPr>
        <w:t>có</w:t>
      </w:r>
      <w:r w:rsidRPr="003446D2">
        <w:rPr>
          <w:rFonts w:ascii="Arial" w:hAnsi="Arial" w:cs="Arial"/>
          <w:sz w:val="20"/>
        </w:rPr>
        <w:t xml:space="preserve"> </w:t>
      </w:r>
      <w:r w:rsidR="006D018D" w:rsidRPr="003446D2">
        <w:rPr>
          <w:rFonts w:ascii="Arial" w:hAnsi="Arial" w:cs="Arial"/>
          <w:sz w:val="20"/>
        </w:rPr>
        <w:t xml:space="preserve">thể </w:t>
      </w:r>
      <w:r w:rsidRPr="003446D2">
        <w:rPr>
          <w:rFonts w:ascii="Arial" w:hAnsi="Arial" w:cs="Arial"/>
          <w:sz w:val="20"/>
        </w:rPr>
        <w:t xml:space="preserve">mở thêm sổ sách để theo dõi chi </w:t>
      </w:r>
      <w:r w:rsidR="003446D2" w:rsidRPr="003446D2">
        <w:rPr>
          <w:rFonts w:ascii="Arial" w:hAnsi="Arial" w:cs="Arial"/>
          <w:sz w:val="20"/>
        </w:rPr>
        <w:t>tiết</w:t>
      </w:r>
      <w:r w:rsidRPr="003446D2">
        <w:rPr>
          <w:rFonts w:ascii="Arial" w:hAnsi="Arial" w:cs="Arial"/>
          <w:sz w:val="20"/>
        </w:rPr>
        <w:t xml:space="preserve"> các hoạt động (nếu cần thiết).</w:t>
      </w:r>
    </w:p>
    <w:p w14:paraId="5C0A5CD0" w14:textId="77777777" w:rsidR="00CF0595" w:rsidRPr="003446D2" w:rsidRDefault="003446D2" w:rsidP="004F6035">
      <w:pPr>
        <w:spacing w:before="120"/>
        <w:rPr>
          <w:rFonts w:ascii="Arial" w:hAnsi="Arial" w:cs="Arial"/>
          <w:b/>
          <w:sz w:val="20"/>
        </w:rPr>
      </w:pPr>
      <w:bookmarkStart w:id="20" w:name="dieu_11"/>
      <w:r w:rsidRPr="003446D2">
        <w:rPr>
          <w:rFonts w:ascii="Arial" w:hAnsi="Arial" w:cs="Arial"/>
          <w:b/>
          <w:sz w:val="20"/>
        </w:rPr>
        <w:t>Điều</w:t>
      </w:r>
      <w:r w:rsidR="00CF0595" w:rsidRPr="003446D2">
        <w:rPr>
          <w:rFonts w:ascii="Arial" w:hAnsi="Arial" w:cs="Arial"/>
          <w:b/>
          <w:sz w:val="20"/>
        </w:rPr>
        <w:t xml:space="preserve"> 11. Lập báo cáo và công khai số liệu</w:t>
      </w:r>
      <w:bookmarkEnd w:id="20"/>
    </w:p>
    <w:p w14:paraId="14977AEC"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 nhân tham gia vận động, tiếp nhận, phân phối và </w:t>
      </w:r>
      <w:r w:rsidR="00855BE0" w:rsidRPr="003446D2">
        <w:rPr>
          <w:rFonts w:ascii="Arial" w:hAnsi="Arial" w:cs="Arial"/>
          <w:sz w:val="20"/>
        </w:rPr>
        <w:t>sử dụng</w:t>
      </w:r>
      <w:r w:rsidRPr="003446D2">
        <w:rPr>
          <w:rFonts w:ascii="Arial" w:hAnsi="Arial" w:cs="Arial"/>
          <w:sz w:val="20"/>
        </w:rPr>
        <w:t xml:space="preserve"> nguồn đóng góp tự </w:t>
      </w:r>
      <w:r w:rsidR="0010274C" w:rsidRPr="003446D2">
        <w:rPr>
          <w:rFonts w:ascii="Arial" w:hAnsi="Arial" w:cs="Arial"/>
          <w:sz w:val="20"/>
        </w:rPr>
        <w:t>nguyện</w:t>
      </w:r>
      <w:r w:rsidRPr="003446D2">
        <w:rPr>
          <w:rFonts w:ascii="Arial" w:hAnsi="Arial" w:cs="Arial"/>
          <w:sz w:val="20"/>
        </w:rPr>
        <w:t xml:space="preserve"> để thực hiện các hoạt động xã hội, từ t</w:t>
      </w:r>
      <w:r w:rsidR="00364464" w:rsidRPr="003446D2">
        <w:rPr>
          <w:rFonts w:ascii="Arial" w:hAnsi="Arial" w:cs="Arial"/>
          <w:sz w:val="20"/>
        </w:rPr>
        <w:t>hiện</w:t>
      </w:r>
      <w:r w:rsidRPr="003446D2">
        <w:rPr>
          <w:rFonts w:ascii="Arial" w:hAnsi="Arial" w:cs="Arial"/>
          <w:sz w:val="20"/>
        </w:rPr>
        <w:t xml:space="preserve"> kết thúc mỗi đợt vận độ</w:t>
      </w:r>
      <w:r w:rsidR="005F7B5C" w:rsidRPr="003446D2">
        <w:rPr>
          <w:rFonts w:ascii="Arial" w:hAnsi="Arial" w:cs="Arial"/>
          <w:sz w:val="20"/>
        </w:rPr>
        <w:t>ng</w:t>
      </w:r>
      <w:r w:rsidRPr="003446D2">
        <w:rPr>
          <w:rFonts w:ascii="Arial" w:hAnsi="Arial" w:cs="Arial"/>
          <w:sz w:val="20"/>
        </w:rPr>
        <w:t xml:space="preserve"> phải lập báo cáo thu, chi và công khai số liệu theo quy định của Nghị </w:t>
      </w:r>
      <w:r w:rsidR="00855BE0" w:rsidRPr="003446D2">
        <w:rPr>
          <w:rFonts w:ascii="Arial" w:hAnsi="Arial" w:cs="Arial"/>
          <w:sz w:val="20"/>
        </w:rPr>
        <w:t>định số</w:t>
      </w:r>
      <w:r w:rsidRPr="003446D2">
        <w:rPr>
          <w:rFonts w:ascii="Arial" w:hAnsi="Arial" w:cs="Arial"/>
          <w:sz w:val="20"/>
        </w:rPr>
        <w:t xml:space="preserve"> 93/2021/NĐ-CP ngày 27/10/2021 của Chính phủ về vận động, tiếp nhận, phân phối và sử dụng các nguồn đóng góp tự nguyện hỗ trợ khắc phục khó khăn do thiên tai, dịch bệnh, sự cố; hỗ trợ bệnh nhân mắc bệnh hiểm nghèo và các văn bản có liên quan (nếu có).</w:t>
      </w:r>
    </w:p>
    <w:p w14:paraId="12535DAB" w14:textId="77777777" w:rsidR="00CF0595" w:rsidRPr="003446D2" w:rsidRDefault="00015B91" w:rsidP="004F6035">
      <w:pPr>
        <w:spacing w:before="120"/>
        <w:rPr>
          <w:rFonts w:ascii="Arial" w:hAnsi="Arial" w:cs="Arial"/>
          <w:sz w:val="20"/>
          <w:lang w:val="en-US"/>
        </w:rPr>
      </w:pPr>
      <w:r w:rsidRPr="003446D2">
        <w:rPr>
          <w:rFonts w:ascii="Arial" w:hAnsi="Arial" w:cs="Arial"/>
          <w:sz w:val="20"/>
        </w:rPr>
        <w:t>Mẫu</w:t>
      </w:r>
      <w:r w:rsidR="00CF0595" w:rsidRPr="003446D2">
        <w:rPr>
          <w:rFonts w:ascii="Arial" w:hAnsi="Arial" w:cs="Arial"/>
          <w:sz w:val="20"/>
        </w:rPr>
        <w:t xml:space="preserve"> báo cáo quyết toán đợt vận động xã hội, từ thiện áp dụng cho cá nhân người vận động thực hiện theo mẫu số B08CN/XH-TT quy định tại Phụ lục số</w:t>
      </w:r>
      <w:r w:rsidR="00FD3E0F" w:rsidRPr="003446D2">
        <w:rPr>
          <w:rFonts w:ascii="Arial" w:hAnsi="Arial" w:cs="Arial"/>
          <w:sz w:val="20"/>
        </w:rPr>
        <w:t xml:space="preserve"> 03 kèm theo Thông tư này</w:t>
      </w:r>
      <w:r w:rsidR="00FD3E0F" w:rsidRPr="003446D2">
        <w:rPr>
          <w:rFonts w:ascii="Arial" w:hAnsi="Arial" w:cs="Arial"/>
          <w:sz w:val="20"/>
          <w:lang w:val="en-US"/>
        </w:rPr>
        <w:t>.</w:t>
      </w:r>
    </w:p>
    <w:p w14:paraId="233D29DC" w14:textId="77777777" w:rsidR="00CF0595" w:rsidRPr="003446D2" w:rsidRDefault="003446D2" w:rsidP="004F6035">
      <w:pPr>
        <w:spacing w:before="120"/>
        <w:rPr>
          <w:rFonts w:ascii="Arial" w:hAnsi="Arial" w:cs="Arial"/>
          <w:b/>
          <w:sz w:val="20"/>
        </w:rPr>
      </w:pPr>
      <w:bookmarkStart w:id="21" w:name="dieu_12"/>
      <w:r w:rsidRPr="003446D2">
        <w:rPr>
          <w:rFonts w:ascii="Arial" w:hAnsi="Arial" w:cs="Arial"/>
          <w:b/>
          <w:sz w:val="20"/>
        </w:rPr>
        <w:t>Điều</w:t>
      </w:r>
      <w:r w:rsidR="00CF0595" w:rsidRPr="003446D2">
        <w:rPr>
          <w:rFonts w:ascii="Arial" w:hAnsi="Arial" w:cs="Arial"/>
          <w:b/>
          <w:sz w:val="20"/>
        </w:rPr>
        <w:t xml:space="preserve"> 12. Lưu trữ tài liệu</w:t>
      </w:r>
      <w:bookmarkEnd w:id="21"/>
    </w:p>
    <w:p w14:paraId="7C7BB45C" w14:textId="77777777" w:rsidR="00CF0595" w:rsidRPr="003446D2" w:rsidRDefault="00CF0595" w:rsidP="004F6035">
      <w:pPr>
        <w:spacing w:before="120"/>
        <w:rPr>
          <w:rFonts w:ascii="Arial" w:hAnsi="Arial" w:cs="Arial"/>
          <w:sz w:val="20"/>
        </w:rPr>
      </w:pPr>
      <w:r w:rsidRPr="003446D2">
        <w:rPr>
          <w:rFonts w:ascii="Arial" w:hAnsi="Arial" w:cs="Arial"/>
          <w:sz w:val="20"/>
        </w:rPr>
        <w:t xml:space="preserve">Các cá nhân tham gia vận động, tiếp nhận, phân phối và sử dụng nguồn </w:t>
      </w:r>
      <w:r w:rsidR="00B1387C" w:rsidRPr="003446D2">
        <w:rPr>
          <w:rFonts w:ascii="Arial" w:hAnsi="Arial" w:cs="Arial"/>
          <w:sz w:val="20"/>
        </w:rPr>
        <w:t>đóng</w:t>
      </w:r>
      <w:r w:rsidRPr="003446D2">
        <w:rPr>
          <w:rFonts w:ascii="Arial" w:hAnsi="Arial" w:cs="Arial"/>
          <w:sz w:val="20"/>
        </w:rPr>
        <w:t xml:space="preserve"> góp tự nguyện </w:t>
      </w:r>
      <w:r w:rsidR="00822CB1" w:rsidRPr="003446D2">
        <w:rPr>
          <w:rFonts w:ascii="Arial" w:hAnsi="Arial" w:cs="Arial"/>
          <w:sz w:val="20"/>
        </w:rPr>
        <w:t xml:space="preserve">để </w:t>
      </w:r>
      <w:r w:rsidRPr="003446D2">
        <w:rPr>
          <w:rFonts w:ascii="Arial" w:hAnsi="Arial" w:cs="Arial"/>
          <w:sz w:val="20"/>
        </w:rPr>
        <w:t xml:space="preserve">thực hiện các hoạt động xã hội, từ thiện phải chịu trách </w:t>
      </w:r>
      <w:r w:rsidR="008B2C12" w:rsidRPr="003446D2">
        <w:rPr>
          <w:rFonts w:ascii="Arial" w:hAnsi="Arial" w:cs="Arial"/>
          <w:sz w:val="20"/>
        </w:rPr>
        <w:t>nhiệm</w:t>
      </w:r>
      <w:r w:rsidRPr="003446D2">
        <w:rPr>
          <w:rFonts w:ascii="Arial" w:hAnsi="Arial" w:cs="Arial"/>
          <w:sz w:val="20"/>
        </w:rPr>
        <w:t xml:space="preserve"> lưu trữ các tài liệu lập theo quy định tại </w:t>
      </w:r>
      <w:r w:rsidR="003446D2" w:rsidRPr="003446D2">
        <w:rPr>
          <w:rFonts w:ascii="Arial" w:hAnsi="Arial" w:cs="Arial"/>
          <w:sz w:val="20"/>
        </w:rPr>
        <w:t>Điều</w:t>
      </w:r>
      <w:r w:rsidRPr="003446D2">
        <w:rPr>
          <w:rFonts w:ascii="Arial" w:hAnsi="Arial" w:cs="Arial"/>
          <w:sz w:val="20"/>
        </w:rPr>
        <w:t xml:space="preserve"> 10, </w:t>
      </w:r>
      <w:r w:rsidR="003446D2" w:rsidRPr="003446D2">
        <w:rPr>
          <w:rFonts w:ascii="Arial" w:hAnsi="Arial" w:cs="Arial"/>
          <w:sz w:val="20"/>
        </w:rPr>
        <w:t>Điều</w:t>
      </w:r>
      <w:r w:rsidRPr="003446D2">
        <w:rPr>
          <w:rFonts w:ascii="Arial" w:hAnsi="Arial" w:cs="Arial"/>
          <w:sz w:val="20"/>
        </w:rPr>
        <w:t xml:space="preserve"> 11 Thông tư này và tài liệu khác có liên quan để đảm bảo công khai </w:t>
      </w:r>
      <w:r w:rsidR="00F738A3" w:rsidRPr="003446D2">
        <w:rPr>
          <w:rFonts w:ascii="Arial" w:hAnsi="Arial" w:cs="Arial"/>
          <w:sz w:val="20"/>
        </w:rPr>
        <w:t>đầy</w:t>
      </w:r>
      <w:r w:rsidRPr="003446D2">
        <w:rPr>
          <w:rFonts w:ascii="Arial" w:hAnsi="Arial" w:cs="Arial"/>
          <w:sz w:val="20"/>
        </w:rPr>
        <w:t xml:space="preserve"> đủ các thông tin theo quy định của pháp luật.</w:t>
      </w:r>
    </w:p>
    <w:p w14:paraId="30C32CA7" w14:textId="77777777" w:rsidR="00CF0595" w:rsidRPr="003446D2" w:rsidRDefault="003446D2" w:rsidP="004F6035">
      <w:pPr>
        <w:spacing w:before="120"/>
        <w:rPr>
          <w:rFonts w:ascii="Arial" w:hAnsi="Arial" w:cs="Arial"/>
          <w:b/>
          <w:sz w:val="20"/>
        </w:rPr>
      </w:pPr>
      <w:bookmarkStart w:id="22" w:name="chuong_3"/>
      <w:r w:rsidRPr="003446D2">
        <w:rPr>
          <w:rFonts w:ascii="Arial" w:hAnsi="Arial" w:cs="Arial"/>
          <w:b/>
          <w:sz w:val="20"/>
        </w:rPr>
        <w:t>Chương</w:t>
      </w:r>
      <w:r w:rsidR="00F85393" w:rsidRPr="003446D2">
        <w:rPr>
          <w:rFonts w:ascii="Arial" w:hAnsi="Arial" w:cs="Arial"/>
          <w:b/>
          <w:sz w:val="20"/>
        </w:rPr>
        <w:t xml:space="preserve"> III</w:t>
      </w:r>
      <w:bookmarkEnd w:id="22"/>
    </w:p>
    <w:p w14:paraId="4A94C6A1" w14:textId="77777777" w:rsidR="00FD3E0F" w:rsidRPr="003446D2" w:rsidRDefault="00F13B98" w:rsidP="004F6035">
      <w:pPr>
        <w:spacing w:before="120"/>
        <w:jc w:val="center"/>
        <w:rPr>
          <w:rFonts w:ascii="Arial" w:hAnsi="Arial" w:cs="Arial"/>
          <w:b/>
          <w:lang w:val="en-US"/>
        </w:rPr>
      </w:pPr>
      <w:bookmarkStart w:id="23" w:name="chuong_3_name"/>
      <w:r w:rsidRPr="003446D2">
        <w:rPr>
          <w:rFonts w:ascii="Arial" w:hAnsi="Arial" w:cs="Arial"/>
          <w:b/>
        </w:rPr>
        <w:t>KIỂM TRA, GIÁM SÁT KẾ TOÁN</w:t>
      </w:r>
      <w:bookmarkEnd w:id="23"/>
    </w:p>
    <w:p w14:paraId="4894DEA9" w14:textId="77777777" w:rsidR="00CF0595" w:rsidRPr="003446D2" w:rsidRDefault="003446D2" w:rsidP="004F6035">
      <w:pPr>
        <w:spacing w:before="120"/>
        <w:rPr>
          <w:rFonts w:ascii="Arial" w:hAnsi="Arial" w:cs="Arial"/>
          <w:b/>
          <w:sz w:val="20"/>
        </w:rPr>
      </w:pPr>
      <w:bookmarkStart w:id="24" w:name="dieu_13"/>
      <w:r w:rsidRPr="003446D2">
        <w:rPr>
          <w:rFonts w:ascii="Arial" w:hAnsi="Arial" w:cs="Arial"/>
          <w:b/>
          <w:sz w:val="20"/>
        </w:rPr>
        <w:t>Điều</w:t>
      </w:r>
      <w:r w:rsidR="00CF0595" w:rsidRPr="003446D2">
        <w:rPr>
          <w:rFonts w:ascii="Arial" w:hAnsi="Arial" w:cs="Arial"/>
          <w:b/>
          <w:sz w:val="20"/>
        </w:rPr>
        <w:t xml:space="preserve"> 13. Kiểm tra, giám sát kế toán</w:t>
      </w:r>
      <w:bookmarkEnd w:id="24"/>
    </w:p>
    <w:p w14:paraId="122EE0E0"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Các tổ chức, cơ quan, đơn vị thực hiện vận động, tiếp nhận, phân phối và sử dụng các nguồn </w:t>
      </w:r>
      <w:r w:rsidR="00B1387C" w:rsidRPr="003446D2">
        <w:rPr>
          <w:rFonts w:ascii="Arial" w:hAnsi="Arial" w:cs="Arial"/>
          <w:sz w:val="20"/>
        </w:rPr>
        <w:t>đóng</w:t>
      </w:r>
      <w:r w:rsidRPr="003446D2">
        <w:rPr>
          <w:rFonts w:ascii="Arial" w:hAnsi="Arial" w:cs="Arial"/>
          <w:sz w:val="20"/>
        </w:rPr>
        <w:t xml:space="preserve"> góp tự nguyện </w:t>
      </w:r>
      <w:r w:rsidR="00F54B2F" w:rsidRPr="003446D2">
        <w:rPr>
          <w:rFonts w:ascii="Arial" w:hAnsi="Arial" w:cs="Arial"/>
          <w:sz w:val="20"/>
        </w:rPr>
        <w:t>để th</w:t>
      </w:r>
      <w:r w:rsidRPr="003446D2">
        <w:rPr>
          <w:rFonts w:ascii="Arial" w:hAnsi="Arial" w:cs="Arial"/>
          <w:sz w:val="20"/>
        </w:rPr>
        <w:t xml:space="preserve">ực hiện các hoạt động xã hội, từ thiện phải chịu sự kiểm </w:t>
      </w:r>
      <w:r w:rsidR="00F2344D" w:rsidRPr="003446D2">
        <w:rPr>
          <w:rFonts w:ascii="Arial" w:hAnsi="Arial" w:cs="Arial"/>
          <w:sz w:val="20"/>
        </w:rPr>
        <w:t>tr</w:t>
      </w:r>
      <w:r w:rsidRPr="003446D2">
        <w:rPr>
          <w:rFonts w:ascii="Arial" w:hAnsi="Arial" w:cs="Arial"/>
          <w:sz w:val="20"/>
        </w:rPr>
        <w:t>a, giám sát về công tác kế toán của cơ quan có th</w:t>
      </w:r>
      <w:r w:rsidR="00F2344D" w:rsidRPr="003446D2">
        <w:rPr>
          <w:rFonts w:ascii="Arial" w:hAnsi="Arial" w:cs="Arial"/>
          <w:sz w:val="20"/>
          <w:lang w:val="en-US"/>
        </w:rPr>
        <w:t>ẩ</w:t>
      </w:r>
      <w:r w:rsidRPr="003446D2">
        <w:rPr>
          <w:rFonts w:ascii="Arial" w:hAnsi="Arial" w:cs="Arial"/>
          <w:sz w:val="20"/>
        </w:rPr>
        <w:t>m</w:t>
      </w:r>
      <w:r w:rsidR="00F2344D" w:rsidRPr="003446D2">
        <w:rPr>
          <w:rFonts w:ascii="Arial" w:hAnsi="Arial" w:cs="Arial"/>
          <w:sz w:val="20"/>
          <w:lang w:val="en-US"/>
        </w:rPr>
        <w:t xml:space="preserve"> </w:t>
      </w:r>
      <w:r w:rsidRPr="003446D2">
        <w:rPr>
          <w:rFonts w:ascii="Arial" w:hAnsi="Arial" w:cs="Arial"/>
          <w:sz w:val="20"/>
        </w:rPr>
        <w:t>quyền theo quy định của pháp luật kế toán.</w:t>
      </w:r>
    </w:p>
    <w:p w14:paraId="2B759EEF"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Nội dung kiểm tra, giám sát kế toán, bao gồm:</w:t>
      </w:r>
    </w:p>
    <w:p w14:paraId="5A5EFB15" w14:textId="77777777" w:rsidR="00CF0595" w:rsidRPr="003446D2" w:rsidRDefault="00CF0595" w:rsidP="004F6035">
      <w:pPr>
        <w:spacing w:before="120"/>
        <w:rPr>
          <w:rFonts w:ascii="Arial" w:hAnsi="Arial" w:cs="Arial"/>
          <w:sz w:val="20"/>
        </w:rPr>
      </w:pPr>
      <w:r w:rsidRPr="003446D2">
        <w:rPr>
          <w:rFonts w:ascii="Arial" w:hAnsi="Arial" w:cs="Arial"/>
          <w:sz w:val="20"/>
        </w:rPr>
        <w:t>a)</w:t>
      </w:r>
      <w:r w:rsidR="00855BE0" w:rsidRPr="003446D2">
        <w:rPr>
          <w:rFonts w:ascii="Arial" w:hAnsi="Arial" w:cs="Arial"/>
          <w:sz w:val="20"/>
        </w:rPr>
        <w:t xml:space="preserve"> </w:t>
      </w:r>
      <w:r w:rsidRPr="003446D2">
        <w:rPr>
          <w:rFonts w:ascii="Arial" w:hAnsi="Arial" w:cs="Arial"/>
          <w:sz w:val="20"/>
        </w:rPr>
        <w:t xml:space="preserve">Đối với </w:t>
      </w:r>
      <w:r w:rsidR="00855BE0" w:rsidRPr="003446D2">
        <w:rPr>
          <w:rFonts w:ascii="Arial" w:hAnsi="Arial" w:cs="Arial"/>
          <w:sz w:val="20"/>
        </w:rPr>
        <w:t>tổ chức</w:t>
      </w:r>
      <w:r w:rsidRPr="003446D2">
        <w:rPr>
          <w:rFonts w:ascii="Arial" w:hAnsi="Arial" w:cs="Arial"/>
          <w:sz w:val="20"/>
        </w:rPr>
        <w:t xml:space="preserve">, cơ quan, đơn vị có </w:t>
      </w:r>
      <w:r w:rsidR="00855BE0" w:rsidRPr="003446D2">
        <w:rPr>
          <w:rFonts w:ascii="Arial" w:hAnsi="Arial" w:cs="Arial"/>
          <w:sz w:val="20"/>
        </w:rPr>
        <w:t>tổ chức</w:t>
      </w:r>
      <w:r w:rsidRPr="003446D2">
        <w:rPr>
          <w:rFonts w:ascii="Arial" w:hAnsi="Arial" w:cs="Arial"/>
          <w:sz w:val="20"/>
        </w:rPr>
        <w:t xml:space="preserve"> kế toán r</w:t>
      </w:r>
      <w:r w:rsidR="003C35BF" w:rsidRPr="003446D2">
        <w:rPr>
          <w:rFonts w:ascii="Arial" w:hAnsi="Arial" w:cs="Arial"/>
          <w:sz w:val="20"/>
        </w:rPr>
        <w:t>iê</w:t>
      </w:r>
      <w:r w:rsidRPr="003446D2">
        <w:rPr>
          <w:rFonts w:ascii="Arial" w:hAnsi="Arial" w:cs="Arial"/>
          <w:sz w:val="20"/>
        </w:rPr>
        <w:t xml:space="preserve">ng cho hoạt động vận động, tiếp nhận, phân phối và </w:t>
      </w:r>
      <w:r w:rsidR="00855BE0" w:rsidRPr="003446D2">
        <w:rPr>
          <w:rFonts w:ascii="Arial" w:hAnsi="Arial" w:cs="Arial"/>
          <w:sz w:val="20"/>
        </w:rPr>
        <w:t>sử dụng</w:t>
      </w:r>
      <w:r w:rsidRPr="003446D2">
        <w:rPr>
          <w:rFonts w:ascii="Arial" w:hAnsi="Arial" w:cs="Arial"/>
          <w:sz w:val="20"/>
        </w:rPr>
        <w:t xml:space="preserve"> nguồn đóng g</w:t>
      </w:r>
      <w:r w:rsidR="00FE2F7F" w:rsidRPr="003446D2">
        <w:rPr>
          <w:rFonts w:ascii="Arial" w:hAnsi="Arial" w:cs="Arial"/>
          <w:sz w:val="20"/>
          <w:lang w:val="en-US"/>
        </w:rPr>
        <w:t>ó</w:t>
      </w:r>
      <w:r w:rsidRPr="003446D2">
        <w:rPr>
          <w:rFonts w:ascii="Arial" w:hAnsi="Arial" w:cs="Arial"/>
          <w:sz w:val="20"/>
        </w:rPr>
        <w:t>p tự nguyện để thực hiện các hoạt động xã hội, từ t</w:t>
      </w:r>
      <w:r w:rsidR="00364464" w:rsidRPr="003446D2">
        <w:rPr>
          <w:rFonts w:ascii="Arial" w:hAnsi="Arial" w:cs="Arial"/>
          <w:sz w:val="20"/>
        </w:rPr>
        <w:t>hiện</w:t>
      </w:r>
      <w:r w:rsidRPr="003446D2">
        <w:rPr>
          <w:rFonts w:ascii="Arial" w:hAnsi="Arial" w:cs="Arial"/>
          <w:sz w:val="20"/>
        </w:rPr>
        <w:t xml:space="preserve">: Kiểm tra, giám sát việc thực </w:t>
      </w:r>
      <w:r w:rsidR="00364464" w:rsidRPr="003446D2">
        <w:rPr>
          <w:rFonts w:ascii="Arial" w:hAnsi="Arial" w:cs="Arial"/>
          <w:sz w:val="20"/>
        </w:rPr>
        <w:t>hiện</w:t>
      </w:r>
      <w:r w:rsidRPr="003446D2">
        <w:rPr>
          <w:rFonts w:ascii="Arial" w:hAnsi="Arial" w:cs="Arial"/>
          <w:sz w:val="20"/>
        </w:rPr>
        <w:t xml:space="preserve"> nội dung công tác kế toán; tổ chức bộ máy kế toán, người làm kế toán và việc chấp hành các quy định khác của pháp luật về kế toán theo quy định hiện hành đối với đơn vị </w:t>
      </w:r>
      <w:r w:rsidR="008C2D78" w:rsidRPr="003446D2">
        <w:rPr>
          <w:rFonts w:ascii="Arial" w:hAnsi="Arial" w:cs="Arial"/>
          <w:sz w:val="20"/>
        </w:rPr>
        <w:t xml:space="preserve">kế </w:t>
      </w:r>
      <w:r w:rsidRPr="003446D2">
        <w:rPr>
          <w:rFonts w:ascii="Arial" w:hAnsi="Arial" w:cs="Arial"/>
          <w:sz w:val="20"/>
        </w:rPr>
        <w:t>toán.</w:t>
      </w:r>
    </w:p>
    <w:p w14:paraId="08D340AE" w14:textId="77777777" w:rsidR="00CF0595" w:rsidRPr="003446D2" w:rsidRDefault="00CF0595" w:rsidP="004F6035">
      <w:pPr>
        <w:spacing w:before="120"/>
        <w:rPr>
          <w:rFonts w:ascii="Arial" w:hAnsi="Arial" w:cs="Arial"/>
          <w:sz w:val="20"/>
        </w:rPr>
      </w:pPr>
      <w:r w:rsidRPr="003446D2">
        <w:rPr>
          <w:rFonts w:ascii="Arial" w:hAnsi="Arial" w:cs="Arial"/>
          <w:sz w:val="20"/>
        </w:rPr>
        <w:t>b)</w:t>
      </w:r>
      <w:r w:rsidR="00855BE0" w:rsidRPr="003446D2">
        <w:rPr>
          <w:rFonts w:ascii="Arial" w:hAnsi="Arial" w:cs="Arial"/>
          <w:sz w:val="20"/>
        </w:rPr>
        <w:t xml:space="preserve"> </w:t>
      </w:r>
      <w:r w:rsidRPr="003446D2">
        <w:rPr>
          <w:rFonts w:ascii="Arial" w:hAnsi="Arial" w:cs="Arial"/>
          <w:sz w:val="20"/>
        </w:rPr>
        <w:t xml:space="preserve">Đối với </w:t>
      </w:r>
      <w:r w:rsidR="00855BE0" w:rsidRPr="003446D2">
        <w:rPr>
          <w:rFonts w:ascii="Arial" w:hAnsi="Arial" w:cs="Arial"/>
          <w:sz w:val="20"/>
        </w:rPr>
        <w:t>tổ chức</w:t>
      </w:r>
      <w:r w:rsidRPr="003446D2">
        <w:rPr>
          <w:rFonts w:ascii="Arial" w:hAnsi="Arial" w:cs="Arial"/>
          <w:sz w:val="20"/>
        </w:rPr>
        <w:t xml:space="preserve">, cơ quan, đơn vị thực hiện kiêm </w:t>
      </w:r>
      <w:r w:rsidR="008B2C12" w:rsidRPr="003446D2">
        <w:rPr>
          <w:rFonts w:ascii="Arial" w:hAnsi="Arial" w:cs="Arial"/>
          <w:sz w:val="20"/>
        </w:rPr>
        <w:t>nhiệm</w:t>
      </w:r>
      <w:r w:rsidRPr="003446D2">
        <w:rPr>
          <w:rFonts w:ascii="Arial" w:hAnsi="Arial" w:cs="Arial"/>
          <w:sz w:val="20"/>
        </w:rPr>
        <w:t xml:space="preserve">, không </w:t>
      </w:r>
      <w:r w:rsidR="00855BE0" w:rsidRPr="003446D2">
        <w:rPr>
          <w:rFonts w:ascii="Arial" w:hAnsi="Arial" w:cs="Arial"/>
          <w:sz w:val="20"/>
        </w:rPr>
        <w:t>tổ chức</w:t>
      </w:r>
      <w:r w:rsidRPr="003446D2">
        <w:rPr>
          <w:rFonts w:ascii="Arial" w:hAnsi="Arial" w:cs="Arial"/>
          <w:sz w:val="20"/>
        </w:rPr>
        <w:t xml:space="preserve"> </w:t>
      </w:r>
      <w:r w:rsidR="008C2D78" w:rsidRPr="003446D2">
        <w:rPr>
          <w:rFonts w:ascii="Arial" w:hAnsi="Arial" w:cs="Arial"/>
          <w:sz w:val="20"/>
        </w:rPr>
        <w:t xml:space="preserve">kế </w:t>
      </w:r>
      <w:r w:rsidRPr="003446D2">
        <w:rPr>
          <w:rFonts w:ascii="Arial" w:hAnsi="Arial" w:cs="Arial"/>
          <w:sz w:val="20"/>
        </w:rPr>
        <w:t>toán r</w:t>
      </w:r>
      <w:r w:rsidR="003C35BF" w:rsidRPr="003446D2">
        <w:rPr>
          <w:rFonts w:ascii="Arial" w:hAnsi="Arial" w:cs="Arial"/>
          <w:sz w:val="20"/>
        </w:rPr>
        <w:t>iê</w:t>
      </w:r>
      <w:r w:rsidRPr="003446D2">
        <w:rPr>
          <w:rFonts w:ascii="Arial" w:hAnsi="Arial" w:cs="Arial"/>
          <w:sz w:val="20"/>
        </w:rPr>
        <w:t xml:space="preserve">ng cho hoạt động vận động, tiếp nhận, phân phối và sử dụng nguồn đóng góp tự nguyện để thực hiện các hoạt động xã hội, từ thiện: </w:t>
      </w:r>
      <w:r w:rsidR="00750D68" w:rsidRPr="003446D2">
        <w:rPr>
          <w:rFonts w:ascii="Arial" w:hAnsi="Arial" w:cs="Arial"/>
          <w:sz w:val="20"/>
        </w:rPr>
        <w:t>Kiểm</w:t>
      </w:r>
      <w:r w:rsidRPr="003446D2">
        <w:rPr>
          <w:rFonts w:ascii="Arial" w:hAnsi="Arial" w:cs="Arial"/>
          <w:sz w:val="20"/>
        </w:rPr>
        <w:t xml:space="preserve"> tra, giám sát việc </w:t>
      </w:r>
      <w:r w:rsidR="001F0F56" w:rsidRPr="003446D2">
        <w:rPr>
          <w:rFonts w:ascii="Arial" w:hAnsi="Arial" w:cs="Arial"/>
          <w:sz w:val="20"/>
        </w:rPr>
        <w:t xml:space="preserve">mở </w:t>
      </w:r>
      <w:r w:rsidRPr="003446D2">
        <w:rPr>
          <w:rFonts w:ascii="Arial" w:hAnsi="Arial" w:cs="Arial"/>
          <w:sz w:val="20"/>
        </w:rPr>
        <w:t xml:space="preserve">sổ kế toán chi </w:t>
      </w:r>
      <w:r w:rsidR="003446D2" w:rsidRPr="003446D2">
        <w:rPr>
          <w:rFonts w:ascii="Arial" w:hAnsi="Arial" w:cs="Arial"/>
          <w:sz w:val="20"/>
        </w:rPr>
        <w:t>tiết</w:t>
      </w:r>
      <w:r w:rsidRPr="003446D2">
        <w:rPr>
          <w:rFonts w:ascii="Arial" w:hAnsi="Arial" w:cs="Arial"/>
          <w:sz w:val="20"/>
        </w:rPr>
        <w:t xml:space="preserve"> theo dõi riêng cho hoạt động tiếp nhận, phân phối và sử dụng các nguồn đóng góp tự nguyện </w:t>
      </w:r>
      <w:r w:rsidR="00F54B2F" w:rsidRPr="003446D2">
        <w:rPr>
          <w:rFonts w:ascii="Arial" w:hAnsi="Arial" w:cs="Arial"/>
          <w:sz w:val="20"/>
        </w:rPr>
        <w:t>để th</w:t>
      </w:r>
      <w:r w:rsidRPr="003446D2">
        <w:rPr>
          <w:rFonts w:ascii="Arial" w:hAnsi="Arial" w:cs="Arial"/>
          <w:sz w:val="20"/>
        </w:rPr>
        <w:t>ực hiện các hoạt động xã hội, từ thiện trên cơ sở chế độ kế toán mà đơn vị đang áp dụng, việc lập báo cáo, công khai số liệu theo quy định hiện hành.</w:t>
      </w:r>
    </w:p>
    <w:p w14:paraId="2B6503D7" w14:textId="77777777" w:rsidR="00CF0595" w:rsidRPr="003446D2" w:rsidRDefault="003446D2" w:rsidP="004F6035">
      <w:pPr>
        <w:spacing w:before="120"/>
        <w:rPr>
          <w:rFonts w:ascii="Arial" w:hAnsi="Arial" w:cs="Arial"/>
          <w:b/>
          <w:sz w:val="20"/>
        </w:rPr>
      </w:pPr>
      <w:bookmarkStart w:id="25" w:name="chuong_4"/>
      <w:r w:rsidRPr="003446D2">
        <w:rPr>
          <w:rFonts w:ascii="Arial" w:hAnsi="Arial" w:cs="Arial"/>
          <w:b/>
          <w:sz w:val="20"/>
        </w:rPr>
        <w:t>Chương</w:t>
      </w:r>
      <w:r w:rsidR="00F85393" w:rsidRPr="003446D2">
        <w:rPr>
          <w:rFonts w:ascii="Arial" w:hAnsi="Arial" w:cs="Arial"/>
          <w:b/>
          <w:sz w:val="20"/>
        </w:rPr>
        <w:t xml:space="preserve"> IV</w:t>
      </w:r>
      <w:bookmarkEnd w:id="25"/>
    </w:p>
    <w:p w14:paraId="5D512486" w14:textId="77777777" w:rsidR="00CF0595" w:rsidRPr="003446D2" w:rsidRDefault="003F4A70" w:rsidP="004F6035">
      <w:pPr>
        <w:spacing w:before="120"/>
        <w:jc w:val="center"/>
        <w:rPr>
          <w:rFonts w:ascii="Arial" w:hAnsi="Arial" w:cs="Arial"/>
          <w:b/>
        </w:rPr>
      </w:pPr>
      <w:bookmarkStart w:id="26" w:name="chuong_4_name"/>
      <w:r w:rsidRPr="003446D2">
        <w:rPr>
          <w:rFonts w:ascii="Arial" w:hAnsi="Arial" w:cs="Arial"/>
          <w:b/>
        </w:rPr>
        <w:t>TỔ CHỨC THỰC HIỆN</w:t>
      </w:r>
      <w:bookmarkEnd w:id="26"/>
    </w:p>
    <w:p w14:paraId="0CF30538" w14:textId="77777777" w:rsidR="00CF0595" w:rsidRPr="003446D2" w:rsidRDefault="003446D2" w:rsidP="004F6035">
      <w:pPr>
        <w:spacing w:before="120"/>
        <w:rPr>
          <w:rFonts w:ascii="Arial" w:hAnsi="Arial" w:cs="Arial"/>
          <w:b/>
          <w:sz w:val="20"/>
        </w:rPr>
      </w:pPr>
      <w:bookmarkStart w:id="27" w:name="dieu_14"/>
      <w:r w:rsidRPr="003446D2">
        <w:rPr>
          <w:rFonts w:ascii="Arial" w:hAnsi="Arial" w:cs="Arial"/>
          <w:b/>
          <w:sz w:val="20"/>
        </w:rPr>
        <w:t>Điều</w:t>
      </w:r>
      <w:r w:rsidR="00CF0595" w:rsidRPr="003446D2">
        <w:rPr>
          <w:rFonts w:ascii="Arial" w:hAnsi="Arial" w:cs="Arial"/>
          <w:b/>
          <w:sz w:val="20"/>
        </w:rPr>
        <w:t xml:space="preserve"> 14. Hiệu lực thi hành</w:t>
      </w:r>
      <w:bookmarkEnd w:id="27"/>
    </w:p>
    <w:p w14:paraId="621BF555"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Thông tư này có hiệu lực thi hành kể từ ngày 01 tháng 9 năm 2022.</w:t>
      </w:r>
    </w:p>
    <w:p w14:paraId="659F9C5D"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Thông tư số 103/2018/TT-BTC ngày 14/11/2018 của Bộ Tài chính về việc hướng dẫn kế toán áp dụng cho Quỹ “Vì người nghèo” hết hiệu lực kể từ</w:t>
      </w:r>
      <w:r w:rsidR="00AD6350" w:rsidRPr="003446D2">
        <w:rPr>
          <w:rFonts w:ascii="Arial" w:hAnsi="Arial" w:cs="Arial"/>
          <w:sz w:val="20"/>
          <w:lang w:val="en-US"/>
        </w:rPr>
        <w:t xml:space="preserve"> </w:t>
      </w:r>
      <w:r w:rsidRPr="003446D2">
        <w:rPr>
          <w:rFonts w:ascii="Arial" w:hAnsi="Arial" w:cs="Arial"/>
          <w:sz w:val="20"/>
        </w:rPr>
        <w:t>ngày 01/01/2023.</w:t>
      </w:r>
    </w:p>
    <w:p w14:paraId="373E7780"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Trường hợp các văn bản dẫn chiếu tại Thông tư này được sửa đổi, bổ sung, thay thế thì thực hiện theo các văn bản sửa đổi, bổ sung hoặc thay thế đó.</w:t>
      </w:r>
    </w:p>
    <w:p w14:paraId="727B2990" w14:textId="77777777" w:rsidR="00CF0595" w:rsidRPr="003446D2" w:rsidRDefault="003446D2" w:rsidP="004F6035">
      <w:pPr>
        <w:spacing w:before="120"/>
        <w:rPr>
          <w:rFonts w:ascii="Arial" w:hAnsi="Arial" w:cs="Arial"/>
          <w:b/>
          <w:sz w:val="20"/>
        </w:rPr>
      </w:pPr>
      <w:bookmarkStart w:id="28" w:name="dieu_15"/>
      <w:r w:rsidRPr="003446D2">
        <w:rPr>
          <w:rFonts w:ascii="Arial" w:hAnsi="Arial" w:cs="Arial"/>
          <w:b/>
          <w:sz w:val="20"/>
        </w:rPr>
        <w:t>Điều</w:t>
      </w:r>
      <w:r w:rsidR="00CF0595" w:rsidRPr="003446D2">
        <w:rPr>
          <w:rFonts w:ascii="Arial" w:hAnsi="Arial" w:cs="Arial"/>
          <w:b/>
          <w:sz w:val="20"/>
        </w:rPr>
        <w:t xml:space="preserve"> 15. </w:t>
      </w:r>
      <w:r w:rsidRPr="003446D2">
        <w:rPr>
          <w:rFonts w:ascii="Arial" w:hAnsi="Arial" w:cs="Arial"/>
          <w:b/>
          <w:sz w:val="20"/>
        </w:rPr>
        <w:t>Điều</w:t>
      </w:r>
      <w:r w:rsidR="00CF0595" w:rsidRPr="003446D2">
        <w:rPr>
          <w:rFonts w:ascii="Arial" w:hAnsi="Arial" w:cs="Arial"/>
          <w:b/>
          <w:sz w:val="20"/>
        </w:rPr>
        <w:t xml:space="preserve"> </w:t>
      </w:r>
      <w:r w:rsidRPr="003446D2">
        <w:rPr>
          <w:rFonts w:ascii="Arial" w:hAnsi="Arial" w:cs="Arial"/>
          <w:b/>
          <w:sz w:val="20"/>
        </w:rPr>
        <w:t>khoản</w:t>
      </w:r>
      <w:r w:rsidR="00CF0595" w:rsidRPr="003446D2">
        <w:rPr>
          <w:rFonts w:ascii="Arial" w:hAnsi="Arial" w:cs="Arial"/>
          <w:b/>
          <w:sz w:val="20"/>
        </w:rPr>
        <w:t xml:space="preserve"> chuyển tiếp</w:t>
      </w:r>
      <w:bookmarkEnd w:id="28"/>
    </w:p>
    <w:p w14:paraId="79F65EC3"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Các tổ chức, cơ quan, đơn vị có các hoạt động xã hội, từ thiện, có tổ chức kế toán riêng để hạch toán các hoạt động vận động, tiếp nhận, phân </w:t>
      </w:r>
      <w:r w:rsidR="00C76901" w:rsidRPr="003446D2">
        <w:rPr>
          <w:rFonts w:ascii="Arial" w:hAnsi="Arial" w:cs="Arial"/>
          <w:sz w:val="20"/>
        </w:rPr>
        <w:t>phối</w:t>
      </w:r>
      <w:r w:rsidRPr="003446D2">
        <w:rPr>
          <w:rFonts w:ascii="Arial" w:hAnsi="Arial" w:cs="Arial"/>
          <w:sz w:val="20"/>
        </w:rPr>
        <w:t xml:space="preserve"> và sử dụng nguồn </w:t>
      </w:r>
      <w:r w:rsidR="00B1387C" w:rsidRPr="003446D2">
        <w:rPr>
          <w:rFonts w:ascii="Arial" w:hAnsi="Arial" w:cs="Arial"/>
          <w:sz w:val="20"/>
        </w:rPr>
        <w:t>đóng</w:t>
      </w:r>
      <w:r w:rsidRPr="003446D2">
        <w:rPr>
          <w:rFonts w:ascii="Arial" w:hAnsi="Arial" w:cs="Arial"/>
          <w:sz w:val="20"/>
        </w:rPr>
        <w:t xml:space="preserve"> góp tự </w:t>
      </w:r>
      <w:r w:rsidR="0010274C" w:rsidRPr="003446D2">
        <w:rPr>
          <w:rFonts w:ascii="Arial" w:hAnsi="Arial" w:cs="Arial"/>
          <w:sz w:val="20"/>
        </w:rPr>
        <w:t>nguyện</w:t>
      </w:r>
      <w:r w:rsidRPr="003446D2">
        <w:rPr>
          <w:rFonts w:ascii="Arial" w:hAnsi="Arial" w:cs="Arial"/>
          <w:sz w:val="20"/>
        </w:rPr>
        <w:t xml:space="preserve"> được tiếp tục thực hiện chế độ kế toán đang áp dụng đến hết năm </w:t>
      </w:r>
      <w:r w:rsidR="006E78EF" w:rsidRPr="003446D2">
        <w:rPr>
          <w:rFonts w:ascii="Arial" w:hAnsi="Arial" w:cs="Arial"/>
          <w:sz w:val="20"/>
        </w:rPr>
        <w:t>tài chính</w:t>
      </w:r>
      <w:r w:rsidRPr="003446D2">
        <w:rPr>
          <w:rFonts w:ascii="Arial" w:hAnsi="Arial" w:cs="Arial"/>
          <w:sz w:val="20"/>
        </w:rPr>
        <w:t xml:space="preserve"> 2022. Từ năm tài chính 2023 phải chuyển sổ kế toán và thực </w:t>
      </w:r>
      <w:r w:rsidR="00364464" w:rsidRPr="003446D2">
        <w:rPr>
          <w:rFonts w:ascii="Arial" w:hAnsi="Arial" w:cs="Arial"/>
          <w:sz w:val="20"/>
        </w:rPr>
        <w:t>hiện</w:t>
      </w:r>
      <w:r w:rsidRPr="003446D2">
        <w:rPr>
          <w:rFonts w:ascii="Arial" w:hAnsi="Arial" w:cs="Arial"/>
          <w:sz w:val="20"/>
        </w:rPr>
        <w:t xml:space="preserve"> theo quy định của Thông tư này.</w:t>
      </w:r>
    </w:p>
    <w:p w14:paraId="7B9E5CF1"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Ban vận động Quỹ “V</w:t>
      </w:r>
      <w:r w:rsidR="00533651" w:rsidRPr="003446D2">
        <w:rPr>
          <w:rFonts w:ascii="Arial" w:hAnsi="Arial" w:cs="Arial"/>
          <w:sz w:val="20"/>
          <w:lang w:val="en-US"/>
        </w:rPr>
        <w:t>ì</w:t>
      </w:r>
      <w:r w:rsidRPr="003446D2">
        <w:rPr>
          <w:rFonts w:ascii="Arial" w:hAnsi="Arial" w:cs="Arial"/>
          <w:sz w:val="20"/>
        </w:rPr>
        <w:t xml:space="preserve"> người nghèo” các cấp áp dụng Thông tư số 103/2018/TT-BTC ngày 14/11/2018 của Bộ Tài chính đến hết năm </w:t>
      </w:r>
      <w:r w:rsidR="00855BE0" w:rsidRPr="003446D2">
        <w:rPr>
          <w:rFonts w:ascii="Arial" w:hAnsi="Arial" w:cs="Arial"/>
          <w:sz w:val="20"/>
        </w:rPr>
        <w:t>tài chính</w:t>
      </w:r>
      <w:r w:rsidRPr="003446D2">
        <w:rPr>
          <w:rFonts w:ascii="Arial" w:hAnsi="Arial" w:cs="Arial"/>
          <w:sz w:val="20"/>
        </w:rPr>
        <w:t xml:space="preserve"> 2022, từ năm tài chính 2023 phải chuyển sổ kế toán và thực hiện theo quy định </w:t>
      </w:r>
      <w:r w:rsidR="00855BE0" w:rsidRPr="003446D2">
        <w:rPr>
          <w:rFonts w:ascii="Arial" w:hAnsi="Arial" w:cs="Arial"/>
          <w:sz w:val="20"/>
        </w:rPr>
        <w:t>của</w:t>
      </w:r>
      <w:r w:rsidRPr="003446D2">
        <w:rPr>
          <w:rFonts w:ascii="Arial" w:hAnsi="Arial" w:cs="Arial"/>
          <w:sz w:val="20"/>
        </w:rPr>
        <w:t xml:space="preserve"> Thông tư </w:t>
      </w:r>
      <w:r w:rsidR="00AE1890" w:rsidRPr="003446D2">
        <w:rPr>
          <w:rFonts w:ascii="Arial" w:hAnsi="Arial" w:cs="Arial"/>
          <w:sz w:val="20"/>
        </w:rPr>
        <w:t>này</w:t>
      </w:r>
      <w:r w:rsidRPr="003446D2">
        <w:rPr>
          <w:rFonts w:ascii="Arial" w:hAnsi="Arial" w:cs="Arial"/>
          <w:sz w:val="20"/>
        </w:rPr>
        <w:t>.</w:t>
      </w:r>
    </w:p>
    <w:p w14:paraId="05607E5E" w14:textId="77777777" w:rsidR="00CF0595" w:rsidRPr="003446D2" w:rsidRDefault="00CF0595" w:rsidP="004F6035">
      <w:pPr>
        <w:spacing w:before="120"/>
        <w:rPr>
          <w:rFonts w:ascii="Arial" w:hAnsi="Arial" w:cs="Arial"/>
          <w:sz w:val="20"/>
        </w:rPr>
      </w:pPr>
      <w:r w:rsidRPr="003446D2">
        <w:rPr>
          <w:rFonts w:ascii="Arial" w:hAnsi="Arial" w:cs="Arial"/>
          <w:sz w:val="20"/>
        </w:rPr>
        <w:t>3.</w:t>
      </w:r>
      <w:r w:rsidR="00855BE0" w:rsidRPr="003446D2">
        <w:rPr>
          <w:rFonts w:ascii="Arial" w:hAnsi="Arial" w:cs="Arial"/>
          <w:sz w:val="20"/>
        </w:rPr>
        <w:t xml:space="preserve"> </w:t>
      </w:r>
      <w:r w:rsidRPr="003446D2">
        <w:rPr>
          <w:rFonts w:ascii="Arial" w:hAnsi="Arial" w:cs="Arial"/>
          <w:sz w:val="20"/>
        </w:rPr>
        <w:t xml:space="preserve">Các tổ chức, cơ quan, đơn vị và cá nhân khác không thuộc quy định tại </w:t>
      </w:r>
      <w:r w:rsidR="003446D2" w:rsidRPr="003446D2">
        <w:rPr>
          <w:rFonts w:ascii="Arial" w:hAnsi="Arial" w:cs="Arial"/>
          <w:sz w:val="20"/>
        </w:rPr>
        <w:t>khoản</w:t>
      </w:r>
      <w:r w:rsidRPr="003446D2">
        <w:rPr>
          <w:rFonts w:ascii="Arial" w:hAnsi="Arial" w:cs="Arial"/>
          <w:sz w:val="20"/>
        </w:rPr>
        <w:t xml:space="preserve"> 1, </w:t>
      </w:r>
      <w:r w:rsidR="003446D2" w:rsidRPr="003446D2">
        <w:rPr>
          <w:rFonts w:ascii="Arial" w:hAnsi="Arial" w:cs="Arial"/>
          <w:sz w:val="20"/>
        </w:rPr>
        <w:t>khoản</w:t>
      </w:r>
      <w:r w:rsidRPr="003446D2">
        <w:rPr>
          <w:rFonts w:ascii="Arial" w:hAnsi="Arial" w:cs="Arial"/>
          <w:sz w:val="20"/>
        </w:rPr>
        <w:t xml:space="preserve"> 2 </w:t>
      </w:r>
      <w:r w:rsidR="003446D2" w:rsidRPr="003446D2">
        <w:rPr>
          <w:rFonts w:ascii="Arial" w:hAnsi="Arial" w:cs="Arial"/>
          <w:sz w:val="20"/>
        </w:rPr>
        <w:t>Điều</w:t>
      </w:r>
      <w:r w:rsidRPr="003446D2">
        <w:rPr>
          <w:rFonts w:ascii="Arial" w:hAnsi="Arial" w:cs="Arial"/>
          <w:sz w:val="20"/>
        </w:rPr>
        <w:t xml:space="preserve"> này có tham gia vận động, tiếp nhận, phân phối và sử dụng nguồn đóng góp tự nguyện </w:t>
      </w:r>
      <w:r w:rsidR="00F54B2F" w:rsidRPr="003446D2">
        <w:rPr>
          <w:rFonts w:ascii="Arial" w:hAnsi="Arial" w:cs="Arial"/>
          <w:sz w:val="20"/>
        </w:rPr>
        <w:t>để th</w:t>
      </w:r>
      <w:r w:rsidRPr="003446D2">
        <w:rPr>
          <w:rFonts w:ascii="Arial" w:hAnsi="Arial" w:cs="Arial"/>
          <w:sz w:val="20"/>
        </w:rPr>
        <w:t xml:space="preserve">ực hiện các hoạt động </w:t>
      </w:r>
      <w:r w:rsidR="005A41D4" w:rsidRPr="003446D2">
        <w:rPr>
          <w:rFonts w:ascii="Arial" w:hAnsi="Arial" w:cs="Arial"/>
          <w:sz w:val="20"/>
        </w:rPr>
        <w:t>xã</w:t>
      </w:r>
      <w:r w:rsidRPr="003446D2">
        <w:rPr>
          <w:rFonts w:ascii="Arial" w:hAnsi="Arial" w:cs="Arial"/>
          <w:sz w:val="20"/>
        </w:rPr>
        <w:t xml:space="preserve"> hội, từ thiện thực hiện theo quy định </w:t>
      </w:r>
      <w:r w:rsidR="00855BE0" w:rsidRPr="003446D2">
        <w:rPr>
          <w:rFonts w:ascii="Arial" w:hAnsi="Arial" w:cs="Arial"/>
          <w:sz w:val="20"/>
        </w:rPr>
        <w:t>của</w:t>
      </w:r>
      <w:r w:rsidRPr="003446D2">
        <w:rPr>
          <w:rFonts w:ascii="Arial" w:hAnsi="Arial" w:cs="Arial"/>
          <w:sz w:val="20"/>
        </w:rPr>
        <w:t xml:space="preserve"> Thông tư này kể từ ngày Thông tư này có hiệu </w:t>
      </w:r>
      <w:r w:rsidRPr="003446D2">
        <w:rPr>
          <w:rFonts w:ascii="Arial" w:hAnsi="Arial" w:cs="Arial"/>
          <w:sz w:val="20"/>
        </w:rPr>
        <w:lastRenderedPageBreak/>
        <w:t>lực.</w:t>
      </w:r>
    </w:p>
    <w:p w14:paraId="61DC9684" w14:textId="77777777" w:rsidR="00CF0595" w:rsidRPr="003446D2" w:rsidRDefault="003446D2" w:rsidP="004F6035">
      <w:pPr>
        <w:spacing w:before="120"/>
        <w:rPr>
          <w:rFonts w:ascii="Arial" w:hAnsi="Arial" w:cs="Arial"/>
          <w:b/>
          <w:sz w:val="20"/>
        </w:rPr>
      </w:pPr>
      <w:bookmarkStart w:id="29" w:name="dieu_16"/>
      <w:r w:rsidRPr="003446D2">
        <w:rPr>
          <w:rFonts w:ascii="Arial" w:hAnsi="Arial" w:cs="Arial"/>
          <w:b/>
          <w:sz w:val="20"/>
        </w:rPr>
        <w:t>Điều</w:t>
      </w:r>
      <w:r w:rsidR="00CF0595" w:rsidRPr="003446D2">
        <w:rPr>
          <w:rFonts w:ascii="Arial" w:hAnsi="Arial" w:cs="Arial"/>
          <w:b/>
          <w:sz w:val="20"/>
        </w:rPr>
        <w:t xml:space="preserve"> 16. Tổ chức thực hiện</w:t>
      </w:r>
      <w:bookmarkEnd w:id="29"/>
    </w:p>
    <w:p w14:paraId="668732E6" w14:textId="77777777" w:rsidR="00CF0595" w:rsidRPr="003446D2" w:rsidRDefault="00CF0595" w:rsidP="004F6035">
      <w:pPr>
        <w:spacing w:before="120"/>
        <w:rPr>
          <w:rFonts w:ascii="Arial" w:hAnsi="Arial" w:cs="Arial"/>
          <w:sz w:val="20"/>
        </w:rPr>
      </w:pPr>
      <w:r w:rsidRPr="003446D2">
        <w:rPr>
          <w:rFonts w:ascii="Arial" w:hAnsi="Arial" w:cs="Arial"/>
          <w:sz w:val="20"/>
        </w:rPr>
        <w:t>1.</w:t>
      </w:r>
      <w:r w:rsidR="00855BE0" w:rsidRPr="003446D2">
        <w:rPr>
          <w:rFonts w:ascii="Arial" w:hAnsi="Arial" w:cs="Arial"/>
          <w:sz w:val="20"/>
        </w:rPr>
        <w:t xml:space="preserve"> </w:t>
      </w:r>
      <w:r w:rsidRPr="003446D2">
        <w:rPr>
          <w:rFonts w:ascii="Arial" w:hAnsi="Arial" w:cs="Arial"/>
          <w:sz w:val="20"/>
        </w:rPr>
        <w:t xml:space="preserve">Các Bộ, ngành, </w:t>
      </w:r>
      <w:r w:rsidR="00855BE0" w:rsidRPr="003446D2">
        <w:rPr>
          <w:rFonts w:ascii="Arial" w:hAnsi="Arial" w:cs="Arial"/>
          <w:sz w:val="20"/>
        </w:rPr>
        <w:t>Ủy ban</w:t>
      </w:r>
      <w:r w:rsidRPr="003446D2">
        <w:rPr>
          <w:rFonts w:ascii="Arial" w:hAnsi="Arial" w:cs="Arial"/>
          <w:sz w:val="20"/>
        </w:rPr>
        <w:t xml:space="preserve"> </w:t>
      </w:r>
      <w:r w:rsidR="00855BE0" w:rsidRPr="003446D2">
        <w:rPr>
          <w:rFonts w:ascii="Arial" w:hAnsi="Arial" w:cs="Arial"/>
          <w:sz w:val="20"/>
        </w:rPr>
        <w:t>nhân dân tỉnh</w:t>
      </w:r>
      <w:r w:rsidRPr="003446D2">
        <w:rPr>
          <w:rFonts w:ascii="Arial" w:hAnsi="Arial" w:cs="Arial"/>
          <w:sz w:val="20"/>
        </w:rPr>
        <w:t xml:space="preserve">, thành phố trực thuộc Trung ương chịu trách nhiệm chỉ đạo, triển khai thực hiện Thông tư này tới các đơn vị, </w:t>
      </w:r>
      <w:r w:rsidR="00855BE0" w:rsidRPr="003446D2">
        <w:rPr>
          <w:rFonts w:ascii="Arial" w:hAnsi="Arial" w:cs="Arial"/>
          <w:sz w:val="20"/>
        </w:rPr>
        <w:t>tổ chức</w:t>
      </w:r>
      <w:r w:rsidRPr="003446D2">
        <w:rPr>
          <w:rFonts w:ascii="Arial" w:hAnsi="Arial" w:cs="Arial"/>
          <w:sz w:val="20"/>
        </w:rPr>
        <w:t>, cá nhân có tham gia vận động, tiếp nhận, phân phối và sử dụng nguồn đóng góp tự nguyện để thực hiện các hoạt động xã hội, từ thiện thuộc phạm vi phụ trách hoặc quản lý.</w:t>
      </w:r>
    </w:p>
    <w:p w14:paraId="6BB87F70" w14:textId="77777777" w:rsidR="00CF0595" w:rsidRPr="003446D2" w:rsidRDefault="00CF0595" w:rsidP="004F6035">
      <w:pPr>
        <w:spacing w:before="120"/>
        <w:rPr>
          <w:rFonts w:ascii="Arial" w:hAnsi="Arial" w:cs="Arial"/>
          <w:sz w:val="20"/>
        </w:rPr>
      </w:pPr>
      <w:r w:rsidRPr="003446D2">
        <w:rPr>
          <w:rFonts w:ascii="Arial" w:hAnsi="Arial" w:cs="Arial"/>
          <w:sz w:val="20"/>
        </w:rPr>
        <w:t>2.</w:t>
      </w:r>
      <w:r w:rsidR="00855BE0" w:rsidRPr="003446D2">
        <w:rPr>
          <w:rFonts w:ascii="Arial" w:hAnsi="Arial" w:cs="Arial"/>
          <w:sz w:val="20"/>
        </w:rPr>
        <w:t xml:space="preserve"> </w:t>
      </w:r>
      <w:r w:rsidRPr="003446D2">
        <w:rPr>
          <w:rFonts w:ascii="Arial" w:hAnsi="Arial" w:cs="Arial"/>
          <w:sz w:val="20"/>
        </w:rPr>
        <w:t>Cục trư</w:t>
      </w:r>
      <w:r w:rsidR="0070530E" w:rsidRPr="003446D2">
        <w:rPr>
          <w:rFonts w:ascii="Arial" w:hAnsi="Arial" w:cs="Arial"/>
          <w:sz w:val="20"/>
          <w:lang w:val="en-US"/>
        </w:rPr>
        <w:t>ở</w:t>
      </w:r>
      <w:r w:rsidRPr="003446D2">
        <w:rPr>
          <w:rFonts w:ascii="Arial" w:hAnsi="Arial" w:cs="Arial"/>
          <w:sz w:val="20"/>
        </w:rPr>
        <w:t>ng Cục Qu</w:t>
      </w:r>
      <w:r w:rsidR="00A05E4F" w:rsidRPr="003446D2">
        <w:rPr>
          <w:rFonts w:ascii="Arial" w:hAnsi="Arial" w:cs="Arial"/>
          <w:sz w:val="20"/>
          <w:lang w:val="en-US"/>
        </w:rPr>
        <w:t>ả</w:t>
      </w:r>
      <w:r w:rsidRPr="003446D2">
        <w:rPr>
          <w:rFonts w:ascii="Arial" w:hAnsi="Arial" w:cs="Arial"/>
          <w:sz w:val="20"/>
        </w:rPr>
        <w:t>n lý, giám sát kế toán, k</w:t>
      </w:r>
      <w:r w:rsidR="00925B59" w:rsidRPr="003446D2">
        <w:rPr>
          <w:rFonts w:ascii="Arial" w:hAnsi="Arial" w:cs="Arial"/>
          <w:sz w:val="20"/>
        </w:rPr>
        <w:t>iểm toán</w:t>
      </w:r>
      <w:r w:rsidRPr="003446D2">
        <w:rPr>
          <w:rFonts w:ascii="Arial" w:hAnsi="Arial" w:cs="Arial"/>
          <w:sz w:val="20"/>
        </w:rPr>
        <w:t>, V</w:t>
      </w:r>
      <w:r w:rsidR="00BF5263" w:rsidRPr="003446D2">
        <w:rPr>
          <w:rFonts w:ascii="Arial" w:hAnsi="Arial" w:cs="Arial"/>
          <w:sz w:val="20"/>
        </w:rPr>
        <w:t>ụ trưởng</w:t>
      </w:r>
      <w:r w:rsidRPr="003446D2">
        <w:rPr>
          <w:rFonts w:ascii="Arial" w:hAnsi="Arial" w:cs="Arial"/>
          <w:sz w:val="20"/>
        </w:rPr>
        <w:t xml:space="preserve"> Vụ Hành chính sự nghiệp, V</w:t>
      </w:r>
      <w:r w:rsidR="00BF5263" w:rsidRPr="003446D2">
        <w:rPr>
          <w:rFonts w:ascii="Arial" w:hAnsi="Arial" w:cs="Arial"/>
          <w:sz w:val="20"/>
        </w:rPr>
        <w:t>ụ trưởng</w:t>
      </w:r>
      <w:r w:rsidRPr="003446D2">
        <w:rPr>
          <w:rFonts w:ascii="Arial" w:hAnsi="Arial" w:cs="Arial"/>
          <w:sz w:val="20"/>
        </w:rPr>
        <w:t xml:space="preserve"> Vụ Ngân sách Nhà nước, Chánh văn phòng Bộ và </w:t>
      </w:r>
      <w:r w:rsidR="0003100F" w:rsidRPr="003446D2">
        <w:rPr>
          <w:rFonts w:ascii="Arial" w:hAnsi="Arial" w:cs="Arial"/>
          <w:sz w:val="20"/>
        </w:rPr>
        <w:t xml:space="preserve">Thủ trưởng </w:t>
      </w:r>
      <w:r w:rsidRPr="003446D2">
        <w:rPr>
          <w:rFonts w:ascii="Arial" w:hAnsi="Arial" w:cs="Arial"/>
          <w:sz w:val="20"/>
        </w:rPr>
        <w:t xml:space="preserve">các đơn vị liên quan thuộc Bộ Tài chính chịu trách nhiệm </w:t>
      </w:r>
      <w:r w:rsidR="00855BE0" w:rsidRPr="003446D2">
        <w:rPr>
          <w:rFonts w:ascii="Arial" w:hAnsi="Arial" w:cs="Arial"/>
          <w:sz w:val="20"/>
        </w:rPr>
        <w:t>phổ biến</w:t>
      </w:r>
      <w:r w:rsidRPr="003446D2">
        <w:rPr>
          <w:rFonts w:ascii="Arial" w:hAnsi="Arial" w:cs="Arial"/>
          <w:sz w:val="20"/>
        </w:rPr>
        <w:t>, hư</w:t>
      </w:r>
      <w:r w:rsidR="00262384" w:rsidRPr="003446D2">
        <w:rPr>
          <w:rFonts w:ascii="Arial" w:hAnsi="Arial" w:cs="Arial"/>
          <w:sz w:val="20"/>
          <w:lang w:val="en-US"/>
        </w:rPr>
        <w:t>ớ</w:t>
      </w:r>
      <w:r w:rsidRPr="003446D2">
        <w:rPr>
          <w:rFonts w:ascii="Arial" w:hAnsi="Arial" w:cs="Arial"/>
          <w:sz w:val="20"/>
        </w:rPr>
        <w:t>ng d</w:t>
      </w:r>
      <w:r w:rsidR="00262384" w:rsidRPr="003446D2">
        <w:rPr>
          <w:rFonts w:ascii="Arial" w:hAnsi="Arial" w:cs="Arial"/>
          <w:sz w:val="20"/>
          <w:lang w:val="en-US"/>
        </w:rPr>
        <w:t>ẫ</w:t>
      </w:r>
      <w:r w:rsidRPr="003446D2">
        <w:rPr>
          <w:rFonts w:ascii="Arial" w:hAnsi="Arial" w:cs="Arial"/>
          <w:sz w:val="20"/>
        </w:rPr>
        <w:t xml:space="preserve">n, </w:t>
      </w:r>
      <w:r w:rsidR="00750D68" w:rsidRPr="003446D2">
        <w:rPr>
          <w:rFonts w:ascii="Arial" w:hAnsi="Arial" w:cs="Arial"/>
          <w:sz w:val="20"/>
        </w:rPr>
        <w:t>kiểm</w:t>
      </w:r>
      <w:r w:rsidRPr="003446D2">
        <w:rPr>
          <w:rFonts w:ascii="Arial" w:hAnsi="Arial" w:cs="Arial"/>
          <w:sz w:val="20"/>
        </w:rPr>
        <w:t xml:space="preserve"> tra và thi hành </w:t>
      </w:r>
      <w:r w:rsidR="003936DD" w:rsidRPr="003446D2">
        <w:rPr>
          <w:rFonts w:ascii="Arial" w:hAnsi="Arial" w:cs="Arial"/>
          <w:sz w:val="20"/>
          <w:lang w:val="en-US"/>
        </w:rPr>
        <w:t>T</w:t>
      </w:r>
      <w:r w:rsidRPr="003446D2">
        <w:rPr>
          <w:rFonts w:ascii="Arial" w:hAnsi="Arial" w:cs="Arial"/>
          <w:sz w:val="20"/>
        </w:rPr>
        <w:t>hông tư này.</w:t>
      </w:r>
    </w:p>
    <w:p w14:paraId="1FFDDC62" w14:textId="77777777" w:rsidR="007B1A74" w:rsidRPr="003446D2" w:rsidRDefault="007B1A74" w:rsidP="004F6035">
      <w:pPr>
        <w:spacing w:before="120"/>
        <w:rPr>
          <w:rFonts w:ascii="Arial" w:hAnsi="Arial" w:cs="Arial"/>
          <w:sz w:val="20"/>
          <w:lang w:val="en-US"/>
        </w:rPr>
      </w:pPr>
    </w:p>
    <w:tbl>
      <w:tblPr>
        <w:tblW w:w="0" w:type="auto"/>
        <w:tblLook w:val="01E0" w:firstRow="1" w:lastRow="1" w:firstColumn="1" w:lastColumn="1" w:noHBand="0" w:noVBand="0"/>
      </w:tblPr>
      <w:tblGrid>
        <w:gridCol w:w="5028"/>
        <w:gridCol w:w="3828"/>
      </w:tblGrid>
      <w:tr w:rsidR="007B1A74" w:rsidRPr="003446D2" w14:paraId="48A41D15" w14:textId="77777777" w:rsidTr="00D26FB4">
        <w:tc>
          <w:tcPr>
            <w:tcW w:w="5028" w:type="dxa"/>
            <w:shd w:val="clear" w:color="auto" w:fill="auto"/>
          </w:tcPr>
          <w:p w14:paraId="68FC5645" w14:textId="77777777" w:rsidR="007B1A74" w:rsidRPr="003446D2" w:rsidRDefault="007B1A74" w:rsidP="00D26FB4">
            <w:pPr>
              <w:spacing w:before="120"/>
              <w:rPr>
                <w:rFonts w:ascii="Arial" w:hAnsi="Arial" w:cs="Arial"/>
                <w:sz w:val="20"/>
                <w:szCs w:val="20"/>
              </w:rPr>
            </w:pPr>
            <w:r w:rsidRPr="003446D2">
              <w:rPr>
                <w:rFonts w:ascii="Arial" w:hAnsi="Arial" w:cs="Arial"/>
                <w:b/>
                <w:i/>
                <w:sz w:val="20"/>
                <w:szCs w:val="20"/>
              </w:rPr>
              <w:br/>
              <w:t>Nơi nhận:</w:t>
            </w:r>
            <w:r w:rsidRPr="003446D2">
              <w:rPr>
                <w:rFonts w:ascii="Arial" w:hAnsi="Arial" w:cs="Arial"/>
                <w:b/>
                <w:i/>
                <w:sz w:val="20"/>
                <w:szCs w:val="20"/>
              </w:rPr>
              <w:br/>
            </w:r>
            <w:r w:rsidR="00AE6547" w:rsidRPr="003446D2">
              <w:rPr>
                <w:rFonts w:ascii="Arial" w:hAnsi="Arial" w:cs="Arial"/>
                <w:sz w:val="16"/>
              </w:rPr>
              <w:t>- Ban B</w:t>
            </w:r>
            <w:r w:rsidR="00AE6547" w:rsidRPr="003446D2">
              <w:rPr>
                <w:rFonts w:ascii="Arial" w:hAnsi="Arial" w:cs="Arial"/>
                <w:sz w:val="16"/>
                <w:lang w:val="en-US"/>
              </w:rPr>
              <w:t>í</w:t>
            </w:r>
            <w:r w:rsidR="00AE6547" w:rsidRPr="003446D2">
              <w:rPr>
                <w:rFonts w:ascii="Arial" w:hAnsi="Arial" w:cs="Arial"/>
                <w:sz w:val="16"/>
              </w:rPr>
              <w:t xml:space="preserve"> thư Trung ương Đ</w:t>
            </w:r>
            <w:r w:rsidR="00AE6547" w:rsidRPr="003446D2">
              <w:rPr>
                <w:rFonts w:ascii="Arial" w:hAnsi="Arial" w:cs="Arial"/>
                <w:sz w:val="16"/>
                <w:lang w:val="en-US"/>
              </w:rPr>
              <w:t>ả</w:t>
            </w:r>
            <w:r w:rsidR="00AE6547" w:rsidRPr="003446D2">
              <w:rPr>
                <w:rFonts w:ascii="Arial" w:hAnsi="Arial" w:cs="Arial"/>
                <w:sz w:val="16"/>
              </w:rPr>
              <w:t>ng;</w:t>
            </w:r>
            <w:r w:rsidR="00AE6547" w:rsidRPr="003446D2">
              <w:rPr>
                <w:rFonts w:ascii="Arial" w:hAnsi="Arial" w:cs="Arial"/>
                <w:sz w:val="16"/>
              </w:rPr>
              <w:br/>
              <w:t>- Thủ tướng, các Phó Thủ tướng Chính phủ;</w:t>
            </w:r>
            <w:r w:rsidR="00AE6547" w:rsidRPr="003446D2">
              <w:rPr>
                <w:rFonts w:ascii="Arial" w:hAnsi="Arial" w:cs="Arial"/>
                <w:sz w:val="16"/>
              </w:rPr>
              <w:br/>
              <w:t>- V</w:t>
            </w:r>
            <w:r w:rsidR="00C46A10" w:rsidRPr="003446D2">
              <w:rPr>
                <w:rFonts w:ascii="Arial" w:hAnsi="Arial" w:cs="Arial"/>
                <w:sz w:val="16"/>
                <w:lang w:val="en-US"/>
              </w:rPr>
              <w:t>ă</w:t>
            </w:r>
            <w:r w:rsidR="00AE6547" w:rsidRPr="003446D2">
              <w:rPr>
                <w:rFonts w:ascii="Arial" w:hAnsi="Arial" w:cs="Arial"/>
                <w:sz w:val="16"/>
              </w:rPr>
              <w:t>n phòng Trung ương và các Ban của Đảng;</w:t>
            </w:r>
            <w:r w:rsidR="00AE6547" w:rsidRPr="003446D2">
              <w:rPr>
                <w:rFonts w:ascii="Arial" w:hAnsi="Arial" w:cs="Arial"/>
                <w:sz w:val="16"/>
              </w:rPr>
              <w:br/>
              <w:t xml:space="preserve">- </w:t>
            </w:r>
            <w:r w:rsidR="006967C2" w:rsidRPr="003446D2">
              <w:rPr>
                <w:rFonts w:ascii="Arial" w:hAnsi="Arial" w:cs="Arial"/>
                <w:sz w:val="16"/>
              </w:rPr>
              <w:t xml:space="preserve">Văn </w:t>
            </w:r>
            <w:r w:rsidR="00AE6547" w:rsidRPr="003446D2">
              <w:rPr>
                <w:rFonts w:ascii="Arial" w:hAnsi="Arial" w:cs="Arial"/>
                <w:sz w:val="16"/>
              </w:rPr>
              <w:t>ph</w:t>
            </w:r>
            <w:r w:rsidR="00054230" w:rsidRPr="003446D2">
              <w:rPr>
                <w:rFonts w:ascii="Arial" w:hAnsi="Arial" w:cs="Arial"/>
                <w:sz w:val="16"/>
                <w:lang w:val="en-US"/>
              </w:rPr>
              <w:t>ò</w:t>
            </w:r>
            <w:r w:rsidR="00AE6547" w:rsidRPr="003446D2">
              <w:rPr>
                <w:rFonts w:ascii="Arial" w:hAnsi="Arial" w:cs="Arial"/>
                <w:sz w:val="16"/>
              </w:rPr>
              <w:t>ng Tổng B</w:t>
            </w:r>
            <w:r w:rsidR="00AE6547" w:rsidRPr="003446D2">
              <w:rPr>
                <w:rFonts w:ascii="Arial" w:hAnsi="Arial" w:cs="Arial"/>
                <w:sz w:val="16"/>
                <w:lang w:val="en-US"/>
              </w:rPr>
              <w:t>í</w:t>
            </w:r>
            <w:r w:rsidR="00AE6547" w:rsidRPr="003446D2">
              <w:rPr>
                <w:rFonts w:ascii="Arial" w:hAnsi="Arial" w:cs="Arial"/>
                <w:sz w:val="16"/>
              </w:rPr>
              <w:t xml:space="preserve"> thư;</w:t>
            </w:r>
            <w:r w:rsidR="00AE6547" w:rsidRPr="003446D2">
              <w:rPr>
                <w:rFonts w:ascii="Arial" w:hAnsi="Arial" w:cs="Arial"/>
                <w:sz w:val="16"/>
              </w:rPr>
              <w:br/>
              <w:t xml:space="preserve">- </w:t>
            </w:r>
            <w:r w:rsidR="004131D1" w:rsidRPr="003446D2">
              <w:rPr>
                <w:rFonts w:ascii="Arial" w:hAnsi="Arial" w:cs="Arial"/>
                <w:sz w:val="16"/>
              </w:rPr>
              <w:t>V</w:t>
            </w:r>
            <w:r w:rsidR="00505A3E" w:rsidRPr="003446D2">
              <w:rPr>
                <w:rFonts w:ascii="Arial" w:hAnsi="Arial" w:cs="Arial"/>
                <w:sz w:val="16"/>
                <w:lang w:val="en-US"/>
              </w:rPr>
              <w:t>ă</w:t>
            </w:r>
            <w:r w:rsidR="00AE6547" w:rsidRPr="003446D2">
              <w:rPr>
                <w:rFonts w:ascii="Arial" w:hAnsi="Arial" w:cs="Arial"/>
                <w:sz w:val="16"/>
              </w:rPr>
              <w:t>n phòng Ch</w:t>
            </w:r>
            <w:r w:rsidR="00AE6547" w:rsidRPr="003446D2">
              <w:rPr>
                <w:rFonts w:ascii="Arial" w:hAnsi="Arial" w:cs="Arial"/>
                <w:sz w:val="16"/>
                <w:lang w:val="en-US"/>
              </w:rPr>
              <w:t>í</w:t>
            </w:r>
            <w:r w:rsidR="00AE6547" w:rsidRPr="003446D2">
              <w:rPr>
                <w:rFonts w:ascii="Arial" w:hAnsi="Arial" w:cs="Arial"/>
                <w:sz w:val="16"/>
              </w:rPr>
              <w:t>nh ph</w:t>
            </w:r>
            <w:r w:rsidR="00AE6547" w:rsidRPr="003446D2">
              <w:rPr>
                <w:rFonts w:ascii="Arial" w:hAnsi="Arial" w:cs="Arial"/>
                <w:sz w:val="16"/>
                <w:lang w:val="en-US"/>
              </w:rPr>
              <w:t>ủ</w:t>
            </w:r>
            <w:r w:rsidR="00AE6547" w:rsidRPr="003446D2">
              <w:rPr>
                <w:rFonts w:ascii="Arial" w:hAnsi="Arial" w:cs="Arial"/>
                <w:sz w:val="16"/>
              </w:rPr>
              <w:t>;</w:t>
            </w:r>
            <w:r w:rsidR="00AE6547" w:rsidRPr="003446D2">
              <w:rPr>
                <w:rFonts w:ascii="Arial" w:hAnsi="Arial" w:cs="Arial"/>
                <w:sz w:val="16"/>
              </w:rPr>
              <w:br/>
              <w:t>- Văn phòng Quốc hội;</w:t>
            </w:r>
            <w:r w:rsidR="00AE6547" w:rsidRPr="003446D2">
              <w:rPr>
                <w:rFonts w:ascii="Arial" w:hAnsi="Arial" w:cs="Arial"/>
                <w:sz w:val="16"/>
              </w:rPr>
              <w:br/>
              <w:t>- Văn phòng Chủ tịch nước;</w:t>
            </w:r>
            <w:r w:rsidR="00AE6547" w:rsidRPr="003446D2">
              <w:rPr>
                <w:rFonts w:ascii="Arial" w:hAnsi="Arial" w:cs="Arial"/>
                <w:sz w:val="16"/>
              </w:rPr>
              <w:br/>
              <w:t xml:space="preserve">- </w:t>
            </w:r>
            <w:proofErr w:type="spellStart"/>
            <w:r w:rsidR="00AE6547" w:rsidRPr="003446D2">
              <w:rPr>
                <w:rFonts w:ascii="Arial" w:hAnsi="Arial" w:cs="Arial"/>
                <w:sz w:val="16"/>
                <w:lang w:val="en-US"/>
              </w:rPr>
              <w:t>Ủy</w:t>
            </w:r>
            <w:proofErr w:type="spellEnd"/>
            <w:r w:rsidR="00AE6547" w:rsidRPr="003446D2">
              <w:rPr>
                <w:rFonts w:ascii="Arial" w:hAnsi="Arial" w:cs="Arial"/>
                <w:sz w:val="16"/>
              </w:rPr>
              <w:t xml:space="preserve"> ban Trung ương Mặt trận Tổ quốc Việt Nam;</w:t>
            </w:r>
            <w:r w:rsidR="00AE6547" w:rsidRPr="003446D2">
              <w:rPr>
                <w:rFonts w:ascii="Arial" w:hAnsi="Arial" w:cs="Arial"/>
                <w:sz w:val="16"/>
              </w:rPr>
              <w:br/>
              <w:t>- Hội đồng dân tộc và các Ủy ban của Quốc Hội;</w:t>
            </w:r>
            <w:r w:rsidR="00AE6547" w:rsidRPr="003446D2">
              <w:rPr>
                <w:rFonts w:ascii="Arial" w:hAnsi="Arial" w:cs="Arial"/>
                <w:sz w:val="16"/>
              </w:rPr>
              <w:br/>
              <w:t>- Các Bộ, cơ quan ngang Bộ, cơ quan thuộc Chính phủ;</w:t>
            </w:r>
            <w:r w:rsidR="00AE6547" w:rsidRPr="003446D2">
              <w:rPr>
                <w:rFonts w:ascii="Arial" w:hAnsi="Arial" w:cs="Arial"/>
                <w:sz w:val="16"/>
              </w:rPr>
              <w:br/>
              <w:t>- Tòa án nhân dân tối cao;</w:t>
            </w:r>
            <w:r w:rsidR="00AE6547" w:rsidRPr="003446D2">
              <w:rPr>
                <w:rFonts w:ascii="Arial" w:hAnsi="Arial" w:cs="Arial"/>
                <w:sz w:val="16"/>
              </w:rPr>
              <w:br/>
              <w:t>- Viện kiểm sát nhân dân tối cao;</w:t>
            </w:r>
            <w:r w:rsidR="00AE6547" w:rsidRPr="003446D2">
              <w:rPr>
                <w:rFonts w:ascii="Arial" w:hAnsi="Arial" w:cs="Arial"/>
                <w:sz w:val="16"/>
              </w:rPr>
              <w:br/>
              <w:t>- K</w:t>
            </w:r>
            <w:r w:rsidR="00925B59" w:rsidRPr="003446D2">
              <w:rPr>
                <w:rFonts w:ascii="Arial" w:hAnsi="Arial" w:cs="Arial"/>
                <w:sz w:val="16"/>
              </w:rPr>
              <w:t>iểm toán</w:t>
            </w:r>
            <w:r w:rsidR="00AE6547" w:rsidRPr="003446D2">
              <w:rPr>
                <w:rFonts w:ascii="Arial" w:hAnsi="Arial" w:cs="Arial"/>
                <w:sz w:val="16"/>
              </w:rPr>
              <w:t xml:space="preserve"> Nhà nước;</w:t>
            </w:r>
            <w:r w:rsidR="00AE6547" w:rsidRPr="003446D2">
              <w:rPr>
                <w:rFonts w:ascii="Arial" w:hAnsi="Arial" w:cs="Arial"/>
                <w:sz w:val="16"/>
              </w:rPr>
              <w:br/>
              <w:t>- Cơ quan Trung ương của các đoàn thể;</w:t>
            </w:r>
            <w:r w:rsidR="00AE6547" w:rsidRPr="003446D2">
              <w:rPr>
                <w:rFonts w:ascii="Arial" w:hAnsi="Arial" w:cs="Arial"/>
                <w:sz w:val="16"/>
              </w:rPr>
              <w:br/>
              <w:t xml:space="preserve">- UBND, Sở Tài chính </w:t>
            </w:r>
            <w:r w:rsidR="00054230" w:rsidRPr="003446D2">
              <w:rPr>
                <w:rFonts w:ascii="Arial" w:hAnsi="Arial" w:cs="Arial"/>
                <w:sz w:val="16"/>
              </w:rPr>
              <w:t>các tỉnh</w:t>
            </w:r>
            <w:r w:rsidR="00AE6547" w:rsidRPr="003446D2">
              <w:rPr>
                <w:rFonts w:ascii="Arial" w:hAnsi="Arial" w:cs="Arial"/>
                <w:sz w:val="16"/>
              </w:rPr>
              <w:t>, TP trực thuộc TW;</w:t>
            </w:r>
            <w:r w:rsidR="00AE6547" w:rsidRPr="003446D2">
              <w:rPr>
                <w:rFonts w:ascii="Arial" w:hAnsi="Arial" w:cs="Arial"/>
                <w:sz w:val="16"/>
              </w:rPr>
              <w:br/>
              <w:t>- Ủy ban M</w:t>
            </w:r>
            <w:r w:rsidR="00505A3E" w:rsidRPr="003446D2">
              <w:rPr>
                <w:rFonts w:ascii="Arial" w:hAnsi="Arial" w:cs="Arial"/>
                <w:sz w:val="16"/>
                <w:lang w:val="en-US"/>
              </w:rPr>
              <w:t>ặ</w:t>
            </w:r>
            <w:r w:rsidR="00AE6547" w:rsidRPr="003446D2">
              <w:rPr>
                <w:rFonts w:ascii="Arial" w:hAnsi="Arial" w:cs="Arial"/>
                <w:sz w:val="16"/>
              </w:rPr>
              <w:t xml:space="preserve">t trận Tổ quốc Việt Nam </w:t>
            </w:r>
            <w:r w:rsidR="00054230" w:rsidRPr="003446D2">
              <w:rPr>
                <w:rFonts w:ascii="Arial" w:hAnsi="Arial" w:cs="Arial"/>
                <w:sz w:val="16"/>
              </w:rPr>
              <w:t>các tỉnh</w:t>
            </w:r>
            <w:r w:rsidR="00AE6547" w:rsidRPr="003446D2">
              <w:rPr>
                <w:rFonts w:ascii="Arial" w:hAnsi="Arial" w:cs="Arial"/>
                <w:sz w:val="16"/>
              </w:rPr>
              <w:t>, TP trực thuộc</w:t>
            </w:r>
            <w:r w:rsidR="00AE6547" w:rsidRPr="003446D2">
              <w:rPr>
                <w:rFonts w:ascii="Arial" w:hAnsi="Arial" w:cs="Arial"/>
                <w:sz w:val="16"/>
                <w:lang w:val="en-US"/>
              </w:rPr>
              <w:t xml:space="preserve"> </w:t>
            </w:r>
            <w:r w:rsidR="00AE6547" w:rsidRPr="003446D2">
              <w:rPr>
                <w:rFonts w:ascii="Arial" w:hAnsi="Arial" w:cs="Arial"/>
                <w:sz w:val="16"/>
              </w:rPr>
              <w:t>TW;</w:t>
            </w:r>
            <w:r w:rsidR="00AE6547" w:rsidRPr="003446D2">
              <w:rPr>
                <w:rFonts w:ascii="Arial" w:hAnsi="Arial" w:cs="Arial"/>
                <w:sz w:val="16"/>
              </w:rPr>
              <w:br/>
              <w:t>- Ban vận động “Q</w:t>
            </w:r>
            <w:proofErr w:type="spellStart"/>
            <w:r w:rsidR="00AE6547" w:rsidRPr="003446D2">
              <w:rPr>
                <w:rFonts w:ascii="Arial" w:hAnsi="Arial" w:cs="Arial"/>
                <w:sz w:val="16"/>
                <w:lang w:val="en-US"/>
              </w:rPr>
              <w:t>uỹ</w:t>
            </w:r>
            <w:proofErr w:type="spellEnd"/>
            <w:r w:rsidR="00AE6547" w:rsidRPr="003446D2">
              <w:rPr>
                <w:rFonts w:ascii="Arial" w:hAnsi="Arial" w:cs="Arial"/>
                <w:sz w:val="16"/>
              </w:rPr>
              <w:t xml:space="preserve"> V</w:t>
            </w:r>
            <w:r w:rsidR="00AE6547" w:rsidRPr="003446D2">
              <w:rPr>
                <w:rFonts w:ascii="Arial" w:hAnsi="Arial" w:cs="Arial"/>
                <w:sz w:val="16"/>
                <w:lang w:val="en-US"/>
              </w:rPr>
              <w:t>ì</w:t>
            </w:r>
            <w:r w:rsidR="00AE6547" w:rsidRPr="003446D2">
              <w:rPr>
                <w:rFonts w:ascii="Arial" w:hAnsi="Arial" w:cs="Arial"/>
                <w:sz w:val="16"/>
              </w:rPr>
              <w:t xml:space="preserve"> người ngh</w:t>
            </w:r>
            <w:proofErr w:type="spellStart"/>
            <w:r w:rsidR="00AE6547" w:rsidRPr="003446D2">
              <w:rPr>
                <w:rFonts w:ascii="Arial" w:hAnsi="Arial" w:cs="Arial"/>
                <w:sz w:val="16"/>
                <w:lang w:val="en-US"/>
              </w:rPr>
              <w:t>èo</w:t>
            </w:r>
            <w:proofErr w:type="spellEnd"/>
            <w:r w:rsidR="00AE6547" w:rsidRPr="003446D2">
              <w:rPr>
                <w:rFonts w:ascii="Arial" w:hAnsi="Arial" w:cs="Arial"/>
                <w:sz w:val="16"/>
              </w:rPr>
              <w:t xml:space="preserve"> các cấp;</w:t>
            </w:r>
            <w:r w:rsidR="00AE6547" w:rsidRPr="003446D2">
              <w:rPr>
                <w:rFonts w:ascii="Arial" w:hAnsi="Arial" w:cs="Arial"/>
                <w:sz w:val="16"/>
              </w:rPr>
              <w:br/>
              <w:t>- Các Qu</w:t>
            </w:r>
            <w:r w:rsidR="00AE6547" w:rsidRPr="003446D2">
              <w:rPr>
                <w:rFonts w:ascii="Arial" w:hAnsi="Arial" w:cs="Arial"/>
                <w:sz w:val="16"/>
                <w:lang w:val="en-US"/>
              </w:rPr>
              <w:t>ỹ</w:t>
            </w:r>
            <w:r w:rsidR="00AE6547" w:rsidRPr="003446D2">
              <w:rPr>
                <w:rFonts w:ascii="Arial" w:hAnsi="Arial" w:cs="Arial"/>
                <w:sz w:val="16"/>
              </w:rPr>
              <w:t xml:space="preserve"> xã hội, Qu</w:t>
            </w:r>
            <w:r w:rsidR="00AE6547" w:rsidRPr="003446D2">
              <w:rPr>
                <w:rFonts w:ascii="Arial" w:hAnsi="Arial" w:cs="Arial"/>
                <w:sz w:val="16"/>
                <w:lang w:val="en-US"/>
              </w:rPr>
              <w:t>ỹ</w:t>
            </w:r>
            <w:r w:rsidR="00AE6547" w:rsidRPr="003446D2">
              <w:rPr>
                <w:rFonts w:ascii="Arial" w:hAnsi="Arial" w:cs="Arial"/>
                <w:sz w:val="16"/>
              </w:rPr>
              <w:t xml:space="preserve"> từ thiện;</w:t>
            </w:r>
            <w:r w:rsidR="00AE6547" w:rsidRPr="003446D2">
              <w:rPr>
                <w:rFonts w:ascii="Arial" w:hAnsi="Arial" w:cs="Arial"/>
                <w:sz w:val="16"/>
              </w:rPr>
              <w:br/>
              <w:t>- Cục Kiểm tra văn bản (Bộ Tư pháp);</w:t>
            </w:r>
            <w:r w:rsidR="00AE6547" w:rsidRPr="003446D2">
              <w:rPr>
                <w:rFonts w:ascii="Arial" w:hAnsi="Arial" w:cs="Arial"/>
                <w:sz w:val="16"/>
              </w:rPr>
              <w:br/>
              <w:t>- Công báo;</w:t>
            </w:r>
            <w:r w:rsidR="00AE6547" w:rsidRPr="003446D2">
              <w:rPr>
                <w:rFonts w:ascii="Arial" w:hAnsi="Arial" w:cs="Arial"/>
                <w:sz w:val="16"/>
              </w:rPr>
              <w:br/>
              <w:t>- C</w:t>
            </w:r>
            <w:r w:rsidR="00AE6547" w:rsidRPr="003446D2">
              <w:rPr>
                <w:rFonts w:ascii="Arial" w:hAnsi="Arial" w:cs="Arial"/>
                <w:sz w:val="16"/>
                <w:lang w:val="en-US"/>
              </w:rPr>
              <w:t>ổ</w:t>
            </w:r>
            <w:r w:rsidR="00AE6547" w:rsidRPr="003446D2">
              <w:rPr>
                <w:rFonts w:ascii="Arial" w:hAnsi="Arial" w:cs="Arial"/>
                <w:sz w:val="16"/>
              </w:rPr>
              <w:t>ng thông tin điện tử Chính phủ;</w:t>
            </w:r>
            <w:r w:rsidR="00AE6547" w:rsidRPr="003446D2">
              <w:rPr>
                <w:rFonts w:ascii="Arial" w:hAnsi="Arial" w:cs="Arial"/>
                <w:sz w:val="16"/>
              </w:rPr>
              <w:br/>
              <w:t>- C</w:t>
            </w:r>
            <w:r w:rsidR="00AE6547" w:rsidRPr="003446D2">
              <w:rPr>
                <w:rFonts w:ascii="Arial" w:hAnsi="Arial" w:cs="Arial"/>
                <w:sz w:val="16"/>
                <w:lang w:val="en-US"/>
              </w:rPr>
              <w:t>ổ</w:t>
            </w:r>
            <w:r w:rsidR="00AE6547" w:rsidRPr="003446D2">
              <w:rPr>
                <w:rFonts w:ascii="Arial" w:hAnsi="Arial" w:cs="Arial"/>
                <w:sz w:val="16"/>
              </w:rPr>
              <w:t>ng th</w:t>
            </w:r>
            <w:r w:rsidR="00AE6547" w:rsidRPr="003446D2">
              <w:rPr>
                <w:rFonts w:ascii="Arial" w:hAnsi="Arial" w:cs="Arial"/>
                <w:sz w:val="16"/>
                <w:lang w:val="en-US"/>
              </w:rPr>
              <w:t>ô</w:t>
            </w:r>
            <w:r w:rsidR="00AE6547" w:rsidRPr="003446D2">
              <w:rPr>
                <w:rFonts w:ascii="Arial" w:hAnsi="Arial" w:cs="Arial"/>
                <w:sz w:val="16"/>
              </w:rPr>
              <w:t>ng tin đi</w:t>
            </w:r>
            <w:r w:rsidR="00AE6547" w:rsidRPr="003446D2">
              <w:rPr>
                <w:rFonts w:ascii="Arial" w:hAnsi="Arial" w:cs="Arial"/>
                <w:sz w:val="16"/>
                <w:lang w:val="en-US"/>
              </w:rPr>
              <w:t>ệ</w:t>
            </w:r>
            <w:r w:rsidR="00AE6547" w:rsidRPr="003446D2">
              <w:rPr>
                <w:rFonts w:ascii="Arial" w:hAnsi="Arial" w:cs="Arial"/>
                <w:sz w:val="16"/>
              </w:rPr>
              <w:t>n t</w:t>
            </w:r>
            <w:r w:rsidR="00AE6547" w:rsidRPr="003446D2">
              <w:rPr>
                <w:rFonts w:ascii="Arial" w:hAnsi="Arial" w:cs="Arial"/>
                <w:sz w:val="16"/>
                <w:lang w:val="en-US"/>
              </w:rPr>
              <w:t>ử</w:t>
            </w:r>
            <w:r w:rsidR="00AE6547" w:rsidRPr="003446D2">
              <w:rPr>
                <w:rFonts w:ascii="Arial" w:hAnsi="Arial" w:cs="Arial"/>
                <w:sz w:val="16"/>
              </w:rPr>
              <w:t xml:space="preserve"> Bộ Tài chính;</w:t>
            </w:r>
            <w:r w:rsidR="00AE6547" w:rsidRPr="003446D2">
              <w:rPr>
                <w:rFonts w:ascii="Arial" w:hAnsi="Arial" w:cs="Arial"/>
                <w:sz w:val="16"/>
              </w:rPr>
              <w:br/>
              <w:t>- Các đơn vị thuộc và trực thuộc Bộ Tài chính;</w:t>
            </w:r>
            <w:r w:rsidR="00AE6547" w:rsidRPr="003446D2">
              <w:rPr>
                <w:rFonts w:ascii="Arial" w:hAnsi="Arial" w:cs="Arial"/>
                <w:sz w:val="16"/>
              </w:rPr>
              <w:br/>
              <w:t>- Lưu: VT, Cục QLKT.</w:t>
            </w:r>
          </w:p>
        </w:tc>
        <w:tc>
          <w:tcPr>
            <w:tcW w:w="3828" w:type="dxa"/>
            <w:shd w:val="clear" w:color="auto" w:fill="auto"/>
          </w:tcPr>
          <w:p w14:paraId="33867786" w14:textId="77777777" w:rsidR="007B1A74" w:rsidRPr="003446D2" w:rsidRDefault="00AE6547" w:rsidP="00D26FB4">
            <w:pPr>
              <w:tabs>
                <w:tab w:val="left" w:pos="1085"/>
              </w:tabs>
              <w:spacing w:before="120"/>
              <w:jc w:val="center"/>
              <w:rPr>
                <w:rFonts w:ascii="Arial" w:hAnsi="Arial" w:cs="Arial"/>
                <w:sz w:val="20"/>
                <w:szCs w:val="20"/>
                <w:lang w:val="en-US"/>
              </w:rPr>
            </w:pPr>
            <w:r w:rsidRPr="003446D2">
              <w:rPr>
                <w:rFonts w:ascii="Arial" w:hAnsi="Arial" w:cs="Arial"/>
                <w:b/>
                <w:sz w:val="20"/>
                <w:szCs w:val="20"/>
                <w:lang w:val="en-US"/>
              </w:rPr>
              <w:t>KT. BỘ TRƯỞNG</w:t>
            </w:r>
            <w:r w:rsidRPr="003446D2">
              <w:rPr>
                <w:rFonts w:ascii="Arial" w:hAnsi="Arial" w:cs="Arial"/>
                <w:b/>
                <w:sz w:val="20"/>
                <w:szCs w:val="20"/>
                <w:lang w:val="en-US"/>
              </w:rPr>
              <w:br/>
              <w:t>THỨ TRƯỞNG</w:t>
            </w:r>
            <w:r w:rsidRPr="003446D2">
              <w:rPr>
                <w:rFonts w:ascii="Arial" w:hAnsi="Arial" w:cs="Arial"/>
                <w:b/>
                <w:sz w:val="20"/>
                <w:szCs w:val="20"/>
                <w:lang w:val="en-US"/>
              </w:rPr>
              <w:br/>
            </w:r>
            <w:r w:rsidRPr="003446D2">
              <w:rPr>
                <w:rFonts w:ascii="Arial" w:hAnsi="Arial" w:cs="Arial"/>
                <w:b/>
                <w:sz w:val="20"/>
                <w:szCs w:val="20"/>
                <w:lang w:val="en-US"/>
              </w:rPr>
              <w:br/>
            </w:r>
            <w:r w:rsidRPr="003446D2">
              <w:rPr>
                <w:rFonts w:ascii="Arial" w:hAnsi="Arial" w:cs="Arial"/>
                <w:b/>
                <w:sz w:val="20"/>
                <w:szCs w:val="20"/>
                <w:lang w:val="en-US"/>
              </w:rPr>
              <w:br/>
            </w:r>
            <w:r w:rsidRPr="003446D2">
              <w:rPr>
                <w:rFonts w:ascii="Arial" w:hAnsi="Arial" w:cs="Arial"/>
                <w:b/>
                <w:sz w:val="20"/>
                <w:szCs w:val="20"/>
                <w:lang w:val="en-US"/>
              </w:rPr>
              <w:br/>
            </w:r>
            <w:r w:rsidRPr="003446D2">
              <w:rPr>
                <w:rFonts w:ascii="Arial" w:hAnsi="Arial" w:cs="Arial"/>
                <w:b/>
                <w:sz w:val="20"/>
                <w:szCs w:val="20"/>
                <w:lang w:val="en-US"/>
              </w:rPr>
              <w:br/>
            </w:r>
            <w:proofErr w:type="spellStart"/>
            <w:r w:rsidRPr="003446D2">
              <w:rPr>
                <w:rFonts w:ascii="Arial" w:hAnsi="Arial" w:cs="Arial"/>
                <w:b/>
                <w:sz w:val="20"/>
                <w:szCs w:val="20"/>
                <w:lang w:val="en-US"/>
              </w:rPr>
              <w:t>Tạ</w:t>
            </w:r>
            <w:proofErr w:type="spellEnd"/>
            <w:r w:rsidRPr="003446D2">
              <w:rPr>
                <w:rFonts w:ascii="Arial" w:hAnsi="Arial" w:cs="Arial"/>
                <w:b/>
                <w:sz w:val="20"/>
                <w:szCs w:val="20"/>
                <w:lang w:val="en-US"/>
              </w:rPr>
              <w:t xml:space="preserve"> Anh </w:t>
            </w:r>
            <w:proofErr w:type="spellStart"/>
            <w:r w:rsidRPr="003446D2">
              <w:rPr>
                <w:rFonts w:ascii="Arial" w:hAnsi="Arial" w:cs="Arial"/>
                <w:b/>
                <w:sz w:val="20"/>
                <w:szCs w:val="20"/>
                <w:lang w:val="en-US"/>
              </w:rPr>
              <w:t>Tuấn</w:t>
            </w:r>
            <w:proofErr w:type="spellEnd"/>
          </w:p>
        </w:tc>
      </w:tr>
    </w:tbl>
    <w:p w14:paraId="5AFC7A74" w14:textId="77777777" w:rsidR="007B1A74" w:rsidRPr="003446D2" w:rsidRDefault="007B1A74" w:rsidP="004F6035">
      <w:pPr>
        <w:spacing w:before="120"/>
        <w:rPr>
          <w:rFonts w:ascii="Arial" w:hAnsi="Arial" w:cs="Arial"/>
          <w:sz w:val="20"/>
          <w:lang w:val="en-US"/>
        </w:rPr>
      </w:pPr>
    </w:p>
    <w:p w14:paraId="643B8C98" w14:textId="77777777" w:rsidR="00AD6F0C" w:rsidRPr="003446D2" w:rsidRDefault="00AD6F0C" w:rsidP="004F6035">
      <w:pPr>
        <w:spacing w:before="120"/>
        <w:rPr>
          <w:rFonts w:ascii="Arial" w:hAnsi="Arial" w:cs="Arial"/>
          <w:sz w:val="20"/>
          <w:lang w:val="en-US"/>
        </w:rPr>
      </w:pPr>
    </w:p>
    <w:sectPr w:rsidR="00AD6F0C" w:rsidRPr="003446D2" w:rsidSect="003446D2">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B232F"/>
    <w:multiLevelType w:val="multilevel"/>
    <w:tmpl w:val="0602BA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7435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95"/>
    <w:rsid w:val="000003FC"/>
    <w:rsid w:val="00002E16"/>
    <w:rsid w:val="000042B4"/>
    <w:rsid w:val="000105CA"/>
    <w:rsid w:val="00010D63"/>
    <w:rsid w:val="000130D4"/>
    <w:rsid w:val="00015B91"/>
    <w:rsid w:val="00016F2E"/>
    <w:rsid w:val="00022DB1"/>
    <w:rsid w:val="00024CED"/>
    <w:rsid w:val="00024EB2"/>
    <w:rsid w:val="0003100F"/>
    <w:rsid w:val="00031714"/>
    <w:rsid w:val="00035210"/>
    <w:rsid w:val="00041438"/>
    <w:rsid w:val="0004250F"/>
    <w:rsid w:val="0004258A"/>
    <w:rsid w:val="00042941"/>
    <w:rsid w:val="000440DE"/>
    <w:rsid w:val="00044957"/>
    <w:rsid w:val="00045A40"/>
    <w:rsid w:val="00053292"/>
    <w:rsid w:val="00054230"/>
    <w:rsid w:val="00060F29"/>
    <w:rsid w:val="00061633"/>
    <w:rsid w:val="00063D81"/>
    <w:rsid w:val="00066037"/>
    <w:rsid w:val="000703A1"/>
    <w:rsid w:val="000726DB"/>
    <w:rsid w:val="00073B6F"/>
    <w:rsid w:val="00073E35"/>
    <w:rsid w:val="00073E9A"/>
    <w:rsid w:val="00077D38"/>
    <w:rsid w:val="000827A2"/>
    <w:rsid w:val="00082F51"/>
    <w:rsid w:val="00092EB3"/>
    <w:rsid w:val="000942AC"/>
    <w:rsid w:val="00096597"/>
    <w:rsid w:val="000A0C99"/>
    <w:rsid w:val="000A352E"/>
    <w:rsid w:val="000A5144"/>
    <w:rsid w:val="000A6AA3"/>
    <w:rsid w:val="000A7678"/>
    <w:rsid w:val="000B07B0"/>
    <w:rsid w:val="000B207F"/>
    <w:rsid w:val="000B28A9"/>
    <w:rsid w:val="000B32AE"/>
    <w:rsid w:val="000B5D6F"/>
    <w:rsid w:val="000B68D9"/>
    <w:rsid w:val="000D19EF"/>
    <w:rsid w:val="000D3FD9"/>
    <w:rsid w:val="000E24F0"/>
    <w:rsid w:val="000E471D"/>
    <w:rsid w:val="000E73E9"/>
    <w:rsid w:val="000F145A"/>
    <w:rsid w:val="000F2B5F"/>
    <w:rsid w:val="000F3C1E"/>
    <w:rsid w:val="00100CDE"/>
    <w:rsid w:val="00100E14"/>
    <w:rsid w:val="00101DD9"/>
    <w:rsid w:val="0010274C"/>
    <w:rsid w:val="00104144"/>
    <w:rsid w:val="00104512"/>
    <w:rsid w:val="00105DB3"/>
    <w:rsid w:val="00106A9F"/>
    <w:rsid w:val="001073BF"/>
    <w:rsid w:val="00107B19"/>
    <w:rsid w:val="00111132"/>
    <w:rsid w:val="0011162F"/>
    <w:rsid w:val="00111D67"/>
    <w:rsid w:val="00112EED"/>
    <w:rsid w:val="001138F6"/>
    <w:rsid w:val="0011413F"/>
    <w:rsid w:val="00116610"/>
    <w:rsid w:val="001167AC"/>
    <w:rsid w:val="00116F16"/>
    <w:rsid w:val="00117205"/>
    <w:rsid w:val="00120BFC"/>
    <w:rsid w:val="00122903"/>
    <w:rsid w:val="00123773"/>
    <w:rsid w:val="001241E4"/>
    <w:rsid w:val="0012485F"/>
    <w:rsid w:val="001253F7"/>
    <w:rsid w:val="001263EC"/>
    <w:rsid w:val="00127EDE"/>
    <w:rsid w:val="00130F69"/>
    <w:rsid w:val="0013275B"/>
    <w:rsid w:val="001331FB"/>
    <w:rsid w:val="00134DF0"/>
    <w:rsid w:val="0013681E"/>
    <w:rsid w:val="00140AC4"/>
    <w:rsid w:val="001438CC"/>
    <w:rsid w:val="001443C9"/>
    <w:rsid w:val="0014485D"/>
    <w:rsid w:val="00145F15"/>
    <w:rsid w:val="00146FC4"/>
    <w:rsid w:val="001534C0"/>
    <w:rsid w:val="0015432A"/>
    <w:rsid w:val="00155C56"/>
    <w:rsid w:val="00160D7B"/>
    <w:rsid w:val="00161EA6"/>
    <w:rsid w:val="0016280A"/>
    <w:rsid w:val="001629C6"/>
    <w:rsid w:val="001637EB"/>
    <w:rsid w:val="00164FFC"/>
    <w:rsid w:val="001657AE"/>
    <w:rsid w:val="00165A90"/>
    <w:rsid w:val="00165C9C"/>
    <w:rsid w:val="00167281"/>
    <w:rsid w:val="00167354"/>
    <w:rsid w:val="00174B29"/>
    <w:rsid w:val="00177E05"/>
    <w:rsid w:val="0018216C"/>
    <w:rsid w:val="001824C0"/>
    <w:rsid w:val="0018274B"/>
    <w:rsid w:val="00184DA0"/>
    <w:rsid w:val="00187C80"/>
    <w:rsid w:val="00187DD7"/>
    <w:rsid w:val="00190178"/>
    <w:rsid w:val="00192E96"/>
    <w:rsid w:val="001962A5"/>
    <w:rsid w:val="00196AE6"/>
    <w:rsid w:val="001A4F6E"/>
    <w:rsid w:val="001A61FE"/>
    <w:rsid w:val="001A666F"/>
    <w:rsid w:val="001A6E62"/>
    <w:rsid w:val="001B17B3"/>
    <w:rsid w:val="001B2A73"/>
    <w:rsid w:val="001B2EAA"/>
    <w:rsid w:val="001B58AA"/>
    <w:rsid w:val="001B5E0C"/>
    <w:rsid w:val="001C3722"/>
    <w:rsid w:val="001C4194"/>
    <w:rsid w:val="001C594A"/>
    <w:rsid w:val="001D07BA"/>
    <w:rsid w:val="001D239B"/>
    <w:rsid w:val="001D3011"/>
    <w:rsid w:val="001D7115"/>
    <w:rsid w:val="001D7140"/>
    <w:rsid w:val="001E0125"/>
    <w:rsid w:val="001E46DA"/>
    <w:rsid w:val="001E5F75"/>
    <w:rsid w:val="001F0F56"/>
    <w:rsid w:val="001F11B2"/>
    <w:rsid w:val="001F5076"/>
    <w:rsid w:val="0020070C"/>
    <w:rsid w:val="00200BF4"/>
    <w:rsid w:val="00203CA9"/>
    <w:rsid w:val="002048F1"/>
    <w:rsid w:val="00210596"/>
    <w:rsid w:val="00211935"/>
    <w:rsid w:val="00213000"/>
    <w:rsid w:val="00214176"/>
    <w:rsid w:val="00216437"/>
    <w:rsid w:val="00217335"/>
    <w:rsid w:val="00220287"/>
    <w:rsid w:val="0022103F"/>
    <w:rsid w:val="002211CB"/>
    <w:rsid w:val="002211EC"/>
    <w:rsid w:val="002215C7"/>
    <w:rsid w:val="002308B1"/>
    <w:rsid w:val="00230C67"/>
    <w:rsid w:val="00233BCE"/>
    <w:rsid w:val="00237C59"/>
    <w:rsid w:val="00241258"/>
    <w:rsid w:val="002424F5"/>
    <w:rsid w:val="0024278B"/>
    <w:rsid w:val="002429CC"/>
    <w:rsid w:val="002443E9"/>
    <w:rsid w:val="002464E1"/>
    <w:rsid w:val="00247800"/>
    <w:rsid w:val="0025057C"/>
    <w:rsid w:val="00250D65"/>
    <w:rsid w:val="002526B5"/>
    <w:rsid w:val="00252869"/>
    <w:rsid w:val="00262384"/>
    <w:rsid w:val="00262651"/>
    <w:rsid w:val="00264A55"/>
    <w:rsid w:val="00265331"/>
    <w:rsid w:val="002662DE"/>
    <w:rsid w:val="00275C63"/>
    <w:rsid w:val="002801B5"/>
    <w:rsid w:val="0028211D"/>
    <w:rsid w:val="0028270B"/>
    <w:rsid w:val="00282982"/>
    <w:rsid w:val="00282C76"/>
    <w:rsid w:val="002835FE"/>
    <w:rsid w:val="00285D9C"/>
    <w:rsid w:val="00290826"/>
    <w:rsid w:val="002908B8"/>
    <w:rsid w:val="00291656"/>
    <w:rsid w:val="0029183E"/>
    <w:rsid w:val="002974D0"/>
    <w:rsid w:val="002A05B7"/>
    <w:rsid w:val="002A195F"/>
    <w:rsid w:val="002A600F"/>
    <w:rsid w:val="002A716C"/>
    <w:rsid w:val="002A7183"/>
    <w:rsid w:val="002A7B82"/>
    <w:rsid w:val="002B440A"/>
    <w:rsid w:val="002B560C"/>
    <w:rsid w:val="002B611D"/>
    <w:rsid w:val="002B7058"/>
    <w:rsid w:val="002C1B1E"/>
    <w:rsid w:val="002C1FFB"/>
    <w:rsid w:val="002C3E07"/>
    <w:rsid w:val="002C5C97"/>
    <w:rsid w:val="002D2145"/>
    <w:rsid w:val="002D2382"/>
    <w:rsid w:val="002D5E15"/>
    <w:rsid w:val="002D5E68"/>
    <w:rsid w:val="002E46EC"/>
    <w:rsid w:val="002E6869"/>
    <w:rsid w:val="002F0B91"/>
    <w:rsid w:val="002F1AB5"/>
    <w:rsid w:val="002F50FC"/>
    <w:rsid w:val="002F5AF6"/>
    <w:rsid w:val="003041C7"/>
    <w:rsid w:val="00304725"/>
    <w:rsid w:val="0030582F"/>
    <w:rsid w:val="00306660"/>
    <w:rsid w:val="00307978"/>
    <w:rsid w:val="00310951"/>
    <w:rsid w:val="00312BFB"/>
    <w:rsid w:val="00314410"/>
    <w:rsid w:val="00314E80"/>
    <w:rsid w:val="0031747A"/>
    <w:rsid w:val="00323CA2"/>
    <w:rsid w:val="003268C3"/>
    <w:rsid w:val="00327190"/>
    <w:rsid w:val="00330C11"/>
    <w:rsid w:val="00331598"/>
    <w:rsid w:val="00331A70"/>
    <w:rsid w:val="00334FDE"/>
    <w:rsid w:val="0033759E"/>
    <w:rsid w:val="00337AA6"/>
    <w:rsid w:val="00337F7D"/>
    <w:rsid w:val="00340DA4"/>
    <w:rsid w:val="003418A5"/>
    <w:rsid w:val="003446D2"/>
    <w:rsid w:val="00345E8A"/>
    <w:rsid w:val="00347592"/>
    <w:rsid w:val="00351847"/>
    <w:rsid w:val="00354B7E"/>
    <w:rsid w:val="003562BE"/>
    <w:rsid w:val="00357262"/>
    <w:rsid w:val="00357BF4"/>
    <w:rsid w:val="0036025F"/>
    <w:rsid w:val="003602B0"/>
    <w:rsid w:val="00361E16"/>
    <w:rsid w:val="003623EE"/>
    <w:rsid w:val="00362C57"/>
    <w:rsid w:val="00363325"/>
    <w:rsid w:val="00364464"/>
    <w:rsid w:val="00364BE9"/>
    <w:rsid w:val="003714B4"/>
    <w:rsid w:val="00371C01"/>
    <w:rsid w:val="00373024"/>
    <w:rsid w:val="00376A0B"/>
    <w:rsid w:val="00384B83"/>
    <w:rsid w:val="00385AE5"/>
    <w:rsid w:val="0038612F"/>
    <w:rsid w:val="0038636A"/>
    <w:rsid w:val="00393208"/>
    <w:rsid w:val="00393586"/>
    <w:rsid w:val="003936DD"/>
    <w:rsid w:val="00393A7F"/>
    <w:rsid w:val="0039554D"/>
    <w:rsid w:val="00396CAC"/>
    <w:rsid w:val="00396EDE"/>
    <w:rsid w:val="00397CA1"/>
    <w:rsid w:val="003A5462"/>
    <w:rsid w:val="003A7851"/>
    <w:rsid w:val="003B2889"/>
    <w:rsid w:val="003B3371"/>
    <w:rsid w:val="003C001A"/>
    <w:rsid w:val="003C14D4"/>
    <w:rsid w:val="003C2394"/>
    <w:rsid w:val="003C35BF"/>
    <w:rsid w:val="003C4279"/>
    <w:rsid w:val="003C469B"/>
    <w:rsid w:val="003C5E73"/>
    <w:rsid w:val="003C63EC"/>
    <w:rsid w:val="003C7533"/>
    <w:rsid w:val="003D402F"/>
    <w:rsid w:val="003D4653"/>
    <w:rsid w:val="003D767C"/>
    <w:rsid w:val="003E19C3"/>
    <w:rsid w:val="003E4383"/>
    <w:rsid w:val="003E5A7E"/>
    <w:rsid w:val="003E6633"/>
    <w:rsid w:val="003E7B78"/>
    <w:rsid w:val="003F055B"/>
    <w:rsid w:val="003F349E"/>
    <w:rsid w:val="003F392A"/>
    <w:rsid w:val="003F4A70"/>
    <w:rsid w:val="003F5E47"/>
    <w:rsid w:val="00400A91"/>
    <w:rsid w:val="00403DFD"/>
    <w:rsid w:val="0040552E"/>
    <w:rsid w:val="004059B8"/>
    <w:rsid w:val="00407E82"/>
    <w:rsid w:val="004109FE"/>
    <w:rsid w:val="004112AC"/>
    <w:rsid w:val="00411CB4"/>
    <w:rsid w:val="00411F9D"/>
    <w:rsid w:val="004120E3"/>
    <w:rsid w:val="0041224E"/>
    <w:rsid w:val="0041316B"/>
    <w:rsid w:val="004131D1"/>
    <w:rsid w:val="0041667B"/>
    <w:rsid w:val="00416E8E"/>
    <w:rsid w:val="00421E0B"/>
    <w:rsid w:val="004253B0"/>
    <w:rsid w:val="004333F0"/>
    <w:rsid w:val="004334E9"/>
    <w:rsid w:val="00436AC1"/>
    <w:rsid w:val="00441929"/>
    <w:rsid w:val="0044278A"/>
    <w:rsid w:val="00445770"/>
    <w:rsid w:val="00445D68"/>
    <w:rsid w:val="004465F6"/>
    <w:rsid w:val="00447BE6"/>
    <w:rsid w:val="0045761D"/>
    <w:rsid w:val="00462226"/>
    <w:rsid w:val="00462C43"/>
    <w:rsid w:val="00464BD1"/>
    <w:rsid w:val="004652F8"/>
    <w:rsid w:val="0046597F"/>
    <w:rsid w:val="00466CD3"/>
    <w:rsid w:val="00467DE8"/>
    <w:rsid w:val="004760F6"/>
    <w:rsid w:val="004801B4"/>
    <w:rsid w:val="00485460"/>
    <w:rsid w:val="00490909"/>
    <w:rsid w:val="00490A34"/>
    <w:rsid w:val="00497B34"/>
    <w:rsid w:val="004A1EB3"/>
    <w:rsid w:val="004A421D"/>
    <w:rsid w:val="004A4768"/>
    <w:rsid w:val="004B4D68"/>
    <w:rsid w:val="004C035F"/>
    <w:rsid w:val="004D3112"/>
    <w:rsid w:val="004D4FA0"/>
    <w:rsid w:val="004E1342"/>
    <w:rsid w:val="004E396F"/>
    <w:rsid w:val="004E49E0"/>
    <w:rsid w:val="004E68BD"/>
    <w:rsid w:val="004E6ABD"/>
    <w:rsid w:val="004E7704"/>
    <w:rsid w:val="004F1AED"/>
    <w:rsid w:val="004F1CCD"/>
    <w:rsid w:val="004F3A3C"/>
    <w:rsid w:val="004F566B"/>
    <w:rsid w:val="004F6035"/>
    <w:rsid w:val="004F66B9"/>
    <w:rsid w:val="0050032C"/>
    <w:rsid w:val="00502F1F"/>
    <w:rsid w:val="005043EC"/>
    <w:rsid w:val="00504702"/>
    <w:rsid w:val="00505A3E"/>
    <w:rsid w:val="00505AEE"/>
    <w:rsid w:val="00510A59"/>
    <w:rsid w:val="00511147"/>
    <w:rsid w:val="00511434"/>
    <w:rsid w:val="005118A1"/>
    <w:rsid w:val="00511934"/>
    <w:rsid w:val="005133CD"/>
    <w:rsid w:val="0051352D"/>
    <w:rsid w:val="0051543A"/>
    <w:rsid w:val="005176DD"/>
    <w:rsid w:val="005201CF"/>
    <w:rsid w:val="00521985"/>
    <w:rsid w:val="0052444C"/>
    <w:rsid w:val="005253F5"/>
    <w:rsid w:val="00525DBD"/>
    <w:rsid w:val="00525F7F"/>
    <w:rsid w:val="00530FC2"/>
    <w:rsid w:val="005322B5"/>
    <w:rsid w:val="00533651"/>
    <w:rsid w:val="0053652C"/>
    <w:rsid w:val="005414F1"/>
    <w:rsid w:val="00541792"/>
    <w:rsid w:val="00542F89"/>
    <w:rsid w:val="00543968"/>
    <w:rsid w:val="00543F2A"/>
    <w:rsid w:val="00544812"/>
    <w:rsid w:val="005475E2"/>
    <w:rsid w:val="00553C65"/>
    <w:rsid w:val="00554606"/>
    <w:rsid w:val="00556367"/>
    <w:rsid w:val="00560BFE"/>
    <w:rsid w:val="00565B7F"/>
    <w:rsid w:val="00566741"/>
    <w:rsid w:val="00567CDE"/>
    <w:rsid w:val="0057177C"/>
    <w:rsid w:val="00576263"/>
    <w:rsid w:val="0057639C"/>
    <w:rsid w:val="005806B0"/>
    <w:rsid w:val="0058306A"/>
    <w:rsid w:val="0058392E"/>
    <w:rsid w:val="0058585B"/>
    <w:rsid w:val="005858F2"/>
    <w:rsid w:val="00586579"/>
    <w:rsid w:val="00591B9E"/>
    <w:rsid w:val="005929C0"/>
    <w:rsid w:val="005947CE"/>
    <w:rsid w:val="0059564B"/>
    <w:rsid w:val="005A108D"/>
    <w:rsid w:val="005A35CD"/>
    <w:rsid w:val="005A41D4"/>
    <w:rsid w:val="005B0E74"/>
    <w:rsid w:val="005B2E7B"/>
    <w:rsid w:val="005B42E2"/>
    <w:rsid w:val="005B4D1D"/>
    <w:rsid w:val="005C1AF3"/>
    <w:rsid w:val="005C3B79"/>
    <w:rsid w:val="005D1D65"/>
    <w:rsid w:val="005E2FD1"/>
    <w:rsid w:val="005E4643"/>
    <w:rsid w:val="005E59AA"/>
    <w:rsid w:val="005E5BCC"/>
    <w:rsid w:val="005E66AE"/>
    <w:rsid w:val="005E76D7"/>
    <w:rsid w:val="005F1144"/>
    <w:rsid w:val="005F35D7"/>
    <w:rsid w:val="005F3DC1"/>
    <w:rsid w:val="005F3EFE"/>
    <w:rsid w:val="005F52F1"/>
    <w:rsid w:val="005F54B9"/>
    <w:rsid w:val="005F7B5C"/>
    <w:rsid w:val="00601879"/>
    <w:rsid w:val="00602446"/>
    <w:rsid w:val="006048B6"/>
    <w:rsid w:val="00604B78"/>
    <w:rsid w:val="00605F84"/>
    <w:rsid w:val="00613983"/>
    <w:rsid w:val="00617629"/>
    <w:rsid w:val="006216AB"/>
    <w:rsid w:val="00622F60"/>
    <w:rsid w:val="006232B7"/>
    <w:rsid w:val="006269F3"/>
    <w:rsid w:val="00630FB6"/>
    <w:rsid w:val="0063189A"/>
    <w:rsid w:val="00631DFA"/>
    <w:rsid w:val="0063760B"/>
    <w:rsid w:val="006538F9"/>
    <w:rsid w:val="00656FE5"/>
    <w:rsid w:val="00661392"/>
    <w:rsid w:val="00661C2E"/>
    <w:rsid w:val="00662AF5"/>
    <w:rsid w:val="0066308E"/>
    <w:rsid w:val="00664961"/>
    <w:rsid w:val="0066601F"/>
    <w:rsid w:val="0066767A"/>
    <w:rsid w:val="00672ECC"/>
    <w:rsid w:val="00680390"/>
    <w:rsid w:val="00682691"/>
    <w:rsid w:val="006919A2"/>
    <w:rsid w:val="00692545"/>
    <w:rsid w:val="00692F47"/>
    <w:rsid w:val="00693A43"/>
    <w:rsid w:val="006943DD"/>
    <w:rsid w:val="0069456A"/>
    <w:rsid w:val="006967C2"/>
    <w:rsid w:val="006A1FCC"/>
    <w:rsid w:val="006A2B2F"/>
    <w:rsid w:val="006A3CD8"/>
    <w:rsid w:val="006B2DAB"/>
    <w:rsid w:val="006B35B8"/>
    <w:rsid w:val="006B36ED"/>
    <w:rsid w:val="006B3914"/>
    <w:rsid w:val="006B4C40"/>
    <w:rsid w:val="006C474B"/>
    <w:rsid w:val="006C692B"/>
    <w:rsid w:val="006D018D"/>
    <w:rsid w:val="006D15B0"/>
    <w:rsid w:val="006D2066"/>
    <w:rsid w:val="006D326B"/>
    <w:rsid w:val="006D793E"/>
    <w:rsid w:val="006E18BD"/>
    <w:rsid w:val="006E49AD"/>
    <w:rsid w:val="006E5621"/>
    <w:rsid w:val="006E6F9A"/>
    <w:rsid w:val="006E78EF"/>
    <w:rsid w:val="006F025A"/>
    <w:rsid w:val="006F0295"/>
    <w:rsid w:val="006F4554"/>
    <w:rsid w:val="006F4EAA"/>
    <w:rsid w:val="006F66F8"/>
    <w:rsid w:val="00700A9C"/>
    <w:rsid w:val="00701D53"/>
    <w:rsid w:val="0070530E"/>
    <w:rsid w:val="0070598A"/>
    <w:rsid w:val="007072F0"/>
    <w:rsid w:val="00707675"/>
    <w:rsid w:val="007079FD"/>
    <w:rsid w:val="00707C10"/>
    <w:rsid w:val="0071070E"/>
    <w:rsid w:val="00711D14"/>
    <w:rsid w:val="00726B88"/>
    <w:rsid w:val="0072755C"/>
    <w:rsid w:val="00731024"/>
    <w:rsid w:val="007331F9"/>
    <w:rsid w:val="00736546"/>
    <w:rsid w:val="0073792E"/>
    <w:rsid w:val="0074294B"/>
    <w:rsid w:val="00750D68"/>
    <w:rsid w:val="007525DC"/>
    <w:rsid w:val="00752942"/>
    <w:rsid w:val="00753012"/>
    <w:rsid w:val="00763ECA"/>
    <w:rsid w:val="00766D1F"/>
    <w:rsid w:val="00767F6D"/>
    <w:rsid w:val="00774022"/>
    <w:rsid w:val="007743D1"/>
    <w:rsid w:val="007743DA"/>
    <w:rsid w:val="00774FE3"/>
    <w:rsid w:val="007754E4"/>
    <w:rsid w:val="00780097"/>
    <w:rsid w:val="00780AC0"/>
    <w:rsid w:val="007834D4"/>
    <w:rsid w:val="00783F15"/>
    <w:rsid w:val="00787348"/>
    <w:rsid w:val="00791DF1"/>
    <w:rsid w:val="00792509"/>
    <w:rsid w:val="00792567"/>
    <w:rsid w:val="007948A1"/>
    <w:rsid w:val="00796A37"/>
    <w:rsid w:val="00796E7B"/>
    <w:rsid w:val="007A0428"/>
    <w:rsid w:val="007A0F83"/>
    <w:rsid w:val="007A63AC"/>
    <w:rsid w:val="007A69DF"/>
    <w:rsid w:val="007B096A"/>
    <w:rsid w:val="007B1571"/>
    <w:rsid w:val="007B1A74"/>
    <w:rsid w:val="007B1D95"/>
    <w:rsid w:val="007B406F"/>
    <w:rsid w:val="007B478E"/>
    <w:rsid w:val="007B53FE"/>
    <w:rsid w:val="007B6461"/>
    <w:rsid w:val="007B73E0"/>
    <w:rsid w:val="007C0F91"/>
    <w:rsid w:val="007C1AFF"/>
    <w:rsid w:val="007C2361"/>
    <w:rsid w:val="007C65FA"/>
    <w:rsid w:val="007C70CA"/>
    <w:rsid w:val="007D3323"/>
    <w:rsid w:val="007D6C36"/>
    <w:rsid w:val="007D72DB"/>
    <w:rsid w:val="007D7E4D"/>
    <w:rsid w:val="007E083E"/>
    <w:rsid w:val="007E24A5"/>
    <w:rsid w:val="007E2889"/>
    <w:rsid w:val="007E2C09"/>
    <w:rsid w:val="007E4865"/>
    <w:rsid w:val="007E5D5C"/>
    <w:rsid w:val="007E7E6F"/>
    <w:rsid w:val="007F08BF"/>
    <w:rsid w:val="007F0A2A"/>
    <w:rsid w:val="007F740E"/>
    <w:rsid w:val="00802A2F"/>
    <w:rsid w:val="008037E5"/>
    <w:rsid w:val="00806F69"/>
    <w:rsid w:val="00810AAF"/>
    <w:rsid w:val="0081793F"/>
    <w:rsid w:val="00822CB1"/>
    <w:rsid w:val="00825E40"/>
    <w:rsid w:val="008304ED"/>
    <w:rsid w:val="00831455"/>
    <w:rsid w:val="00832753"/>
    <w:rsid w:val="00836AD4"/>
    <w:rsid w:val="00837F3B"/>
    <w:rsid w:val="00844169"/>
    <w:rsid w:val="0084539A"/>
    <w:rsid w:val="008459FF"/>
    <w:rsid w:val="008472BD"/>
    <w:rsid w:val="00851FE5"/>
    <w:rsid w:val="008531E8"/>
    <w:rsid w:val="0085335D"/>
    <w:rsid w:val="00855504"/>
    <w:rsid w:val="00855BE0"/>
    <w:rsid w:val="00856568"/>
    <w:rsid w:val="0086016D"/>
    <w:rsid w:val="008729BD"/>
    <w:rsid w:val="00873337"/>
    <w:rsid w:val="008758A2"/>
    <w:rsid w:val="00875BB0"/>
    <w:rsid w:val="0087625A"/>
    <w:rsid w:val="008775F0"/>
    <w:rsid w:val="00877A42"/>
    <w:rsid w:val="00877B34"/>
    <w:rsid w:val="00881264"/>
    <w:rsid w:val="008823BE"/>
    <w:rsid w:val="0088419B"/>
    <w:rsid w:val="0088521C"/>
    <w:rsid w:val="008A13FF"/>
    <w:rsid w:val="008A39CD"/>
    <w:rsid w:val="008A60CA"/>
    <w:rsid w:val="008A66EE"/>
    <w:rsid w:val="008A68EA"/>
    <w:rsid w:val="008A7937"/>
    <w:rsid w:val="008B2C12"/>
    <w:rsid w:val="008C0A21"/>
    <w:rsid w:val="008C0E94"/>
    <w:rsid w:val="008C2D78"/>
    <w:rsid w:val="008C3C48"/>
    <w:rsid w:val="008C4BAC"/>
    <w:rsid w:val="008C76C6"/>
    <w:rsid w:val="008D257E"/>
    <w:rsid w:val="008D2D2E"/>
    <w:rsid w:val="008D7B87"/>
    <w:rsid w:val="008E0A74"/>
    <w:rsid w:val="008E39AB"/>
    <w:rsid w:val="008E4914"/>
    <w:rsid w:val="008E5F51"/>
    <w:rsid w:val="008E7F64"/>
    <w:rsid w:val="008F2BFB"/>
    <w:rsid w:val="008F2E62"/>
    <w:rsid w:val="008F52E0"/>
    <w:rsid w:val="008F5F17"/>
    <w:rsid w:val="00901BD7"/>
    <w:rsid w:val="00902973"/>
    <w:rsid w:val="00902CF1"/>
    <w:rsid w:val="0090380A"/>
    <w:rsid w:val="009074CD"/>
    <w:rsid w:val="00910D84"/>
    <w:rsid w:val="00912CE0"/>
    <w:rsid w:val="009159F9"/>
    <w:rsid w:val="00920E7E"/>
    <w:rsid w:val="00925B59"/>
    <w:rsid w:val="00930417"/>
    <w:rsid w:val="00932A34"/>
    <w:rsid w:val="00936B9E"/>
    <w:rsid w:val="00943B0F"/>
    <w:rsid w:val="009525F9"/>
    <w:rsid w:val="00953D7E"/>
    <w:rsid w:val="00955090"/>
    <w:rsid w:val="0096045E"/>
    <w:rsid w:val="00961418"/>
    <w:rsid w:val="00961F1F"/>
    <w:rsid w:val="00965E9F"/>
    <w:rsid w:val="00967B58"/>
    <w:rsid w:val="00972076"/>
    <w:rsid w:val="00972B59"/>
    <w:rsid w:val="00972FC6"/>
    <w:rsid w:val="00973C8D"/>
    <w:rsid w:val="00977BFE"/>
    <w:rsid w:val="00986075"/>
    <w:rsid w:val="009860F9"/>
    <w:rsid w:val="00986F35"/>
    <w:rsid w:val="00991A32"/>
    <w:rsid w:val="0099623C"/>
    <w:rsid w:val="009A0007"/>
    <w:rsid w:val="009A2C5D"/>
    <w:rsid w:val="009A44AB"/>
    <w:rsid w:val="009A5335"/>
    <w:rsid w:val="009A6072"/>
    <w:rsid w:val="009A69EB"/>
    <w:rsid w:val="009B2ED7"/>
    <w:rsid w:val="009B303D"/>
    <w:rsid w:val="009B4F84"/>
    <w:rsid w:val="009B5B12"/>
    <w:rsid w:val="009B659A"/>
    <w:rsid w:val="009B713F"/>
    <w:rsid w:val="009C633F"/>
    <w:rsid w:val="009D3D68"/>
    <w:rsid w:val="009D686A"/>
    <w:rsid w:val="009D752D"/>
    <w:rsid w:val="009E0250"/>
    <w:rsid w:val="009E09EA"/>
    <w:rsid w:val="009E12A2"/>
    <w:rsid w:val="009E2E7F"/>
    <w:rsid w:val="009E362A"/>
    <w:rsid w:val="009F1210"/>
    <w:rsid w:val="009F17F3"/>
    <w:rsid w:val="009F3483"/>
    <w:rsid w:val="00A0454A"/>
    <w:rsid w:val="00A05E4F"/>
    <w:rsid w:val="00A07C5F"/>
    <w:rsid w:val="00A126F9"/>
    <w:rsid w:val="00A12AED"/>
    <w:rsid w:val="00A1539E"/>
    <w:rsid w:val="00A15B51"/>
    <w:rsid w:val="00A15D38"/>
    <w:rsid w:val="00A17389"/>
    <w:rsid w:val="00A20CE3"/>
    <w:rsid w:val="00A211DC"/>
    <w:rsid w:val="00A21210"/>
    <w:rsid w:val="00A2169E"/>
    <w:rsid w:val="00A227FC"/>
    <w:rsid w:val="00A27B62"/>
    <w:rsid w:val="00A376B5"/>
    <w:rsid w:val="00A40FBB"/>
    <w:rsid w:val="00A42B51"/>
    <w:rsid w:val="00A45FB1"/>
    <w:rsid w:val="00A50167"/>
    <w:rsid w:val="00A54078"/>
    <w:rsid w:val="00A5476C"/>
    <w:rsid w:val="00A6049F"/>
    <w:rsid w:val="00A63F9F"/>
    <w:rsid w:val="00A64A49"/>
    <w:rsid w:val="00A663B0"/>
    <w:rsid w:val="00A70D75"/>
    <w:rsid w:val="00A72B67"/>
    <w:rsid w:val="00A74641"/>
    <w:rsid w:val="00A76D3A"/>
    <w:rsid w:val="00A80E8D"/>
    <w:rsid w:val="00A81696"/>
    <w:rsid w:val="00A908E6"/>
    <w:rsid w:val="00A931FD"/>
    <w:rsid w:val="00A95C59"/>
    <w:rsid w:val="00A95F2A"/>
    <w:rsid w:val="00A96F5E"/>
    <w:rsid w:val="00AA071D"/>
    <w:rsid w:val="00AA1D0A"/>
    <w:rsid w:val="00AA2A26"/>
    <w:rsid w:val="00AA3146"/>
    <w:rsid w:val="00AA4358"/>
    <w:rsid w:val="00AA496A"/>
    <w:rsid w:val="00AA64F7"/>
    <w:rsid w:val="00AB18EF"/>
    <w:rsid w:val="00AB33F6"/>
    <w:rsid w:val="00AB7EA4"/>
    <w:rsid w:val="00AC2226"/>
    <w:rsid w:val="00AD0FD7"/>
    <w:rsid w:val="00AD144C"/>
    <w:rsid w:val="00AD4BEC"/>
    <w:rsid w:val="00AD5288"/>
    <w:rsid w:val="00AD6350"/>
    <w:rsid w:val="00AD6773"/>
    <w:rsid w:val="00AD6F0C"/>
    <w:rsid w:val="00AE1890"/>
    <w:rsid w:val="00AE6268"/>
    <w:rsid w:val="00AE6547"/>
    <w:rsid w:val="00AF15D0"/>
    <w:rsid w:val="00AF4D47"/>
    <w:rsid w:val="00AF611F"/>
    <w:rsid w:val="00AF78C1"/>
    <w:rsid w:val="00B00540"/>
    <w:rsid w:val="00B05821"/>
    <w:rsid w:val="00B06216"/>
    <w:rsid w:val="00B07661"/>
    <w:rsid w:val="00B1387C"/>
    <w:rsid w:val="00B156A4"/>
    <w:rsid w:val="00B158B2"/>
    <w:rsid w:val="00B20FD1"/>
    <w:rsid w:val="00B21E0A"/>
    <w:rsid w:val="00B22AAF"/>
    <w:rsid w:val="00B30960"/>
    <w:rsid w:val="00B31D57"/>
    <w:rsid w:val="00B35808"/>
    <w:rsid w:val="00B359DF"/>
    <w:rsid w:val="00B405B4"/>
    <w:rsid w:val="00B41A10"/>
    <w:rsid w:val="00B41B8A"/>
    <w:rsid w:val="00B51587"/>
    <w:rsid w:val="00B524FF"/>
    <w:rsid w:val="00B53CE5"/>
    <w:rsid w:val="00B55E6A"/>
    <w:rsid w:val="00B60DD0"/>
    <w:rsid w:val="00B61F3F"/>
    <w:rsid w:val="00B6302B"/>
    <w:rsid w:val="00B64EED"/>
    <w:rsid w:val="00B667E1"/>
    <w:rsid w:val="00B72755"/>
    <w:rsid w:val="00B7290A"/>
    <w:rsid w:val="00B74287"/>
    <w:rsid w:val="00B74AA2"/>
    <w:rsid w:val="00B808B1"/>
    <w:rsid w:val="00B80F4D"/>
    <w:rsid w:val="00B8164B"/>
    <w:rsid w:val="00B8726C"/>
    <w:rsid w:val="00BA0627"/>
    <w:rsid w:val="00BA4918"/>
    <w:rsid w:val="00BA6903"/>
    <w:rsid w:val="00BA7248"/>
    <w:rsid w:val="00BB0189"/>
    <w:rsid w:val="00BB0BB2"/>
    <w:rsid w:val="00BB1627"/>
    <w:rsid w:val="00BB2262"/>
    <w:rsid w:val="00BB2305"/>
    <w:rsid w:val="00BB2B0D"/>
    <w:rsid w:val="00BB45A9"/>
    <w:rsid w:val="00BB55B8"/>
    <w:rsid w:val="00BB6959"/>
    <w:rsid w:val="00BC057E"/>
    <w:rsid w:val="00BC36DA"/>
    <w:rsid w:val="00BC39A3"/>
    <w:rsid w:val="00BC4361"/>
    <w:rsid w:val="00BC445A"/>
    <w:rsid w:val="00BC496A"/>
    <w:rsid w:val="00BC50DD"/>
    <w:rsid w:val="00BC638E"/>
    <w:rsid w:val="00BC75DE"/>
    <w:rsid w:val="00BD2E3D"/>
    <w:rsid w:val="00BD413A"/>
    <w:rsid w:val="00BD64EE"/>
    <w:rsid w:val="00BE1BBE"/>
    <w:rsid w:val="00BE2C9B"/>
    <w:rsid w:val="00BE468F"/>
    <w:rsid w:val="00BE51B0"/>
    <w:rsid w:val="00BE5CBD"/>
    <w:rsid w:val="00BF0055"/>
    <w:rsid w:val="00BF0279"/>
    <w:rsid w:val="00BF0459"/>
    <w:rsid w:val="00BF15C8"/>
    <w:rsid w:val="00BF160A"/>
    <w:rsid w:val="00BF1817"/>
    <w:rsid w:val="00BF5263"/>
    <w:rsid w:val="00BF570A"/>
    <w:rsid w:val="00BF633C"/>
    <w:rsid w:val="00BF77BE"/>
    <w:rsid w:val="00C00B3B"/>
    <w:rsid w:val="00C01B2F"/>
    <w:rsid w:val="00C020F5"/>
    <w:rsid w:val="00C022F8"/>
    <w:rsid w:val="00C02A2C"/>
    <w:rsid w:val="00C03EC0"/>
    <w:rsid w:val="00C04DB9"/>
    <w:rsid w:val="00C10DE6"/>
    <w:rsid w:val="00C12C15"/>
    <w:rsid w:val="00C14FFF"/>
    <w:rsid w:val="00C17DA1"/>
    <w:rsid w:val="00C20B3D"/>
    <w:rsid w:val="00C2176F"/>
    <w:rsid w:val="00C21D61"/>
    <w:rsid w:val="00C224D7"/>
    <w:rsid w:val="00C26770"/>
    <w:rsid w:val="00C3475D"/>
    <w:rsid w:val="00C36B8E"/>
    <w:rsid w:val="00C373D8"/>
    <w:rsid w:val="00C401C6"/>
    <w:rsid w:val="00C46197"/>
    <w:rsid w:val="00C46A10"/>
    <w:rsid w:val="00C511F4"/>
    <w:rsid w:val="00C5163B"/>
    <w:rsid w:val="00C51E7A"/>
    <w:rsid w:val="00C52BE9"/>
    <w:rsid w:val="00C57A82"/>
    <w:rsid w:val="00C627AC"/>
    <w:rsid w:val="00C62B3B"/>
    <w:rsid w:val="00C639A0"/>
    <w:rsid w:val="00C63C56"/>
    <w:rsid w:val="00C648AF"/>
    <w:rsid w:val="00C70783"/>
    <w:rsid w:val="00C73A85"/>
    <w:rsid w:val="00C75A4D"/>
    <w:rsid w:val="00C75F61"/>
    <w:rsid w:val="00C76901"/>
    <w:rsid w:val="00C8252A"/>
    <w:rsid w:val="00C86C7D"/>
    <w:rsid w:val="00C86E5E"/>
    <w:rsid w:val="00C93252"/>
    <w:rsid w:val="00C9408D"/>
    <w:rsid w:val="00CA629B"/>
    <w:rsid w:val="00CA715A"/>
    <w:rsid w:val="00CB1231"/>
    <w:rsid w:val="00CB30FE"/>
    <w:rsid w:val="00CB6699"/>
    <w:rsid w:val="00CC027A"/>
    <w:rsid w:val="00CC0C41"/>
    <w:rsid w:val="00CC0D66"/>
    <w:rsid w:val="00CC2ABF"/>
    <w:rsid w:val="00CC7B81"/>
    <w:rsid w:val="00CD1047"/>
    <w:rsid w:val="00CD1CE4"/>
    <w:rsid w:val="00CD2982"/>
    <w:rsid w:val="00CD3094"/>
    <w:rsid w:val="00CD642C"/>
    <w:rsid w:val="00CD64BE"/>
    <w:rsid w:val="00CE392E"/>
    <w:rsid w:val="00CE3C95"/>
    <w:rsid w:val="00CE7A8A"/>
    <w:rsid w:val="00CF0595"/>
    <w:rsid w:val="00CF2223"/>
    <w:rsid w:val="00CF49F2"/>
    <w:rsid w:val="00CF7A90"/>
    <w:rsid w:val="00CF7F83"/>
    <w:rsid w:val="00D0719F"/>
    <w:rsid w:val="00D13938"/>
    <w:rsid w:val="00D13F60"/>
    <w:rsid w:val="00D15DFE"/>
    <w:rsid w:val="00D17713"/>
    <w:rsid w:val="00D23DB1"/>
    <w:rsid w:val="00D26FB4"/>
    <w:rsid w:val="00D31746"/>
    <w:rsid w:val="00D322EA"/>
    <w:rsid w:val="00D3794D"/>
    <w:rsid w:val="00D41C31"/>
    <w:rsid w:val="00D517DC"/>
    <w:rsid w:val="00D51C35"/>
    <w:rsid w:val="00D53229"/>
    <w:rsid w:val="00D53DD0"/>
    <w:rsid w:val="00D54CBE"/>
    <w:rsid w:val="00D60103"/>
    <w:rsid w:val="00D62B01"/>
    <w:rsid w:val="00D62EBA"/>
    <w:rsid w:val="00D632CF"/>
    <w:rsid w:val="00D63547"/>
    <w:rsid w:val="00D64061"/>
    <w:rsid w:val="00D727CC"/>
    <w:rsid w:val="00D7444E"/>
    <w:rsid w:val="00D75944"/>
    <w:rsid w:val="00D806FF"/>
    <w:rsid w:val="00D80D59"/>
    <w:rsid w:val="00D810F5"/>
    <w:rsid w:val="00D910B0"/>
    <w:rsid w:val="00DA0A5B"/>
    <w:rsid w:val="00DA1C2C"/>
    <w:rsid w:val="00DA75C7"/>
    <w:rsid w:val="00DB01EF"/>
    <w:rsid w:val="00DB249D"/>
    <w:rsid w:val="00DB36A0"/>
    <w:rsid w:val="00DB49FB"/>
    <w:rsid w:val="00DB6365"/>
    <w:rsid w:val="00DB7C3F"/>
    <w:rsid w:val="00DC00E0"/>
    <w:rsid w:val="00DC59DC"/>
    <w:rsid w:val="00DC64D3"/>
    <w:rsid w:val="00DC7AF1"/>
    <w:rsid w:val="00DD4403"/>
    <w:rsid w:val="00DE0EF9"/>
    <w:rsid w:val="00DE34E1"/>
    <w:rsid w:val="00DE632E"/>
    <w:rsid w:val="00DF09AD"/>
    <w:rsid w:val="00DF2BC8"/>
    <w:rsid w:val="00DF4799"/>
    <w:rsid w:val="00DF4CB3"/>
    <w:rsid w:val="00DF5EEE"/>
    <w:rsid w:val="00E01396"/>
    <w:rsid w:val="00E028AA"/>
    <w:rsid w:val="00E04054"/>
    <w:rsid w:val="00E053AB"/>
    <w:rsid w:val="00E1040D"/>
    <w:rsid w:val="00E109E2"/>
    <w:rsid w:val="00E12207"/>
    <w:rsid w:val="00E1399E"/>
    <w:rsid w:val="00E168A6"/>
    <w:rsid w:val="00E173A8"/>
    <w:rsid w:val="00E17714"/>
    <w:rsid w:val="00E2198D"/>
    <w:rsid w:val="00E227EC"/>
    <w:rsid w:val="00E2797A"/>
    <w:rsid w:val="00E32486"/>
    <w:rsid w:val="00E36786"/>
    <w:rsid w:val="00E40B63"/>
    <w:rsid w:val="00E418C3"/>
    <w:rsid w:val="00E422C4"/>
    <w:rsid w:val="00E47C9E"/>
    <w:rsid w:val="00E52CCD"/>
    <w:rsid w:val="00E5339A"/>
    <w:rsid w:val="00E6009D"/>
    <w:rsid w:val="00E605D9"/>
    <w:rsid w:val="00E6158B"/>
    <w:rsid w:val="00E631D6"/>
    <w:rsid w:val="00E65983"/>
    <w:rsid w:val="00E66192"/>
    <w:rsid w:val="00E6655E"/>
    <w:rsid w:val="00E66EBB"/>
    <w:rsid w:val="00E7037C"/>
    <w:rsid w:val="00E735EF"/>
    <w:rsid w:val="00E760EB"/>
    <w:rsid w:val="00E76896"/>
    <w:rsid w:val="00E770A6"/>
    <w:rsid w:val="00E773A3"/>
    <w:rsid w:val="00E82044"/>
    <w:rsid w:val="00E86552"/>
    <w:rsid w:val="00E86A30"/>
    <w:rsid w:val="00E9142B"/>
    <w:rsid w:val="00E91538"/>
    <w:rsid w:val="00E92E13"/>
    <w:rsid w:val="00E93D02"/>
    <w:rsid w:val="00E950D4"/>
    <w:rsid w:val="00E95388"/>
    <w:rsid w:val="00E96D37"/>
    <w:rsid w:val="00E97EDB"/>
    <w:rsid w:val="00EA0C1B"/>
    <w:rsid w:val="00EA2C42"/>
    <w:rsid w:val="00EB11F2"/>
    <w:rsid w:val="00EB5FD9"/>
    <w:rsid w:val="00EC684E"/>
    <w:rsid w:val="00ED020B"/>
    <w:rsid w:val="00ED0576"/>
    <w:rsid w:val="00ED1A12"/>
    <w:rsid w:val="00ED3B92"/>
    <w:rsid w:val="00ED3FBE"/>
    <w:rsid w:val="00ED52FE"/>
    <w:rsid w:val="00ED72ED"/>
    <w:rsid w:val="00EE14C2"/>
    <w:rsid w:val="00EE500A"/>
    <w:rsid w:val="00EF21D7"/>
    <w:rsid w:val="00EF5229"/>
    <w:rsid w:val="00EF69E8"/>
    <w:rsid w:val="00F038E8"/>
    <w:rsid w:val="00F0618A"/>
    <w:rsid w:val="00F0672C"/>
    <w:rsid w:val="00F12D66"/>
    <w:rsid w:val="00F132C4"/>
    <w:rsid w:val="00F13B98"/>
    <w:rsid w:val="00F168C2"/>
    <w:rsid w:val="00F218DC"/>
    <w:rsid w:val="00F2344D"/>
    <w:rsid w:val="00F25730"/>
    <w:rsid w:val="00F25773"/>
    <w:rsid w:val="00F25917"/>
    <w:rsid w:val="00F25C3A"/>
    <w:rsid w:val="00F25D23"/>
    <w:rsid w:val="00F25DEB"/>
    <w:rsid w:val="00F27BEB"/>
    <w:rsid w:val="00F328C1"/>
    <w:rsid w:val="00F34DBC"/>
    <w:rsid w:val="00F357FA"/>
    <w:rsid w:val="00F479E9"/>
    <w:rsid w:val="00F51F21"/>
    <w:rsid w:val="00F54224"/>
    <w:rsid w:val="00F54B2F"/>
    <w:rsid w:val="00F55F67"/>
    <w:rsid w:val="00F61973"/>
    <w:rsid w:val="00F65629"/>
    <w:rsid w:val="00F65DB7"/>
    <w:rsid w:val="00F70417"/>
    <w:rsid w:val="00F7052D"/>
    <w:rsid w:val="00F70F44"/>
    <w:rsid w:val="00F71667"/>
    <w:rsid w:val="00F738A3"/>
    <w:rsid w:val="00F83CE0"/>
    <w:rsid w:val="00F85393"/>
    <w:rsid w:val="00F87CF7"/>
    <w:rsid w:val="00F90E6F"/>
    <w:rsid w:val="00F97C09"/>
    <w:rsid w:val="00FA1079"/>
    <w:rsid w:val="00FA2E52"/>
    <w:rsid w:val="00FA54FA"/>
    <w:rsid w:val="00FB1AC1"/>
    <w:rsid w:val="00FC1B6F"/>
    <w:rsid w:val="00FC204F"/>
    <w:rsid w:val="00FC2080"/>
    <w:rsid w:val="00FC522F"/>
    <w:rsid w:val="00FC5C3D"/>
    <w:rsid w:val="00FC6CB4"/>
    <w:rsid w:val="00FC794C"/>
    <w:rsid w:val="00FD1C70"/>
    <w:rsid w:val="00FD3E0F"/>
    <w:rsid w:val="00FD423C"/>
    <w:rsid w:val="00FE1AD1"/>
    <w:rsid w:val="00FE2F7F"/>
    <w:rsid w:val="00FE3638"/>
    <w:rsid w:val="00FF402A"/>
    <w:rsid w:val="00FF577C"/>
    <w:rsid w:val="00FF62E4"/>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DDFBB2"/>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1A4F6E"/>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Vnbnnidung3">
    <w:name w:val="Văn bản nội dung (3)_"/>
    <w:link w:val="Vnbnnidung30"/>
    <w:rPr>
      <w:rFonts w:ascii="Segoe UI" w:hAnsi="Segoe UI" w:cs="Segoe UI"/>
      <w:sz w:val="10"/>
      <w:szCs w:val="10"/>
      <w:u w:val="none"/>
    </w:rPr>
  </w:style>
  <w:style w:type="paragraph" w:customStyle="1" w:styleId="Vnbnnidung30">
    <w:name w:val="Văn bản nội dung (3)"/>
    <w:basedOn w:val="Normal"/>
    <w:link w:val="Vnbnnidung3"/>
    <w:pPr>
      <w:shd w:val="clear" w:color="auto" w:fill="FFFFFF"/>
      <w:spacing w:line="96" w:lineRule="exact"/>
      <w:ind w:hanging="440"/>
    </w:pPr>
    <w:rPr>
      <w:rFonts w:ascii="Segoe UI" w:hAnsi="Segoe UI" w:cs="Segoe UI"/>
      <w:color w:val="auto"/>
      <w:sz w:val="10"/>
      <w:szCs w:val="10"/>
      <w:lang w:eastAsia="en-US"/>
    </w:rPr>
  </w:style>
  <w:style w:type="character" w:customStyle="1" w:styleId="Vnbnnidung4">
    <w:name w:val="Văn bản nội dung (4)_"/>
    <w:link w:val="Vnbnnidung40"/>
    <w:rPr>
      <w:rFonts w:ascii="Segoe UI" w:hAnsi="Segoe UI" w:cs="Segoe UI"/>
      <w:sz w:val="10"/>
      <w:szCs w:val="10"/>
      <w:u w:val="none"/>
    </w:rPr>
  </w:style>
  <w:style w:type="paragraph" w:customStyle="1" w:styleId="Vnbnnidung40">
    <w:name w:val="Văn bản nội dung (4)"/>
    <w:basedOn w:val="Normal"/>
    <w:link w:val="Vnbnnidung4"/>
    <w:pPr>
      <w:shd w:val="clear" w:color="auto" w:fill="FFFFFF"/>
      <w:spacing w:after="360" w:line="96" w:lineRule="exact"/>
      <w:ind w:hanging="440"/>
    </w:pPr>
    <w:rPr>
      <w:rFonts w:ascii="Segoe UI" w:hAnsi="Segoe UI" w:cs="Segoe UI"/>
      <w:color w:val="auto"/>
      <w:sz w:val="10"/>
      <w:szCs w:val="10"/>
      <w:lang w:eastAsia="en-US"/>
    </w:rPr>
  </w:style>
  <w:style w:type="character" w:customStyle="1" w:styleId="Vnbnnidung2">
    <w:name w:val="Văn bản nội dung (2)_"/>
    <w:link w:val="Vnbnnidung21"/>
    <w:rPr>
      <w:rFonts w:ascii="Times New Roman" w:hAnsi="Times New Roman" w:cs="Times New Roman"/>
      <w:sz w:val="19"/>
      <w:szCs w:val="19"/>
      <w:u w:val="none"/>
    </w:rPr>
  </w:style>
  <w:style w:type="paragraph" w:customStyle="1" w:styleId="Vnbnnidung21">
    <w:name w:val="Văn bản nội dung (2)1"/>
    <w:basedOn w:val="Normal"/>
    <w:link w:val="Vnbnnidung2"/>
    <w:pPr>
      <w:shd w:val="clear" w:color="auto" w:fill="FFFFFF"/>
      <w:spacing w:before="360" w:after="60" w:line="243" w:lineRule="exact"/>
      <w:ind w:hanging="440"/>
    </w:pPr>
    <w:rPr>
      <w:rFonts w:ascii="Times New Roman" w:hAnsi="Times New Roman" w:cs="Times New Roman"/>
      <w:color w:val="auto"/>
      <w:sz w:val="19"/>
      <w:szCs w:val="19"/>
      <w:lang w:eastAsia="en-US"/>
    </w:rPr>
  </w:style>
  <w:style w:type="character" w:customStyle="1" w:styleId="Vnbnnidung6">
    <w:name w:val="Văn bản nội dung (6)_"/>
    <w:link w:val="Vnbnnidung60"/>
    <w:rPr>
      <w:rFonts w:ascii="Times New Roman" w:hAnsi="Times New Roman" w:cs="Times New Roman"/>
      <w:sz w:val="19"/>
      <w:szCs w:val="19"/>
      <w:u w:val="none"/>
    </w:rPr>
  </w:style>
  <w:style w:type="paragraph" w:customStyle="1" w:styleId="Vnbnnidung60">
    <w:name w:val="Văn bản nội dung (6)"/>
    <w:basedOn w:val="Normal"/>
    <w:link w:val="Vnbnnidung6"/>
    <w:pPr>
      <w:shd w:val="clear" w:color="auto" w:fill="FFFFFF"/>
      <w:spacing w:line="240" w:lineRule="atLeast"/>
    </w:pPr>
    <w:rPr>
      <w:rFonts w:ascii="Times New Roman" w:hAnsi="Times New Roman" w:cs="Times New Roman"/>
      <w:color w:val="auto"/>
      <w:sz w:val="19"/>
      <w:szCs w:val="19"/>
      <w:lang w:eastAsia="en-US"/>
    </w:rPr>
  </w:style>
  <w:style w:type="character" w:customStyle="1" w:styleId="Vnbnnidung5">
    <w:name w:val="Văn bản nội dung (5)_"/>
    <w:link w:val="Vnbnnidung50"/>
    <w:rPr>
      <w:rFonts w:ascii="Times New Roman" w:hAnsi="Times New Roman" w:cs="Times New Roman"/>
      <w:i/>
      <w:iCs/>
      <w:sz w:val="19"/>
      <w:szCs w:val="19"/>
      <w:u w:val="none"/>
    </w:rPr>
  </w:style>
  <w:style w:type="paragraph" w:customStyle="1" w:styleId="Vnbnnidung50">
    <w:name w:val="Văn bản nội dung (5)"/>
    <w:basedOn w:val="Normal"/>
    <w:link w:val="Vnbnnidung5"/>
    <w:pPr>
      <w:shd w:val="clear" w:color="auto" w:fill="FFFFFF"/>
      <w:spacing w:before="60" w:after="480" w:line="240" w:lineRule="atLeast"/>
      <w:ind w:firstLine="440"/>
      <w:jc w:val="both"/>
    </w:pPr>
    <w:rPr>
      <w:rFonts w:ascii="Times New Roman" w:hAnsi="Times New Roman" w:cs="Times New Roman"/>
      <w:i/>
      <w:iCs/>
      <w:color w:val="auto"/>
      <w:sz w:val="19"/>
      <w:szCs w:val="19"/>
      <w:lang w:eastAsia="en-US"/>
    </w:rPr>
  </w:style>
  <w:style w:type="character" w:customStyle="1" w:styleId="Vnbnnidung5Khnginnghing">
    <w:name w:val="Văn bản nội dung (5) + Không in nghiêng"/>
    <w:basedOn w:val="Vnbnnidung5"/>
    <w:rPr>
      <w:rFonts w:ascii="Times New Roman" w:hAnsi="Times New Roman" w:cs="Times New Roman"/>
      <w:i/>
      <w:iCs/>
      <w:sz w:val="19"/>
      <w:szCs w:val="19"/>
      <w:u w:val="none"/>
    </w:rPr>
  </w:style>
  <w:style w:type="character" w:customStyle="1" w:styleId="Vnbnnidung2Innghing">
    <w:name w:val="Văn bản nội dung (2) + In nghiêng"/>
    <w:rPr>
      <w:rFonts w:ascii="Times New Roman" w:hAnsi="Times New Roman" w:cs="Times New Roman"/>
      <w:i/>
      <w:iCs/>
      <w:sz w:val="19"/>
      <w:szCs w:val="19"/>
      <w:u w:val="none"/>
    </w:rPr>
  </w:style>
  <w:style w:type="character" w:customStyle="1" w:styleId="Vnbnnidung7">
    <w:name w:val="Văn bản nội dung (7)_"/>
    <w:link w:val="Vnbnnidung70"/>
    <w:rPr>
      <w:sz w:val="17"/>
      <w:szCs w:val="17"/>
      <w:u w:val="none"/>
    </w:rPr>
  </w:style>
  <w:style w:type="paragraph" w:customStyle="1" w:styleId="Vnbnnidung70">
    <w:name w:val="Văn bản nội dung (7)"/>
    <w:basedOn w:val="Normal"/>
    <w:link w:val="Vnbnnidung7"/>
    <w:pPr>
      <w:shd w:val="clear" w:color="auto" w:fill="FFFFFF"/>
      <w:spacing w:after="180" w:line="240" w:lineRule="atLeast"/>
      <w:jc w:val="center"/>
    </w:pPr>
    <w:rPr>
      <w:rFonts w:cs="Times New Roman"/>
      <w:color w:val="auto"/>
      <w:sz w:val="17"/>
      <w:szCs w:val="17"/>
      <w:lang w:eastAsia="en-US"/>
    </w:rPr>
  </w:style>
  <w:style w:type="character" w:customStyle="1" w:styleId="Vnbnnidung8">
    <w:name w:val="Văn bản nội dung (8)_"/>
    <w:link w:val="Vnbnnidung80"/>
    <w:rPr>
      <w:rFonts w:ascii="Times New Roman" w:hAnsi="Times New Roman" w:cs="Times New Roman"/>
      <w:b/>
      <w:bCs/>
      <w:sz w:val="19"/>
      <w:szCs w:val="19"/>
      <w:u w:val="none"/>
    </w:rPr>
  </w:style>
  <w:style w:type="paragraph" w:customStyle="1" w:styleId="Vnbnnidung80">
    <w:name w:val="Văn bản nội dung (8)"/>
    <w:basedOn w:val="Normal"/>
    <w:link w:val="Vnbnnidung8"/>
    <w:pPr>
      <w:shd w:val="clear" w:color="auto" w:fill="FFFFFF"/>
      <w:spacing w:line="291" w:lineRule="exact"/>
      <w:ind w:firstLine="440"/>
      <w:jc w:val="both"/>
    </w:pPr>
    <w:rPr>
      <w:rFonts w:ascii="Times New Roman" w:hAnsi="Times New Roman" w:cs="Times New Roman"/>
      <w:b/>
      <w:bCs/>
      <w:color w:val="auto"/>
      <w:sz w:val="19"/>
      <w:szCs w:val="19"/>
      <w:lang w:eastAsia="en-US"/>
    </w:rPr>
  </w:style>
  <w:style w:type="character" w:customStyle="1" w:styleId="Vnbnnidung9">
    <w:name w:val="Văn bản nội dung (9)_"/>
    <w:link w:val="Vnbnnidung90"/>
    <w:rPr>
      <w:rFonts w:ascii="Times New Roman" w:hAnsi="Times New Roman" w:cs="Times New Roman"/>
      <w:b/>
      <w:bCs/>
      <w:sz w:val="19"/>
      <w:szCs w:val="19"/>
      <w:u w:val="none"/>
    </w:rPr>
  </w:style>
  <w:style w:type="paragraph" w:customStyle="1" w:styleId="Vnbnnidung90">
    <w:name w:val="Văn bản nội dung (9)"/>
    <w:basedOn w:val="Normal"/>
    <w:link w:val="Vnbnnidung9"/>
    <w:pPr>
      <w:shd w:val="clear" w:color="auto" w:fill="FFFFFF"/>
      <w:spacing w:line="248" w:lineRule="exact"/>
      <w:jc w:val="both"/>
    </w:pPr>
    <w:rPr>
      <w:rFonts w:ascii="Times New Roman" w:hAnsi="Times New Roman" w:cs="Times New Roman"/>
      <w:b/>
      <w:bCs/>
      <w:color w:val="auto"/>
      <w:sz w:val="19"/>
      <w:szCs w:val="19"/>
      <w:lang w:eastAsia="en-US"/>
    </w:rPr>
  </w:style>
  <w:style w:type="character" w:customStyle="1" w:styleId="Tiu1">
    <w:name w:val="Tiêu đề #1_"/>
    <w:link w:val="Tiu10"/>
    <w:rPr>
      <w:rFonts w:ascii="Times New Roman" w:hAnsi="Times New Roman" w:cs="Times New Roman"/>
      <w:sz w:val="19"/>
      <w:szCs w:val="19"/>
      <w:u w:val="none"/>
    </w:rPr>
  </w:style>
  <w:style w:type="paragraph" w:customStyle="1" w:styleId="Tiu10">
    <w:name w:val="Tiêu đề #1"/>
    <w:basedOn w:val="Normal"/>
    <w:link w:val="Tiu1"/>
    <w:pPr>
      <w:shd w:val="clear" w:color="auto" w:fill="FFFFFF"/>
      <w:spacing w:after="60" w:line="248" w:lineRule="exact"/>
      <w:jc w:val="both"/>
      <w:outlineLvl w:val="0"/>
    </w:pPr>
    <w:rPr>
      <w:rFonts w:ascii="Times New Roman" w:hAnsi="Times New Roman" w:cs="Times New Roman"/>
      <w:color w:val="auto"/>
      <w:sz w:val="19"/>
      <w:szCs w:val="19"/>
      <w:lang w:eastAsia="en-US"/>
    </w:rPr>
  </w:style>
  <w:style w:type="character" w:customStyle="1" w:styleId="Vnbnnidung214pt">
    <w:name w:val="Văn bản nội dung (2) + 14 pt"/>
    <w:aliases w:val="In đậm,Văn bản nội dung (2) + Candara2,8 pt,In đậm12"/>
    <w:rPr>
      <w:rFonts w:ascii="Times New Roman" w:hAnsi="Times New Roman" w:cs="Times New Roman"/>
      <w:b/>
      <w:bCs/>
      <w:spacing w:val="0"/>
      <w:sz w:val="28"/>
      <w:szCs w:val="28"/>
      <w:u w:val="none"/>
    </w:rPr>
  </w:style>
  <w:style w:type="character" w:customStyle="1" w:styleId="Vnbnnidung10">
    <w:name w:val="Văn bản nội dung (10)_"/>
    <w:link w:val="Vnbnnidung100"/>
    <w:rPr>
      <w:rFonts w:ascii="Segoe UI" w:hAnsi="Segoe UI" w:cs="Segoe UI"/>
      <w:sz w:val="17"/>
      <w:szCs w:val="17"/>
      <w:u w:val="none"/>
    </w:rPr>
  </w:style>
  <w:style w:type="paragraph" w:customStyle="1" w:styleId="Vnbnnidung100">
    <w:name w:val="Văn bản nội dung (10)"/>
    <w:basedOn w:val="Normal"/>
    <w:link w:val="Vnbnnidung10"/>
    <w:pPr>
      <w:shd w:val="clear" w:color="auto" w:fill="FFFFFF"/>
      <w:spacing w:after="180" w:line="240" w:lineRule="atLeast"/>
      <w:jc w:val="center"/>
    </w:pPr>
    <w:rPr>
      <w:rFonts w:ascii="Segoe UI" w:hAnsi="Segoe UI" w:cs="Segoe UI"/>
      <w:color w:val="auto"/>
      <w:sz w:val="17"/>
      <w:szCs w:val="17"/>
      <w:lang w:eastAsia="en-US"/>
    </w:rPr>
  </w:style>
  <w:style w:type="character" w:customStyle="1" w:styleId="Vnbnnidung11">
    <w:name w:val="Văn bản nội dung (11)_"/>
    <w:link w:val="Vnbnnidung110"/>
    <w:rPr>
      <w:rFonts w:ascii="Times New Roman" w:hAnsi="Times New Roman" w:cs="Times New Roman"/>
      <w:sz w:val="18"/>
      <w:szCs w:val="18"/>
      <w:u w:val="none"/>
    </w:rPr>
  </w:style>
  <w:style w:type="paragraph" w:customStyle="1" w:styleId="Vnbnnidung110">
    <w:name w:val="Văn bản nội dung (11)"/>
    <w:basedOn w:val="Normal"/>
    <w:link w:val="Vnbnnidung11"/>
    <w:pPr>
      <w:shd w:val="clear" w:color="auto" w:fill="FFFFFF"/>
      <w:spacing w:after="240" w:line="240" w:lineRule="atLeast"/>
      <w:jc w:val="center"/>
    </w:pPr>
    <w:rPr>
      <w:rFonts w:ascii="Times New Roman" w:hAnsi="Times New Roman" w:cs="Times New Roman"/>
      <w:color w:val="auto"/>
      <w:sz w:val="18"/>
      <w:szCs w:val="18"/>
      <w:lang w:eastAsia="en-US"/>
    </w:rPr>
  </w:style>
  <w:style w:type="character" w:customStyle="1" w:styleId="Vnbnnidung12">
    <w:name w:val="Văn bản nội dung (12)_"/>
    <w:link w:val="Vnbnnidung120"/>
    <w:rPr>
      <w:rFonts w:ascii="Segoe UI" w:hAnsi="Segoe UI" w:cs="Segoe UI"/>
      <w:spacing w:val="0"/>
      <w:sz w:val="17"/>
      <w:szCs w:val="17"/>
      <w:u w:val="none"/>
    </w:rPr>
  </w:style>
  <w:style w:type="paragraph" w:customStyle="1" w:styleId="Vnbnnidung120">
    <w:name w:val="Văn bản nội dung (12)"/>
    <w:basedOn w:val="Normal"/>
    <w:link w:val="Vnbnnidung12"/>
    <w:pPr>
      <w:shd w:val="clear" w:color="auto" w:fill="FFFFFF"/>
      <w:spacing w:after="240" w:line="240" w:lineRule="atLeast"/>
      <w:jc w:val="center"/>
    </w:pPr>
    <w:rPr>
      <w:rFonts w:ascii="Segoe UI" w:hAnsi="Segoe UI" w:cs="Segoe UI"/>
      <w:color w:val="auto"/>
      <w:sz w:val="17"/>
      <w:szCs w:val="17"/>
      <w:lang w:eastAsia="en-US"/>
    </w:rPr>
  </w:style>
  <w:style w:type="character" w:customStyle="1" w:styleId="Vnbnnidung13">
    <w:name w:val="Văn bản nội dung (13)_"/>
    <w:link w:val="Vnbnnidung130"/>
    <w:rPr>
      <w:spacing w:val="30"/>
      <w:w w:val="66"/>
      <w:sz w:val="17"/>
      <w:szCs w:val="17"/>
      <w:u w:val="none"/>
    </w:rPr>
  </w:style>
  <w:style w:type="paragraph" w:customStyle="1" w:styleId="Vnbnnidung130">
    <w:name w:val="Văn bản nội dung (13)"/>
    <w:basedOn w:val="Normal"/>
    <w:link w:val="Vnbnnidung13"/>
    <w:pPr>
      <w:shd w:val="clear" w:color="auto" w:fill="FFFFFF"/>
      <w:spacing w:after="180" w:line="240" w:lineRule="atLeast"/>
      <w:jc w:val="center"/>
    </w:pPr>
    <w:rPr>
      <w:rFonts w:cs="Times New Roman"/>
      <w:color w:val="auto"/>
      <w:spacing w:val="30"/>
      <w:w w:val="66"/>
      <w:sz w:val="17"/>
      <w:szCs w:val="17"/>
      <w:lang w:eastAsia="en-US"/>
    </w:rPr>
  </w:style>
  <w:style w:type="character" w:customStyle="1" w:styleId="Vnbnnidung14">
    <w:name w:val="Văn bản nội dung (14)_"/>
    <w:link w:val="Vnbnnidung140"/>
    <w:rPr>
      <w:rFonts w:ascii="Segoe UI" w:hAnsi="Segoe UI" w:cs="Segoe UI"/>
      <w:spacing w:val="-10"/>
      <w:sz w:val="17"/>
      <w:szCs w:val="17"/>
      <w:u w:val="none"/>
    </w:rPr>
  </w:style>
  <w:style w:type="paragraph" w:customStyle="1" w:styleId="Vnbnnidung140">
    <w:name w:val="Văn bản nội dung (14)"/>
    <w:basedOn w:val="Normal"/>
    <w:link w:val="Vnbnnidung14"/>
    <w:pPr>
      <w:shd w:val="clear" w:color="auto" w:fill="FFFFFF"/>
      <w:spacing w:after="180" w:line="240" w:lineRule="atLeast"/>
      <w:jc w:val="center"/>
    </w:pPr>
    <w:rPr>
      <w:rFonts w:ascii="Segoe UI" w:hAnsi="Segoe UI" w:cs="Segoe UI"/>
      <w:color w:val="auto"/>
      <w:spacing w:val="-10"/>
      <w:sz w:val="17"/>
      <w:szCs w:val="17"/>
      <w:lang w:eastAsia="en-US"/>
    </w:rPr>
  </w:style>
  <w:style w:type="character" w:customStyle="1" w:styleId="Tiu2">
    <w:name w:val="Tiêu đề #2_"/>
    <w:link w:val="Tiu20"/>
    <w:rPr>
      <w:rFonts w:ascii="Times New Roman" w:hAnsi="Times New Roman" w:cs="Times New Roman"/>
      <w:b/>
      <w:bCs/>
      <w:sz w:val="19"/>
      <w:szCs w:val="19"/>
      <w:u w:val="none"/>
    </w:rPr>
  </w:style>
  <w:style w:type="paragraph" w:customStyle="1" w:styleId="Tiu20">
    <w:name w:val="Tiêu đề #2"/>
    <w:basedOn w:val="Normal"/>
    <w:link w:val="Tiu2"/>
    <w:pPr>
      <w:shd w:val="clear" w:color="auto" w:fill="FFFFFF"/>
      <w:spacing w:before="360" w:after="60" w:line="240" w:lineRule="atLeast"/>
      <w:jc w:val="center"/>
      <w:outlineLvl w:val="1"/>
    </w:pPr>
    <w:rPr>
      <w:rFonts w:ascii="Times New Roman" w:hAnsi="Times New Roman" w:cs="Times New Roman"/>
      <w:b/>
      <w:bCs/>
      <w:color w:val="auto"/>
      <w:sz w:val="19"/>
      <w:szCs w:val="19"/>
      <w:lang w:eastAsia="en-US"/>
    </w:rPr>
  </w:style>
  <w:style w:type="character" w:customStyle="1" w:styleId="Tiu2Khnginm">
    <w:name w:val="Tiêu đề #2 + Không in đậm"/>
    <w:aliases w:val="In nghiêng,Văn bản nội dung (8) + 8,5 pt9,Không in đậm6,Văn bản nội dung (19) + Tahoma,7,In đậm6,5 pt3,Không in đậm2,In nghiêng5"/>
    <w:rPr>
      <w:rFonts w:ascii="Times New Roman" w:hAnsi="Times New Roman" w:cs="Times New Roman"/>
      <w:b/>
      <w:bCs/>
      <w:i/>
      <w:iCs/>
      <w:sz w:val="19"/>
      <w:szCs w:val="19"/>
      <w:u w:val="none"/>
    </w:rPr>
  </w:style>
  <w:style w:type="character" w:customStyle="1" w:styleId="Vnbnnidung15">
    <w:name w:val="Văn bản nội dung (15)_"/>
    <w:link w:val="Vnbnnidung150"/>
    <w:rPr>
      <w:rFonts w:ascii="Times New Roman" w:hAnsi="Times New Roman" w:cs="Times New Roman"/>
      <w:i/>
      <w:iCs/>
      <w:sz w:val="19"/>
      <w:szCs w:val="19"/>
      <w:u w:val="none"/>
    </w:rPr>
  </w:style>
  <w:style w:type="paragraph" w:customStyle="1" w:styleId="Vnbnnidung150">
    <w:name w:val="Văn bản nội dung (15)"/>
    <w:basedOn w:val="Normal"/>
    <w:link w:val="Vnbnnidung15"/>
    <w:pPr>
      <w:shd w:val="clear" w:color="auto" w:fill="FFFFFF"/>
      <w:spacing w:before="180" w:line="217" w:lineRule="exact"/>
      <w:jc w:val="both"/>
    </w:pPr>
    <w:rPr>
      <w:rFonts w:ascii="Times New Roman" w:hAnsi="Times New Roman" w:cs="Times New Roman"/>
      <w:i/>
      <w:iCs/>
      <w:color w:val="auto"/>
      <w:sz w:val="19"/>
      <w:szCs w:val="19"/>
      <w:lang w:eastAsia="en-US"/>
    </w:rPr>
  </w:style>
  <w:style w:type="character" w:customStyle="1" w:styleId="Vnbnnidung16">
    <w:name w:val="Văn bản nội dung (16)_"/>
    <w:link w:val="Vnbnnidung160"/>
    <w:rPr>
      <w:rFonts w:ascii="Times New Roman" w:hAnsi="Times New Roman" w:cs="Times New Roman"/>
      <w:sz w:val="15"/>
      <w:szCs w:val="15"/>
      <w:u w:val="none"/>
    </w:rPr>
  </w:style>
  <w:style w:type="paragraph" w:customStyle="1" w:styleId="Vnbnnidung160">
    <w:name w:val="Văn bản nội dung (16)"/>
    <w:basedOn w:val="Normal"/>
    <w:link w:val="Vnbnnidung16"/>
    <w:pPr>
      <w:shd w:val="clear" w:color="auto" w:fill="FFFFFF"/>
      <w:spacing w:line="217" w:lineRule="exact"/>
      <w:jc w:val="both"/>
    </w:pPr>
    <w:rPr>
      <w:rFonts w:ascii="Times New Roman" w:hAnsi="Times New Roman" w:cs="Times New Roman"/>
      <w:color w:val="auto"/>
      <w:sz w:val="15"/>
      <w:szCs w:val="15"/>
      <w:lang w:eastAsia="en-US"/>
    </w:rPr>
  </w:style>
  <w:style w:type="character" w:customStyle="1" w:styleId="Vnbnnidung16Innghing">
    <w:name w:val="Văn bản nội dung (16) + In nghiêng"/>
    <w:rPr>
      <w:rFonts w:ascii="Times New Roman" w:hAnsi="Times New Roman" w:cs="Times New Roman"/>
      <w:i/>
      <w:iCs/>
      <w:sz w:val="15"/>
      <w:szCs w:val="15"/>
      <w:u w:val="none"/>
    </w:rPr>
  </w:style>
  <w:style w:type="character" w:customStyle="1" w:styleId="Vnbnnidung2Inm">
    <w:name w:val="Văn bản nội dung (2) + In đậm"/>
    <w:rPr>
      <w:rFonts w:ascii="Times New Roman" w:hAnsi="Times New Roman" w:cs="Times New Roman"/>
      <w:b/>
      <w:bCs/>
      <w:sz w:val="19"/>
      <w:szCs w:val="19"/>
      <w:u w:val="none"/>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2Innghing3">
    <w:name w:val="Văn bản nội dung (2) + In nghiêng3"/>
    <w:rPr>
      <w:rFonts w:ascii="Times New Roman" w:hAnsi="Times New Roman" w:cs="Times New Roman"/>
      <w:i/>
      <w:iCs/>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2Innghing2">
    <w:name w:val="Văn bản nội dung (2) + In nghiêng2"/>
    <w:aliases w:val="Giãn cách 1 pt"/>
    <w:rPr>
      <w:rFonts w:ascii="Times New Roman" w:hAnsi="Times New Roman" w:cs="Times New Roman"/>
      <w:i/>
      <w:iCs/>
      <w:spacing w:val="30"/>
      <w:sz w:val="19"/>
      <w:szCs w:val="19"/>
      <w:u w:val="none"/>
    </w:rPr>
  </w:style>
  <w:style w:type="character" w:customStyle="1" w:styleId="Vnbnnidung17">
    <w:name w:val="Văn bản nội dung (17)_"/>
    <w:link w:val="Vnbnnidung170"/>
    <w:rPr>
      <w:rFonts w:ascii="Times New Roman" w:hAnsi="Times New Roman" w:cs="Times New Roman"/>
      <w:b/>
      <w:bCs/>
      <w:w w:val="100"/>
      <w:sz w:val="20"/>
      <w:szCs w:val="20"/>
      <w:u w:val="none"/>
    </w:rPr>
  </w:style>
  <w:style w:type="paragraph" w:customStyle="1" w:styleId="Vnbnnidung170">
    <w:name w:val="Văn bản nội dung (17)"/>
    <w:basedOn w:val="Normal"/>
    <w:link w:val="Vnbnnidung17"/>
    <w:pPr>
      <w:shd w:val="clear" w:color="auto" w:fill="FFFFFF"/>
      <w:spacing w:line="240" w:lineRule="atLeast"/>
      <w:jc w:val="center"/>
    </w:pPr>
    <w:rPr>
      <w:rFonts w:ascii="Times New Roman" w:hAnsi="Times New Roman" w:cs="Times New Roman"/>
      <w:b/>
      <w:bCs/>
      <w:color w:val="auto"/>
      <w:sz w:val="20"/>
      <w:szCs w:val="20"/>
      <w:lang w:eastAsia="en-US"/>
    </w:rPr>
  </w:style>
  <w:style w:type="character" w:customStyle="1" w:styleId="Vnbnnidung213pt">
    <w:name w:val="Văn bản nội dung (2) + 13 pt"/>
    <w:aliases w:val="In đậm10,Tỉ lệ 20%"/>
    <w:rPr>
      <w:rFonts w:ascii="Times New Roman" w:hAnsi="Times New Roman" w:cs="Times New Roman"/>
      <w:sz w:val="26"/>
      <w:szCs w:val="26"/>
      <w:u w:val="none"/>
    </w:rPr>
  </w:style>
  <w:style w:type="character" w:customStyle="1" w:styleId="Vnbnnidung211pt">
    <w:name w:val="Văn bản nội dung (2) + 11 pt"/>
    <w:aliases w:val="In đậm1,In nghiêng1,Tiêu đề #3 (9) + 10 pt,Văn bản nội dung (2) + 5 pt,Tỉ lệ 30%,Văn bản nội dung (41) + Không in đậm"/>
    <w:rPr>
      <w:rFonts w:ascii="Times New Roman" w:hAnsi="Times New Roman" w:cs="Times New Roman"/>
      <w:b/>
      <w:bCs/>
      <w:i/>
      <w:iCs/>
      <w:sz w:val="22"/>
      <w:szCs w:val="22"/>
      <w:u w:val="none"/>
    </w:rPr>
  </w:style>
  <w:style w:type="character" w:customStyle="1" w:styleId="Chthchbng">
    <w:name w:val="Chú thích bảng_"/>
    <w:link w:val="Chthchbng0"/>
    <w:rPr>
      <w:rFonts w:ascii="Times New Roman" w:hAnsi="Times New Roman" w:cs="Times New Roman"/>
      <w:sz w:val="19"/>
      <w:szCs w:val="19"/>
      <w:u w:val="none"/>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color w:val="auto"/>
      <w:sz w:val="19"/>
      <w:szCs w:val="19"/>
      <w:lang w:eastAsia="en-US"/>
    </w:rPr>
  </w:style>
  <w:style w:type="character" w:customStyle="1" w:styleId="Vnbnnidung18">
    <w:name w:val="Văn bản nội dung (18)_"/>
    <w:link w:val="Vnbnnidung180"/>
    <w:rPr>
      <w:rFonts w:ascii="Times New Roman" w:hAnsi="Times New Roman" w:cs="Times New Roman"/>
      <w:b/>
      <w:bCs/>
      <w:sz w:val="19"/>
      <w:szCs w:val="19"/>
      <w:u w:val="none"/>
    </w:rPr>
  </w:style>
  <w:style w:type="paragraph" w:customStyle="1" w:styleId="Vnbnnidung180">
    <w:name w:val="Văn bản nội dung (18)"/>
    <w:basedOn w:val="Normal"/>
    <w:link w:val="Vnbnnidung18"/>
    <w:pPr>
      <w:shd w:val="clear" w:color="auto" w:fill="FFFFFF"/>
      <w:spacing w:after="240" w:line="240" w:lineRule="atLeast"/>
      <w:jc w:val="center"/>
    </w:pPr>
    <w:rPr>
      <w:rFonts w:ascii="Times New Roman" w:hAnsi="Times New Roman" w:cs="Times New Roman"/>
      <w:b/>
      <w:bCs/>
      <w:color w:val="auto"/>
      <w:sz w:val="19"/>
      <w:szCs w:val="19"/>
      <w:lang w:eastAsia="en-US"/>
    </w:rPr>
  </w:style>
  <w:style w:type="character" w:customStyle="1" w:styleId="Vnbnnidung2Inm2">
    <w:name w:val="Văn bản nội dung (2) + In đậm2"/>
    <w:rPr>
      <w:rFonts w:ascii="Times New Roman" w:hAnsi="Times New Roman" w:cs="Times New Roman"/>
      <w:b/>
      <w:bCs/>
      <w:sz w:val="19"/>
      <w:szCs w:val="19"/>
      <w:u w:val="none"/>
    </w:rPr>
  </w:style>
  <w:style w:type="character" w:customStyle="1" w:styleId="Vnbnnidung19">
    <w:name w:val="Văn bản nội dung (19)_"/>
    <w:link w:val="Vnbnnidung190"/>
    <w:rPr>
      <w:rFonts w:ascii="Times New Roman" w:hAnsi="Times New Roman" w:cs="Times New Roman"/>
      <w:i/>
      <w:iCs/>
      <w:sz w:val="19"/>
      <w:szCs w:val="19"/>
      <w:u w:val="none"/>
    </w:rPr>
  </w:style>
  <w:style w:type="paragraph" w:customStyle="1" w:styleId="Vnbnnidung190">
    <w:name w:val="Văn bản nội dung (19)"/>
    <w:basedOn w:val="Normal"/>
    <w:link w:val="Vnbnnidung19"/>
    <w:pPr>
      <w:shd w:val="clear" w:color="auto" w:fill="FFFFFF"/>
      <w:spacing w:before="120" w:after="120" w:line="240" w:lineRule="atLeast"/>
      <w:ind w:firstLine="440"/>
      <w:jc w:val="both"/>
    </w:pPr>
    <w:rPr>
      <w:rFonts w:ascii="Times New Roman" w:hAnsi="Times New Roman" w:cs="Times New Roman"/>
      <w:i/>
      <w:iCs/>
      <w:color w:val="auto"/>
      <w:sz w:val="19"/>
      <w:szCs w:val="19"/>
      <w:lang w:eastAsia="en-US"/>
    </w:rPr>
  </w:style>
  <w:style w:type="character" w:customStyle="1" w:styleId="Vnbnnidung19Inm">
    <w:name w:val="Văn bản nội dung (19) + In đậm"/>
    <w:aliases w:val="Không in nghiêng,Chú thích bảng (4) + In đậm,Không in nghiêng7,Chú thích bảng (10) + In đậm,Không in nghiêng3"/>
    <w:rPr>
      <w:rFonts w:ascii="Times New Roman" w:hAnsi="Times New Roman" w:cs="Times New Roman"/>
      <w:b/>
      <w:bCs/>
      <w:i/>
      <w:iCs/>
      <w:sz w:val="19"/>
      <w:szCs w:val="19"/>
      <w:u w:val="none"/>
    </w:rPr>
  </w:style>
  <w:style w:type="character" w:customStyle="1" w:styleId="Vnbnnidung200">
    <w:name w:val="Văn bản nội dung (20)_"/>
    <w:link w:val="Vnbnnidung201"/>
    <w:rPr>
      <w:rFonts w:ascii="Segoe UI" w:hAnsi="Segoe UI" w:cs="Segoe UI"/>
      <w:sz w:val="18"/>
      <w:szCs w:val="18"/>
      <w:u w:val="none"/>
    </w:rPr>
  </w:style>
  <w:style w:type="paragraph" w:customStyle="1" w:styleId="Vnbnnidung201">
    <w:name w:val="Văn bản nội dung (20)"/>
    <w:basedOn w:val="Normal"/>
    <w:link w:val="Vnbnnidung200"/>
    <w:pPr>
      <w:shd w:val="clear" w:color="auto" w:fill="FFFFFF"/>
      <w:spacing w:after="240" w:line="240" w:lineRule="atLeast"/>
      <w:jc w:val="center"/>
    </w:pPr>
    <w:rPr>
      <w:rFonts w:ascii="Segoe UI" w:hAnsi="Segoe UI" w:cs="Segoe UI"/>
      <w:color w:val="auto"/>
      <w:sz w:val="18"/>
      <w:szCs w:val="18"/>
      <w:lang w:eastAsia="en-US"/>
    </w:rPr>
  </w:style>
  <w:style w:type="character" w:customStyle="1" w:styleId="Vnbnnidung2Innghing1">
    <w:name w:val="Văn bản nội dung (2) + In nghiêng1"/>
    <w:aliases w:val="Giãn cách 1 pt1,Văn bản nội dung (2) + 6 pt1"/>
    <w:rPr>
      <w:rFonts w:ascii="Times New Roman" w:hAnsi="Times New Roman" w:cs="Times New Roman"/>
      <w:i/>
      <w:iCs/>
      <w:spacing w:val="30"/>
      <w:sz w:val="19"/>
      <w:szCs w:val="19"/>
      <w:u w:val="none"/>
    </w:rPr>
  </w:style>
  <w:style w:type="character" w:customStyle="1" w:styleId="Vnbnnidung210">
    <w:name w:val="Văn bản nội dung (21)_"/>
    <w:link w:val="Vnbnnidung211"/>
    <w:rPr>
      <w:rFonts w:ascii="Segoe UI" w:hAnsi="Segoe UI" w:cs="Segoe UI"/>
      <w:sz w:val="18"/>
      <w:szCs w:val="18"/>
      <w:u w:val="none"/>
    </w:rPr>
  </w:style>
  <w:style w:type="paragraph" w:customStyle="1" w:styleId="Vnbnnidung211">
    <w:name w:val="Văn bản nội dung (21)"/>
    <w:basedOn w:val="Normal"/>
    <w:link w:val="Vnbnnidung210"/>
    <w:pPr>
      <w:shd w:val="clear" w:color="auto" w:fill="FFFFFF"/>
      <w:spacing w:after="240" w:line="240" w:lineRule="atLeast"/>
      <w:jc w:val="center"/>
    </w:pPr>
    <w:rPr>
      <w:rFonts w:ascii="Segoe UI" w:hAnsi="Segoe UI" w:cs="Segoe UI"/>
      <w:color w:val="auto"/>
      <w:sz w:val="18"/>
      <w:szCs w:val="18"/>
      <w:lang w:eastAsia="en-US"/>
    </w:rPr>
  </w:style>
  <w:style w:type="character" w:customStyle="1" w:styleId="Vnbnnidung220">
    <w:name w:val="Văn bản nội dung (22)_"/>
    <w:link w:val="Vnbnnidung221"/>
    <w:rPr>
      <w:rFonts w:ascii="Franklin Gothic Heavy" w:hAnsi="Franklin Gothic Heavy" w:cs="Franklin Gothic Heavy"/>
      <w:spacing w:val="30"/>
      <w:w w:val="100"/>
      <w:sz w:val="20"/>
      <w:szCs w:val="20"/>
      <w:u w:val="none"/>
      <w:lang w:val="fr-FR" w:eastAsia="fr-FR"/>
    </w:rPr>
  </w:style>
  <w:style w:type="paragraph" w:customStyle="1" w:styleId="Vnbnnidung221">
    <w:name w:val="Văn bản nội dung (22)"/>
    <w:basedOn w:val="Normal"/>
    <w:link w:val="Vnbnnidung220"/>
    <w:pPr>
      <w:shd w:val="clear" w:color="auto" w:fill="FFFFFF"/>
      <w:spacing w:after="240" w:line="240" w:lineRule="atLeast"/>
      <w:jc w:val="center"/>
    </w:pPr>
    <w:rPr>
      <w:rFonts w:ascii="Franklin Gothic Heavy" w:hAnsi="Franklin Gothic Heavy" w:cs="Franklin Gothic Heavy"/>
      <w:color w:val="auto"/>
      <w:spacing w:val="30"/>
      <w:sz w:val="20"/>
      <w:szCs w:val="20"/>
      <w:lang w:val="fr-FR" w:eastAsia="fr-FR"/>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3">
    <w:name w:val="Văn bản nội dung (23)_"/>
    <w:link w:val="Vnbnnidung230"/>
    <w:rPr>
      <w:rFonts w:ascii="Times New Roman" w:hAnsi="Times New Roman" w:cs="Times New Roman"/>
      <w:sz w:val="19"/>
      <w:szCs w:val="19"/>
      <w:u w:val="none"/>
    </w:rPr>
  </w:style>
  <w:style w:type="paragraph" w:customStyle="1" w:styleId="Vnbnnidung230">
    <w:name w:val="Văn bản nội dung (23)"/>
    <w:basedOn w:val="Normal"/>
    <w:link w:val="Vnbnnidung23"/>
    <w:pPr>
      <w:shd w:val="clear" w:color="auto" w:fill="FFFFFF"/>
      <w:spacing w:after="240" w:line="240" w:lineRule="atLeast"/>
      <w:jc w:val="center"/>
    </w:pPr>
    <w:rPr>
      <w:rFonts w:ascii="Times New Roman" w:hAnsi="Times New Roman" w:cs="Times New Roman"/>
      <w:color w:val="auto"/>
      <w:sz w:val="19"/>
      <w:szCs w:val="19"/>
      <w:lang w:eastAsia="en-US"/>
    </w:rPr>
  </w:style>
  <w:style w:type="character" w:customStyle="1" w:styleId="Vnbnnidung8Khnginm">
    <w:name w:val="Văn bản nội dung (8) + Không in đậm"/>
    <w:aliases w:val="In nghiêng10,In nghiêng4"/>
    <w:basedOn w:val="Vnbnnidung8"/>
    <w:rPr>
      <w:rFonts w:ascii="Times New Roman" w:hAnsi="Times New Roman" w:cs="Times New Roman"/>
      <w:b/>
      <w:bCs/>
      <w:sz w:val="19"/>
      <w:szCs w:val="19"/>
      <w:u w:val="none"/>
    </w:rPr>
  </w:style>
  <w:style w:type="character" w:customStyle="1" w:styleId="Vnbnnidung24">
    <w:name w:val="Văn bản nội dung (24)_"/>
    <w:link w:val="Vnbnnidung240"/>
    <w:rPr>
      <w:rFonts w:ascii="Times New Roman" w:hAnsi="Times New Roman" w:cs="Times New Roman"/>
      <w:b/>
      <w:bCs/>
      <w:sz w:val="20"/>
      <w:szCs w:val="20"/>
      <w:u w:val="none"/>
    </w:rPr>
  </w:style>
  <w:style w:type="paragraph" w:customStyle="1" w:styleId="Vnbnnidung240">
    <w:name w:val="Văn bản nội dung (24)"/>
    <w:basedOn w:val="Normal"/>
    <w:link w:val="Vnbnnidung24"/>
    <w:pPr>
      <w:shd w:val="clear" w:color="auto" w:fill="FFFFFF"/>
      <w:spacing w:after="240" w:line="240" w:lineRule="atLeast"/>
      <w:jc w:val="center"/>
    </w:pPr>
    <w:rPr>
      <w:rFonts w:ascii="Times New Roman" w:hAnsi="Times New Roman" w:cs="Times New Roman"/>
      <w:b/>
      <w:bCs/>
      <w:color w:val="auto"/>
      <w:sz w:val="20"/>
      <w:szCs w:val="20"/>
      <w:lang w:eastAsia="en-US"/>
    </w:rPr>
  </w:style>
  <w:style w:type="character" w:customStyle="1" w:styleId="Vnbnnidung25">
    <w:name w:val="Văn bản nội dung (25)_"/>
    <w:link w:val="Vnbnnidung250"/>
    <w:rPr>
      <w:rFonts w:ascii="Times New Roman" w:hAnsi="Times New Roman" w:cs="Times New Roman"/>
      <w:sz w:val="19"/>
      <w:szCs w:val="19"/>
      <w:u w:val="none"/>
    </w:rPr>
  </w:style>
  <w:style w:type="paragraph" w:customStyle="1" w:styleId="Vnbnnidung250">
    <w:name w:val="Văn bản nội dung (25)"/>
    <w:basedOn w:val="Normal"/>
    <w:link w:val="Vnbnnidung25"/>
    <w:pPr>
      <w:shd w:val="clear" w:color="auto" w:fill="FFFFFF"/>
      <w:spacing w:before="420" w:after="240" w:line="333" w:lineRule="exact"/>
    </w:pPr>
    <w:rPr>
      <w:rFonts w:ascii="Times New Roman" w:hAnsi="Times New Roman" w:cs="Times New Roman"/>
      <w:color w:val="auto"/>
      <w:sz w:val="19"/>
      <w:szCs w:val="19"/>
      <w:lang w:eastAsia="en-US"/>
    </w:rPr>
  </w:style>
  <w:style w:type="character" w:customStyle="1" w:styleId="Vnbnnidung26">
    <w:name w:val="Văn bản nội dung (26)_"/>
    <w:link w:val="Vnbnnidung260"/>
    <w:rPr>
      <w:rFonts w:ascii="Lucida Sans Unicode" w:hAnsi="Lucida Sans Unicode" w:cs="Lucida Sans Unicode"/>
      <w:sz w:val="16"/>
      <w:szCs w:val="16"/>
      <w:u w:val="none"/>
    </w:rPr>
  </w:style>
  <w:style w:type="paragraph" w:customStyle="1" w:styleId="Vnbnnidung260">
    <w:name w:val="Văn bản nội dung (26)"/>
    <w:basedOn w:val="Normal"/>
    <w:link w:val="Vnbnnidung26"/>
    <w:pPr>
      <w:shd w:val="clear" w:color="auto" w:fill="FFFFFF"/>
      <w:spacing w:after="240" w:line="240" w:lineRule="atLeast"/>
      <w:jc w:val="center"/>
    </w:pPr>
    <w:rPr>
      <w:rFonts w:ascii="Lucida Sans Unicode" w:hAnsi="Lucida Sans Unicode" w:cs="Lucida Sans Unicode"/>
      <w:color w:val="auto"/>
      <w:sz w:val="16"/>
      <w:szCs w:val="16"/>
      <w:lang w:eastAsia="en-US"/>
    </w:rPr>
  </w:style>
  <w:style w:type="character" w:customStyle="1" w:styleId="Vnbnnidung9Khnginm">
    <w:name w:val="Văn bản nội dung (9) + Không in đậm"/>
    <w:aliases w:val="In nghiêng8,Tiêu đề #3 + Không in đậm,In nghiêng7"/>
    <w:basedOn w:val="Vnbnnidung9"/>
    <w:rPr>
      <w:rFonts w:ascii="Times New Roman" w:hAnsi="Times New Roman" w:cs="Times New Roman"/>
      <w:b/>
      <w:bCs/>
      <w:sz w:val="19"/>
      <w:szCs w:val="19"/>
      <w:u w:val="none"/>
    </w:rPr>
  </w:style>
  <w:style w:type="character" w:customStyle="1" w:styleId="Vnbnnidung27">
    <w:name w:val="Văn bản nội dung (27)_"/>
    <w:link w:val="Vnbnnidung270"/>
    <w:rPr>
      <w:rFonts w:ascii="Times New Roman" w:hAnsi="Times New Roman" w:cs="Times New Roman"/>
      <w:b/>
      <w:bCs/>
      <w:sz w:val="20"/>
      <w:szCs w:val="20"/>
      <w:u w:val="none"/>
    </w:rPr>
  </w:style>
  <w:style w:type="paragraph" w:customStyle="1" w:styleId="Vnbnnidung270">
    <w:name w:val="Văn bản nội dung (27)"/>
    <w:basedOn w:val="Normal"/>
    <w:link w:val="Vnbnnidung27"/>
    <w:pPr>
      <w:shd w:val="clear" w:color="auto" w:fill="FFFFFF"/>
      <w:spacing w:after="240" w:line="240" w:lineRule="atLeast"/>
      <w:jc w:val="center"/>
    </w:pPr>
    <w:rPr>
      <w:rFonts w:ascii="Times New Roman" w:hAnsi="Times New Roman" w:cs="Times New Roman"/>
      <w:b/>
      <w:bCs/>
      <w:color w:val="auto"/>
      <w:sz w:val="20"/>
      <w:szCs w:val="20"/>
      <w:lang w:eastAsia="en-US"/>
    </w:rPr>
  </w:style>
  <w:style w:type="character" w:customStyle="1" w:styleId="Vnbnnidung261">
    <w:name w:val="Văn bản nội dung (2) + 6"/>
    <w:aliases w:val="5 pt,Văn bản nội dung (2) + 8,5 pt16"/>
    <w:rPr>
      <w:rFonts w:ascii="Times New Roman" w:hAnsi="Times New Roman" w:cs="Times New Roman"/>
      <w:sz w:val="13"/>
      <w:szCs w:val="13"/>
      <w:u w:val="none"/>
      <w:lang w:val="en-US" w:eastAsia="en-US"/>
    </w:rPr>
  </w:style>
  <w:style w:type="character" w:customStyle="1" w:styleId="Vnbnnidung2Gincch2pt">
    <w:name w:val="Văn bản nội dung (2) + Giãn cách 2 pt"/>
    <w:rPr>
      <w:rFonts w:ascii="Times New Roman" w:hAnsi="Times New Roman" w:cs="Times New Roman"/>
      <w:spacing w:val="40"/>
      <w:sz w:val="19"/>
      <w:szCs w:val="19"/>
      <w:u w:val="none"/>
      <w:lang w:val="en-US" w:eastAsia="en-US"/>
    </w:rPr>
  </w:style>
  <w:style w:type="character" w:customStyle="1" w:styleId="Tiu22">
    <w:name w:val="Tiêu đề #2 (2)_"/>
    <w:link w:val="Tiu221"/>
    <w:rPr>
      <w:rFonts w:ascii="Times New Roman" w:hAnsi="Times New Roman" w:cs="Times New Roman"/>
      <w:b/>
      <w:bCs/>
      <w:sz w:val="19"/>
      <w:szCs w:val="19"/>
      <w:u w:val="none"/>
    </w:rPr>
  </w:style>
  <w:style w:type="paragraph" w:customStyle="1" w:styleId="Tiu221">
    <w:name w:val="Tiêu đề #2 (2)1"/>
    <w:basedOn w:val="Normal"/>
    <w:link w:val="Tiu22"/>
    <w:pPr>
      <w:shd w:val="clear" w:color="auto" w:fill="FFFFFF"/>
      <w:spacing w:before="300" w:line="336" w:lineRule="exact"/>
      <w:jc w:val="center"/>
      <w:outlineLvl w:val="1"/>
    </w:pPr>
    <w:rPr>
      <w:rFonts w:ascii="Times New Roman" w:hAnsi="Times New Roman" w:cs="Times New Roman"/>
      <w:b/>
      <w:bCs/>
      <w:color w:val="auto"/>
      <w:sz w:val="19"/>
      <w:szCs w:val="19"/>
      <w:lang w:eastAsia="en-US"/>
    </w:rPr>
  </w:style>
  <w:style w:type="character" w:customStyle="1" w:styleId="Tiu220">
    <w:name w:val="Tiêu đề #2 (2)"/>
    <w:basedOn w:val="Tiu22"/>
    <w:rPr>
      <w:rFonts w:ascii="Times New Roman" w:hAnsi="Times New Roman" w:cs="Times New Roman"/>
      <w:b/>
      <w:bCs/>
      <w:sz w:val="19"/>
      <w:szCs w:val="19"/>
      <w:u w:val="none"/>
    </w:rPr>
  </w:style>
  <w:style w:type="character" w:customStyle="1" w:styleId="Vnbnnidung28">
    <w:name w:val="Văn bản nội dung (28)_"/>
    <w:link w:val="Vnbnnidung280"/>
    <w:rPr>
      <w:rFonts w:ascii="Times New Roman" w:hAnsi="Times New Roman" w:cs="Times New Roman"/>
      <w:b/>
      <w:bCs/>
      <w:sz w:val="19"/>
      <w:szCs w:val="19"/>
      <w:u w:val="none"/>
    </w:rPr>
  </w:style>
  <w:style w:type="paragraph" w:customStyle="1" w:styleId="Vnbnnidung280">
    <w:name w:val="Văn bản nội dung (28)"/>
    <w:basedOn w:val="Normal"/>
    <w:link w:val="Vnbnnidung28"/>
    <w:pPr>
      <w:shd w:val="clear" w:color="auto" w:fill="FFFFFF"/>
      <w:spacing w:after="240" w:line="240" w:lineRule="atLeast"/>
      <w:jc w:val="center"/>
    </w:pPr>
    <w:rPr>
      <w:rFonts w:ascii="Times New Roman" w:hAnsi="Times New Roman" w:cs="Times New Roman"/>
      <w:b/>
      <w:bCs/>
      <w:color w:val="auto"/>
      <w:sz w:val="19"/>
      <w:szCs w:val="19"/>
      <w:lang w:eastAsia="en-US"/>
    </w:rPr>
  </w:style>
  <w:style w:type="character" w:customStyle="1" w:styleId="Vnbnnidung9Khnginm1">
    <w:name w:val="Văn bản nội dung (9) + Không in đậm1"/>
    <w:basedOn w:val="Vnbnnidung9"/>
    <w:rPr>
      <w:rFonts w:ascii="Times New Roman" w:hAnsi="Times New Roman" w:cs="Times New Roman"/>
      <w:b/>
      <w:bCs/>
      <w:sz w:val="19"/>
      <w:szCs w:val="19"/>
      <w:u w:val="none"/>
    </w:rPr>
  </w:style>
  <w:style w:type="character" w:customStyle="1" w:styleId="Tiu210pt">
    <w:name w:val="Tiêu đề #2 + 10 pt"/>
    <w:aliases w:val="Không in đậm,Văn bản nội dung (37) + 9,5 pt11,Văn bản nội dung (2) + Arial5,6,In đậm9,Tiêu đề #3 + Arial,13 pt,Giãn cách 0 pt6"/>
    <w:rPr>
      <w:rFonts w:ascii="Times New Roman" w:hAnsi="Times New Roman" w:cs="Times New Roman"/>
      <w:b/>
      <w:bCs/>
      <w:sz w:val="20"/>
      <w:szCs w:val="20"/>
      <w:u w:val="none"/>
    </w:rPr>
  </w:style>
  <w:style w:type="character" w:customStyle="1" w:styleId="Tiu12">
    <w:name w:val="Tiêu đề #1 (2)_"/>
    <w:link w:val="Tiu120"/>
    <w:rPr>
      <w:rFonts w:ascii="Times New Roman" w:hAnsi="Times New Roman" w:cs="Times New Roman"/>
      <w:sz w:val="19"/>
      <w:szCs w:val="19"/>
      <w:u w:val="none"/>
    </w:rPr>
  </w:style>
  <w:style w:type="paragraph" w:customStyle="1" w:styleId="Tiu120">
    <w:name w:val="Tiêu đề #1 (2)"/>
    <w:basedOn w:val="Normal"/>
    <w:link w:val="Tiu12"/>
    <w:pPr>
      <w:shd w:val="clear" w:color="auto" w:fill="FFFFFF"/>
      <w:spacing w:after="240" w:line="240" w:lineRule="atLeast"/>
      <w:jc w:val="center"/>
      <w:outlineLvl w:val="0"/>
    </w:pPr>
    <w:rPr>
      <w:rFonts w:ascii="Times New Roman" w:hAnsi="Times New Roman" w:cs="Times New Roman"/>
      <w:color w:val="auto"/>
      <w:sz w:val="19"/>
      <w:szCs w:val="19"/>
      <w:lang w:eastAsia="en-US"/>
    </w:rPr>
  </w:style>
  <w:style w:type="character" w:customStyle="1" w:styleId="Tiu23">
    <w:name w:val="Tiêu đề #2 (3)_"/>
    <w:link w:val="Tiu230"/>
    <w:rPr>
      <w:rFonts w:ascii="Times New Roman" w:hAnsi="Times New Roman" w:cs="Times New Roman"/>
      <w:b/>
      <w:bCs/>
      <w:sz w:val="20"/>
      <w:szCs w:val="20"/>
      <w:u w:val="none"/>
    </w:rPr>
  </w:style>
  <w:style w:type="paragraph" w:customStyle="1" w:styleId="Tiu230">
    <w:name w:val="Tiêu đề #2 (3)"/>
    <w:basedOn w:val="Normal"/>
    <w:link w:val="Tiu23"/>
    <w:pPr>
      <w:shd w:val="clear" w:color="auto" w:fill="FFFFFF"/>
      <w:spacing w:before="300" w:after="300" w:line="339" w:lineRule="exact"/>
      <w:jc w:val="center"/>
      <w:outlineLvl w:val="1"/>
    </w:pPr>
    <w:rPr>
      <w:rFonts w:ascii="Times New Roman" w:hAnsi="Times New Roman" w:cs="Times New Roman"/>
      <w:b/>
      <w:bCs/>
      <w:color w:val="auto"/>
      <w:sz w:val="20"/>
      <w:szCs w:val="20"/>
      <w:lang w:eastAsia="en-US"/>
    </w:rPr>
  </w:style>
  <w:style w:type="character" w:customStyle="1" w:styleId="Tiu23Chhoanh">
    <w:name w:val="Tiêu đề #2 (3) + Chữ hoa nhỏ"/>
    <w:rPr>
      <w:rFonts w:ascii="Times New Roman" w:hAnsi="Times New Roman" w:cs="Times New Roman"/>
      <w:b/>
      <w:bCs/>
      <w:smallCaps/>
      <w:sz w:val="20"/>
      <w:szCs w:val="20"/>
      <w:u w:val="none"/>
      <w:lang w:val="de-DE" w:eastAsia="de-DE"/>
    </w:rPr>
  </w:style>
  <w:style w:type="character" w:customStyle="1" w:styleId="Vnbnnidung2LucidaSansUnicode">
    <w:name w:val="Văn bản nội dung (2) + Lucida Sans Unicode"/>
    <w:aliases w:val="9 pt,4 pt"/>
    <w:rPr>
      <w:rFonts w:ascii="Lucida Sans Unicode" w:hAnsi="Lucida Sans Unicode" w:cs="Lucida Sans Unicode"/>
      <w:sz w:val="18"/>
      <w:szCs w:val="18"/>
      <w:u w:val="none"/>
      <w:lang w:val="de-DE" w:eastAsia="de-DE"/>
    </w:rPr>
  </w:style>
  <w:style w:type="character" w:customStyle="1" w:styleId="Vnbnnidung2Impact">
    <w:name w:val="Văn bản nội dung (2) + Impact"/>
    <w:aliases w:val="4,5 pt2,Văn bản nội dung (2) + 61,Văn bản nội dung (15) + 8"/>
    <w:rPr>
      <w:rFonts w:ascii="Impact" w:hAnsi="Impact" w:cs="Impact"/>
      <w:sz w:val="9"/>
      <w:szCs w:val="9"/>
      <w:u w:val="none"/>
      <w:lang w:val="de-DE" w:eastAsia="de-DE"/>
    </w:rPr>
  </w:style>
  <w:style w:type="character" w:customStyle="1" w:styleId="Vnbnnidung27pt">
    <w:name w:val="Văn bản nội dung (2) + 7 pt"/>
    <w:aliases w:val="Giãn cách 0 pt,Văn bản nội dung (37) + Không in nghiêng,Văn bản nội dung (2) + Candara,8,5 pt15"/>
    <w:rPr>
      <w:rFonts w:ascii="Times New Roman" w:hAnsi="Times New Roman" w:cs="Times New Roman"/>
      <w:spacing w:val="10"/>
      <w:sz w:val="14"/>
      <w:szCs w:val="14"/>
      <w:u w:val="none"/>
    </w:rPr>
  </w:style>
  <w:style w:type="character" w:customStyle="1" w:styleId="Vnbnnidung2Inm1">
    <w:name w:val="Văn bản nội dung (2) + In đậm1"/>
    <w:rPr>
      <w:rFonts w:ascii="Times New Roman" w:hAnsi="Times New Roman" w:cs="Times New Roman"/>
      <w:b/>
      <w:bCs/>
      <w:sz w:val="19"/>
      <w:szCs w:val="19"/>
      <w:u w:val="none"/>
    </w:rPr>
  </w:style>
  <w:style w:type="character" w:customStyle="1" w:styleId="Vnbnnidung29">
    <w:name w:val="Văn bản nội dung (29)_"/>
    <w:link w:val="Vnbnnidung290"/>
    <w:rPr>
      <w:rFonts w:ascii="Times New Roman" w:hAnsi="Times New Roman" w:cs="Times New Roman"/>
      <w:sz w:val="19"/>
      <w:szCs w:val="19"/>
      <w:u w:val="none"/>
    </w:rPr>
  </w:style>
  <w:style w:type="paragraph" w:customStyle="1" w:styleId="Vnbnnidung290">
    <w:name w:val="Văn bản nội dung (29)"/>
    <w:basedOn w:val="Normal"/>
    <w:link w:val="Vnbnnidung29"/>
    <w:pPr>
      <w:shd w:val="clear" w:color="auto" w:fill="FFFFFF"/>
      <w:spacing w:line="316" w:lineRule="exact"/>
      <w:ind w:firstLine="420"/>
      <w:jc w:val="both"/>
    </w:pPr>
    <w:rPr>
      <w:rFonts w:ascii="Times New Roman" w:hAnsi="Times New Roman" w:cs="Times New Roman"/>
      <w:color w:val="auto"/>
      <w:sz w:val="19"/>
      <w:szCs w:val="19"/>
      <w:lang w:eastAsia="en-US"/>
    </w:rPr>
  </w:style>
  <w:style w:type="character" w:customStyle="1" w:styleId="Vnbnnidung300">
    <w:name w:val="Văn bản nội dung (30)_"/>
    <w:link w:val="Vnbnnidung301"/>
    <w:rPr>
      <w:rFonts w:ascii="Century Gothic" w:hAnsi="Century Gothic" w:cs="Century Gothic"/>
      <w:spacing w:val="0"/>
      <w:sz w:val="18"/>
      <w:szCs w:val="18"/>
      <w:u w:val="none"/>
    </w:rPr>
  </w:style>
  <w:style w:type="paragraph" w:customStyle="1" w:styleId="Vnbnnidung301">
    <w:name w:val="Văn bản nội dung (30)"/>
    <w:basedOn w:val="Normal"/>
    <w:link w:val="Vnbnnidung300"/>
    <w:pPr>
      <w:shd w:val="clear" w:color="auto" w:fill="FFFFFF"/>
      <w:spacing w:after="240" w:line="240" w:lineRule="atLeast"/>
      <w:jc w:val="center"/>
    </w:pPr>
    <w:rPr>
      <w:rFonts w:ascii="Century Gothic" w:hAnsi="Century Gothic" w:cs="Century Gothic"/>
      <w:color w:val="auto"/>
      <w:sz w:val="18"/>
      <w:szCs w:val="18"/>
      <w:lang w:eastAsia="en-US"/>
    </w:rPr>
  </w:style>
  <w:style w:type="character" w:customStyle="1" w:styleId="Vnbnnidung31">
    <w:name w:val="Văn bản nội dung (31)_"/>
    <w:link w:val="Vnbnnidung310"/>
    <w:rPr>
      <w:rFonts w:ascii="Times New Roman" w:hAnsi="Times New Roman" w:cs="Times New Roman"/>
      <w:b/>
      <w:bCs/>
      <w:sz w:val="19"/>
      <w:szCs w:val="19"/>
      <w:u w:val="none"/>
    </w:rPr>
  </w:style>
  <w:style w:type="paragraph" w:customStyle="1" w:styleId="Vnbnnidung310">
    <w:name w:val="Văn bản nội dung (31)"/>
    <w:basedOn w:val="Normal"/>
    <w:link w:val="Vnbnnidung31"/>
    <w:pPr>
      <w:shd w:val="clear" w:color="auto" w:fill="FFFFFF"/>
      <w:spacing w:after="180" w:line="240" w:lineRule="atLeast"/>
      <w:jc w:val="center"/>
    </w:pPr>
    <w:rPr>
      <w:rFonts w:ascii="Times New Roman" w:hAnsi="Times New Roman" w:cs="Times New Roman"/>
      <w:b/>
      <w:bCs/>
      <w:color w:val="auto"/>
      <w:sz w:val="19"/>
      <w:szCs w:val="19"/>
      <w:lang w:eastAsia="en-US"/>
    </w:rPr>
  </w:style>
  <w:style w:type="character" w:customStyle="1" w:styleId="Stiu2">
    <w:name w:val="Số tiêu đề #2_"/>
    <w:link w:val="Stiu20"/>
    <w:rPr>
      <w:rFonts w:ascii="Times New Roman" w:hAnsi="Times New Roman" w:cs="Times New Roman"/>
      <w:b/>
      <w:bCs/>
      <w:sz w:val="19"/>
      <w:szCs w:val="19"/>
      <w:u w:val="none"/>
    </w:rPr>
  </w:style>
  <w:style w:type="paragraph" w:customStyle="1" w:styleId="Stiu20">
    <w:name w:val="Số tiêu đề #2"/>
    <w:basedOn w:val="Normal"/>
    <w:link w:val="Stiu2"/>
    <w:pPr>
      <w:shd w:val="clear" w:color="auto" w:fill="FFFFFF"/>
      <w:spacing w:after="240" w:line="240" w:lineRule="atLeast"/>
      <w:jc w:val="center"/>
    </w:pPr>
    <w:rPr>
      <w:rFonts w:ascii="Times New Roman" w:hAnsi="Times New Roman" w:cs="Times New Roman"/>
      <w:b/>
      <w:bCs/>
      <w:color w:val="auto"/>
      <w:sz w:val="19"/>
      <w:szCs w:val="19"/>
      <w:lang w:eastAsia="en-US"/>
    </w:rPr>
  </w:style>
  <w:style w:type="character" w:customStyle="1" w:styleId="Vnbnnidung32">
    <w:name w:val="Văn bản nội dung (32)_"/>
    <w:link w:val="Vnbnnidung320"/>
    <w:rPr>
      <w:rFonts w:ascii="Times New Roman" w:hAnsi="Times New Roman" w:cs="Times New Roman"/>
      <w:b/>
      <w:bCs/>
      <w:sz w:val="19"/>
      <w:szCs w:val="19"/>
      <w:u w:val="none"/>
    </w:rPr>
  </w:style>
  <w:style w:type="paragraph" w:customStyle="1" w:styleId="Vnbnnidung320">
    <w:name w:val="Văn bản nội dung (32)"/>
    <w:basedOn w:val="Normal"/>
    <w:link w:val="Vnbnnidung32"/>
    <w:pPr>
      <w:shd w:val="clear" w:color="auto" w:fill="FFFFFF"/>
      <w:spacing w:after="240" w:line="240" w:lineRule="atLeast"/>
      <w:jc w:val="center"/>
    </w:pPr>
    <w:rPr>
      <w:rFonts w:ascii="Times New Roman" w:hAnsi="Times New Roman" w:cs="Times New Roman"/>
      <w:b/>
      <w:bCs/>
      <w:color w:val="auto"/>
      <w:sz w:val="19"/>
      <w:szCs w:val="19"/>
      <w:lang w:eastAsia="en-US"/>
    </w:rPr>
  </w:style>
  <w:style w:type="character" w:customStyle="1" w:styleId="Vnbnnidung2510pt">
    <w:name w:val="Văn bản nội dung (25) + 10 pt"/>
    <w:aliases w:val="Giãn cách 0 pt1,Văn bản nội dung (48) + 8 pt"/>
    <w:rPr>
      <w:rFonts w:ascii="Times New Roman" w:hAnsi="Times New Roman" w:cs="Times New Roman"/>
      <w:spacing w:val="10"/>
      <w:sz w:val="20"/>
      <w:szCs w:val="20"/>
      <w:u w:val="none"/>
    </w:rPr>
  </w:style>
  <w:style w:type="character" w:customStyle="1" w:styleId="Vnbnnidung33">
    <w:name w:val="Văn bản nội dung (33)_"/>
    <w:link w:val="Vnbnnidung330"/>
    <w:rPr>
      <w:rFonts w:ascii="Times New Roman" w:hAnsi="Times New Roman" w:cs="Times New Roman"/>
      <w:b/>
      <w:bCs/>
      <w:sz w:val="20"/>
      <w:szCs w:val="20"/>
      <w:u w:val="none"/>
    </w:rPr>
  </w:style>
  <w:style w:type="paragraph" w:customStyle="1" w:styleId="Vnbnnidung330">
    <w:name w:val="Văn bản nội dung (33)"/>
    <w:basedOn w:val="Normal"/>
    <w:link w:val="Vnbnnidung33"/>
    <w:pPr>
      <w:shd w:val="clear" w:color="auto" w:fill="FFFFFF"/>
      <w:spacing w:after="240" w:line="240" w:lineRule="atLeast"/>
      <w:jc w:val="center"/>
    </w:pPr>
    <w:rPr>
      <w:rFonts w:ascii="Times New Roman" w:hAnsi="Times New Roman" w:cs="Times New Roman"/>
      <w:b/>
      <w:bCs/>
      <w:color w:val="auto"/>
      <w:sz w:val="20"/>
      <w:szCs w:val="20"/>
      <w:lang w:eastAsia="en-US"/>
    </w:rPr>
  </w:style>
  <w:style w:type="character" w:customStyle="1" w:styleId="Vnbnnidung34">
    <w:name w:val="Văn bản nội dung (34)_"/>
    <w:link w:val="Vnbnnidung340"/>
    <w:rPr>
      <w:rFonts w:ascii="Times New Roman" w:hAnsi="Times New Roman" w:cs="Times New Roman"/>
      <w:b/>
      <w:bCs/>
      <w:sz w:val="20"/>
      <w:szCs w:val="20"/>
      <w:u w:val="none"/>
    </w:rPr>
  </w:style>
  <w:style w:type="paragraph" w:customStyle="1" w:styleId="Vnbnnidung340">
    <w:name w:val="Văn bản nội dung (34)"/>
    <w:basedOn w:val="Normal"/>
    <w:link w:val="Vnbnnidung34"/>
    <w:pPr>
      <w:shd w:val="clear" w:color="auto" w:fill="FFFFFF"/>
      <w:spacing w:before="60" w:line="240" w:lineRule="atLeast"/>
      <w:ind w:firstLine="440"/>
      <w:jc w:val="both"/>
    </w:pPr>
    <w:rPr>
      <w:rFonts w:ascii="Times New Roman" w:hAnsi="Times New Roman" w:cs="Times New Roman"/>
      <w:b/>
      <w:bCs/>
      <w:color w:val="auto"/>
      <w:sz w:val="20"/>
      <w:szCs w:val="20"/>
      <w:lang w:eastAsia="en-US"/>
    </w:rPr>
  </w:style>
  <w:style w:type="character" w:customStyle="1" w:styleId="Vnbnnidung349">
    <w:name w:val="Văn bản nội dung (34) + 9"/>
    <w:aliases w:val="5 pt1,Không in đậm1,Tiêu đề #3 (8) + Arial,13 pt1,Giãn cách 0 pt2,Văn bản nội dung (40) + 91,In đậm2,Không in nghiêng1,Văn bản nội dung (41) + Arial"/>
    <w:rPr>
      <w:rFonts w:ascii="Times New Roman" w:hAnsi="Times New Roman" w:cs="Times New Roman"/>
      <w:b/>
      <w:bCs/>
      <w:sz w:val="19"/>
      <w:szCs w:val="19"/>
      <w:u w:val="none"/>
    </w:rPr>
  </w:style>
  <w:style w:type="character" w:customStyle="1" w:styleId="Tiu13">
    <w:name w:val="Tiêu đề #1 (3)_"/>
    <w:link w:val="Tiu130"/>
    <w:rPr>
      <w:rFonts w:ascii="Trebuchet MS" w:hAnsi="Trebuchet MS" w:cs="Trebuchet MS"/>
      <w:sz w:val="18"/>
      <w:szCs w:val="18"/>
      <w:u w:val="none"/>
    </w:rPr>
  </w:style>
  <w:style w:type="paragraph" w:customStyle="1" w:styleId="Tiu130">
    <w:name w:val="Tiêu đề #1 (3)"/>
    <w:basedOn w:val="Normal"/>
    <w:link w:val="Tiu13"/>
    <w:pPr>
      <w:shd w:val="clear" w:color="auto" w:fill="FFFFFF"/>
      <w:spacing w:after="240" w:line="240" w:lineRule="atLeast"/>
      <w:jc w:val="center"/>
      <w:outlineLvl w:val="0"/>
    </w:pPr>
    <w:rPr>
      <w:rFonts w:ascii="Trebuchet MS" w:hAnsi="Trebuchet MS" w:cs="Trebuchet MS"/>
      <w:color w:val="auto"/>
      <w:sz w:val="18"/>
      <w:szCs w:val="18"/>
      <w:lang w:eastAsia="en-US"/>
    </w:rPr>
  </w:style>
  <w:style w:type="character" w:customStyle="1" w:styleId="Vnbnnidung35">
    <w:name w:val="Văn bản nội dung (35)_"/>
    <w:link w:val="Vnbnnidung350"/>
    <w:rPr>
      <w:rFonts w:ascii="Trebuchet MS" w:hAnsi="Trebuchet MS" w:cs="Trebuchet MS"/>
      <w:sz w:val="18"/>
      <w:szCs w:val="18"/>
      <w:u w:val="none"/>
    </w:rPr>
  </w:style>
  <w:style w:type="paragraph" w:customStyle="1" w:styleId="Vnbnnidung350">
    <w:name w:val="Văn bản nội dung (35)"/>
    <w:basedOn w:val="Normal"/>
    <w:link w:val="Vnbnnidung35"/>
    <w:pPr>
      <w:shd w:val="clear" w:color="auto" w:fill="FFFFFF"/>
      <w:spacing w:after="300" w:line="240" w:lineRule="atLeast"/>
      <w:jc w:val="center"/>
    </w:pPr>
    <w:rPr>
      <w:rFonts w:ascii="Trebuchet MS" w:hAnsi="Trebuchet MS" w:cs="Trebuchet MS"/>
      <w:color w:val="auto"/>
      <w:sz w:val="18"/>
      <w:szCs w:val="18"/>
      <w:lang w:eastAsia="en-US"/>
    </w:rPr>
  </w:style>
  <w:style w:type="character" w:customStyle="1" w:styleId="OnceABox">
    <w:name w:val="OnceABox"/>
    <w:rsid w:val="004A1EB3"/>
    <w:rPr>
      <w:rFonts w:cs="Times New Roman"/>
      <w:color w:val="FF0000"/>
      <w:sz w:val="2"/>
      <w:szCs w:val="2"/>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A4F6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6">
    <w:name w:val="Văn bản nội dung (36)_"/>
    <w:link w:val="Vnbnnidung360"/>
    <w:rsid w:val="006C692B"/>
    <w:rPr>
      <w:sz w:val="19"/>
      <w:szCs w:val="19"/>
      <w:lang w:bidi="ar-SA"/>
    </w:rPr>
  </w:style>
  <w:style w:type="paragraph" w:customStyle="1" w:styleId="Vnbnnidung360">
    <w:name w:val="Văn bản nội dung (36)"/>
    <w:basedOn w:val="Normal"/>
    <w:link w:val="Vnbnnidung36"/>
    <w:rsid w:val="006C692B"/>
    <w:pPr>
      <w:shd w:val="clear" w:color="auto" w:fill="FFFFFF"/>
      <w:spacing w:line="240" w:lineRule="atLeast"/>
    </w:pPr>
    <w:rPr>
      <w:rFonts w:ascii="Times New Roman" w:eastAsia="Times New Roman" w:hAnsi="Times New Roman" w:cs="Times New Roman"/>
      <w:color w:val="auto"/>
      <w:sz w:val="19"/>
      <w:szCs w:val="19"/>
      <w:lang w:val="en-US" w:eastAsia="en-US"/>
    </w:rPr>
  </w:style>
  <w:style w:type="character" w:customStyle="1" w:styleId="Vnbnnidung37">
    <w:name w:val="Văn bản nội dung (37)_"/>
    <w:link w:val="Vnbnnidung370"/>
    <w:rsid w:val="006C692B"/>
    <w:rPr>
      <w:b/>
      <w:bCs/>
      <w:i/>
      <w:iCs/>
      <w:sz w:val="16"/>
      <w:szCs w:val="16"/>
      <w:lang w:bidi="ar-SA"/>
    </w:rPr>
  </w:style>
  <w:style w:type="paragraph" w:customStyle="1" w:styleId="Vnbnnidung370">
    <w:name w:val="Văn bản nội dung (37)"/>
    <w:basedOn w:val="Normal"/>
    <w:link w:val="Vnbnnidung37"/>
    <w:rsid w:val="006C692B"/>
    <w:pPr>
      <w:shd w:val="clear" w:color="auto" w:fill="FFFFFF"/>
      <w:spacing w:after="180" w:line="195" w:lineRule="exact"/>
      <w:jc w:val="center"/>
    </w:pPr>
    <w:rPr>
      <w:rFonts w:ascii="Times New Roman" w:eastAsia="Times New Roman" w:hAnsi="Times New Roman" w:cs="Times New Roman"/>
      <w:b/>
      <w:bCs/>
      <w:i/>
      <w:iCs/>
      <w:color w:val="auto"/>
      <w:sz w:val="16"/>
      <w:szCs w:val="16"/>
      <w:lang w:val="en-US" w:eastAsia="en-US"/>
    </w:rPr>
  </w:style>
  <w:style w:type="character" w:customStyle="1" w:styleId="Chthchbng2">
    <w:name w:val="Chú thích bảng (2)_"/>
    <w:link w:val="Chthchbng20"/>
    <w:rsid w:val="006C692B"/>
    <w:rPr>
      <w:spacing w:val="20"/>
      <w:sz w:val="19"/>
      <w:szCs w:val="19"/>
      <w:lang w:bidi="ar-SA"/>
    </w:rPr>
  </w:style>
  <w:style w:type="paragraph" w:customStyle="1" w:styleId="Chthchbng20">
    <w:name w:val="Chú thích bảng (2)"/>
    <w:basedOn w:val="Normal"/>
    <w:link w:val="Chthchbng2"/>
    <w:rsid w:val="006C692B"/>
    <w:pPr>
      <w:shd w:val="clear" w:color="auto" w:fill="FFFFFF"/>
      <w:spacing w:after="60" w:line="240" w:lineRule="atLeast"/>
    </w:pPr>
    <w:rPr>
      <w:rFonts w:ascii="Times New Roman" w:eastAsia="Times New Roman" w:hAnsi="Times New Roman" w:cs="Times New Roman"/>
      <w:color w:val="auto"/>
      <w:spacing w:val="20"/>
      <w:sz w:val="19"/>
      <w:szCs w:val="19"/>
      <w:lang w:val="en-US" w:eastAsia="en-US"/>
    </w:rPr>
  </w:style>
  <w:style w:type="character" w:customStyle="1" w:styleId="Chthchbng3">
    <w:name w:val="Chú thích bảng (3)_"/>
    <w:link w:val="Chthchbng31"/>
    <w:rsid w:val="006C692B"/>
    <w:rPr>
      <w:i/>
      <w:iCs/>
      <w:sz w:val="19"/>
      <w:szCs w:val="19"/>
      <w:lang w:bidi="ar-SA"/>
    </w:rPr>
  </w:style>
  <w:style w:type="paragraph" w:customStyle="1" w:styleId="Chthchbng31">
    <w:name w:val="Chú thích bảng (3)1"/>
    <w:basedOn w:val="Normal"/>
    <w:link w:val="Chthchbng3"/>
    <w:rsid w:val="006C692B"/>
    <w:pPr>
      <w:shd w:val="clear" w:color="auto" w:fill="FFFFFF"/>
      <w:spacing w:before="60" w:line="240" w:lineRule="atLeast"/>
      <w:jc w:val="both"/>
    </w:pPr>
    <w:rPr>
      <w:rFonts w:ascii="Times New Roman" w:eastAsia="Times New Roman" w:hAnsi="Times New Roman" w:cs="Times New Roman"/>
      <w:i/>
      <w:iCs/>
      <w:color w:val="auto"/>
      <w:sz w:val="19"/>
      <w:szCs w:val="19"/>
      <w:lang w:val="en-US" w:eastAsia="en-US"/>
    </w:rPr>
  </w:style>
  <w:style w:type="character" w:customStyle="1" w:styleId="Chthchbng4">
    <w:name w:val="Chú thích bảng (4)_"/>
    <w:link w:val="Chthchbng41"/>
    <w:rsid w:val="006C692B"/>
    <w:rPr>
      <w:i/>
      <w:iCs/>
      <w:sz w:val="19"/>
      <w:szCs w:val="19"/>
      <w:lang w:bidi="ar-SA"/>
    </w:rPr>
  </w:style>
  <w:style w:type="paragraph" w:customStyle="1" w:styleId="Chthchbng41">
    <w:name w:val="Chú thích bảng (4)1"/>
    <w:basedOn w:val="Normal"/>
    <w:link w:val="Chthchbng4"/>
    <w:rsid w:val="006C692B"/>
    <w:pPr>
      <w:shd w:val="clear" w:color="auto" w:fill="FFFFFF"/>
      <w:spacing w:line="232" w:lineRule="exact"/>
      <w:jc w:val="both"/>
    </w:pPr>
    <w:rPr>
      <w:rFonts w:ascii="Times New Roman" w:eastAsia="Times New Roman" w:hAnsi="Times New Roman" w:cs="Times New Roman"/>
      <w:i/>
      <w:iCs/>
      <w:color w:val="auto"/>
      <w:sz w:val="19"/>
      <w:szCs w:val="19"/>
      <w:lang w:val="en-US" w:eastAsia="en-US"/>
    </w:rPr>
  </w:style>
  <w:style w:type="character" w:customStyle="1" w:styleId="Tiu32">
    <w:name w:val="Tiêu đề #3 (2)_"/>
    <w:link w:val="Tiu320"/>
    <w:rsid w:val="006C692B"/>
    <w:rPr>
      <w:b/>
      <w:bCs/>
      <w:lang w:bidi="ar-SA"/>
    </w:rPr>
  </w:style>
  <w:style w:type="paragraph" w:customStyle="1" w:styleId="Tiu320">
    <w:name w:val="Tiêu đề #3 (2)"/>
    <w:basedOn w:val="Normal"/>
    <w:link w:val="Tiu32"/>
    <w:rsid w:val="006C692B"/>
    <w:pPr>
      <w:shd w:val="clear" w:color="auto" w:fill="FFFFFF"/>
      <w:spacing w:after="60" w:line="240" w:lineRule="atLeast"/>
      <w:jc w:val="center"/>
      <w:outlineLvl w:val="2"/>
    </w:pPr>
    <w:rPr>
      <w:rFonts w:ascii="Times New Roman" w:eastAsia="Times New Roman" w:hAnsi="Times New Roman" w:cs="Times New Roman"/>
      <w:b/>
      <w:bCs/>
      <w:color w:val="auto"/>
      <w:sz w:val="20"/>
      <w:szCs w:val="20"/>
      <w:lang w:val="en-US" w:eastAsia="en-US"/>
    </w:rPr>
  </w:style>
  <w:style w:type="character" w:customStyle="1" w:styleId="Tiu33">
    <w:name w:val="Tiêu đề #3 (3)_"/>
    <w:link w:val="Tiu330"/>
    <w:rsid w:val="006C692B"/>
    <w:rPr>
      <w:sz w:val="19"/>
      <w:szCs w:val="19"/>
      <w:lang w:bidi="ar-SA"/>
    </w:rPr>
  </w:style>
  <w:style w:type="paragraph" w:customStyle="1" w:styleId="Tiu330">
    <w:name w:val="Tiêu đề #3 (3)"/>
    <w:basedOn w:val="Normal"/>
    <w:link w:val="Tiu33"/>
    <w:rsid w:val="006C692B"/>
    <w:pPr>
      <w:shd w:val="clear" w:color="auto" w:fill="FFFFFF"/>
      <w:spacing w:before="420" w:line="240" w:lineRule="atLeast"/>
      <w:jc w:val="both"/>
      <w:outlineLvl w:val="2"/>
    </w:pPr>
    <w:rPr>
      <w:rFonts w:ascii="Times New Roman" w:eastAsia="Times New Roman" w:hAnsi="Times New Roman" w:cs="Times New Roman"/>
      <w:color w:val="auto"/>
      <w:sz w:val="19"/>
      <w:szCs w:val="19"/>
      <w:lang w:val="en-US" w:eastAsia="en-US"/>
    </w:rPr>
  </w:style>
  <w:style w:type="character" w:customStyle="1" w:styleId="Tiu3">
    <w:name w:val="Tiêu đề #3_"/>
    <w:link w:val="Tiu31"/>
    <w:rsid w:val="006C692B"/>
    <w:rPr>
      <w:b/>
      <w:bCs/>
      <w:sz w:val="19"/>
      <w:szCs w:val="19"/>
      <w:lang w:bidi="ar-SA"/>
    </w:rPr>
  </w:style>
  <w:style w:type="paragraph" w:customStyle="1" w:styleId="Tiu31">
    <w:name w:val="Tiêu đề #31"/>
    <w:basedOn w:val="Normal"/>
    <w:link w:val="Tiu3"/>
    <w:rsid w:val="006C692B"/>
    <w:pPr>
      <w:shd w:val="clear" w:color="auto" w:fill="FFFFFF"/>
      <w:spacing w:before="360" w:after="60" w:line="240" w:lineRule="atLeast"/>
      <w:jc w:val="both"/>
      <w:outlineLvl w:val="2"/>
    </w:pPr>
    <w:rPr>
      <w:rFonts w:ascii="Times New Roman" w:eastAsia="Times New Roman" w:hAnsi="Times New Roman" w:cs="Times New Roman"/>
      <w:b/>
      <w:bCs/>
      <w:color w:val="auto"/>
      <w:sz w:val="19"/>
      <w:szCs w:val="19"/>
      <w:lang w:val="en-US" w:eastAsia="en-US"/>
    </w:rPr>
  </w:style>
  <w:style w:type="character" w:customStyle="1" w:styleId="Chthchbng5">
    <w:name w:val="Chú thích bảng (5)_"/>
    <w:link w:val="Chthchbng51"/>
    <w:rsid w:val="006C692B"/>
    <w:rPr>
      <w:b/>
      <w:bCs/>
      <w:i/>
      <w:iCs/>
      <w:sz w:val="16"/>
      <w:szCs w:val="16"/>
      <w:lang w:bidi="ar-SA"/>
    </w:rPr>
  </w:style>
  <w:style w:type="paragraph" w:customStyle="1" w:styleId="Chthchbng51">
    <w:name w:val="Chú thích bảng (5)1"/>
    <w:basedOn w:val="Normal"/>
    <w:link w:val="Chthchbng5"/>
    <w:rsid w:val="006C692B"/>
    <w:pPr>
      <w:shd w:val="clear" w:color="auto" w:fill="FFFFFF"/>
      <w:spacing w:line="240" w:lineRule="atLeast"/>
      <w:jc w:val="both"/>
    </w:pPr>
    <w:rPr>
      <w:rFonts w:ascii="Times New Roman" w:eastAsia="Times New Roman" w:hAnsi="Times New Roman" w:cs="Times New Roman"/>
      <w:b/>
      <w:bCs/>
      <w:i/>
      <w:iCs/>
      <w:color w:val="auto"/>
      <w:sz w:val="16"/>
      <w:szCs w:val="16"/>
      <w:lang w:val="en-US" w:eastAsia="en-US"/>
    </w:rPr>
  </w:style>
  <w:style w:type="character" w:customStyle="1" w:styleId="Chthchbng6">
    <w:name w:val="Chú thích bảng (6)_"/>
    <w:link w:val="Chthchbng60"/>
    <w:rsid w:val="006C692B"/>
    <w:rPr>
      <w:b/>
      <w:bCs/>
      <w:sz w:val="19"/>
      <w:szCs w:val="19"/>
      <w:lang w:bidi="ar-SA"/>
    </w:rPr>
  </w:style>
  <w:style w:type="paragraph" w:customStyle="1" w:styleId="Chthchbng60">
    <w:name w:val="Chú thích bảng (6)"/>
    <w:basedOn w:val="Normal"/>
    <w:link w:val="Chthchbng6"/>
    <w:rsid w:val="006C692B"/>
    <w:pPr>
      <w:shd w:val="clear" w:color="auto" w:fill="FFFFFF"/>
      <w:spacing w:line="232" w:lineRule="exact"/>
      <w:jc w:val="both"/>
    </w:pPr>
    <w:rPr>
      <w:rFonts w:ascii="Times New Roman" w:eastAsia="Times New Roman" w:hAnsi="Times New Roman" w:cs="Times New Roman"/>
      <w:b/>
      <w:bCs/>
      <w:color w:val="auto"/>
      <w:sz w:val="19"/>
      <w:szCs w:val="19"/>
      <w:lang w:val="en-US" w:eastAsia="en-US"/>
    </w:rPr>
  </w:style>
  <w:style w:type="character" w:customStyle="1" w:styleId="Tiu14">
    <w:name w:val="Tiêu đề #1 (4)_"/>
    <w:link w:val="Tiu140"/>
    <w:rsid w:val="006C692B"/>
    <w:rPr>
      <w:rFonts w:ascii="Lucida Sans Unicode" w:hAnsi="Lucida Sans Unicode"/>
      <w:sz w:val="16"/>
      <w:szCs w:val="16"/>
      <w:lang w:bidi="ar-SA"/>
    </w:rPr>
  </w:style>
  <w:style w:type="paragraph" w:customStyle="1" w:styleId="Tiu140">
    <w:name w:val="Tiêu đề #1 (4)"/>
    <w:basedOn w:val="Normal"/>
    <w:link w:val="Tiu14"/>
    <w:rsid w:val="006C692B"/>
    <w:pPr>
      <w:shd w:val="clear" w:color="auto" w:fill="FFFFFF"/>
      <w:spacing w:after="60" w:line="240" w:lineRule="atLeast"/>
      <w:jc w:val="center"/>
      <w:outlineLvl w:val="0"/>
    </w:pPr>
    <w:rPr>
      <w:rFonts w:ascii="Lucida Sans Unicode" w:eastAsia="Times New Roman" w:hAnsi="Lucida Sans Unicode" w:cs="Times New Roman"/>
      <w:color w:val="auto"/>
      <w:sz w:val="16"/>
      <w:szCs w:val="16"/>
      <w:lang w:val="en-US" w:eastAsia="en-US"/>
    </w:rPr>
  </w:style>
  <w:style w:type="character" w:customStyle="1" w:styleId="Vnbnnidung38">
    <w:name w:val="Văn bản nội dung (38)_"/>
    <w:link w:val="Vnbnnidung380"/>
    <w:rsid w:val="006C692B"/>
    <w:rPr>
      <w:rFonts w:ascii="Lucida Sans Unicode" w:hAnsi="Lucida Sans Unicode"/>
      <w:spacing w:val="-10"/>
      <w:sz w:val="18"/>
      <w:szCs w:val="18"/>
      <w:lang w:bidi="ar-SA"/>
    </w:rPr>
  </w:style>
  <w:style w:type="paragraph" w:customStyle="1" w:styleId="Vnbnnidung380">
    <w:name w:val="Văn bản nội dung (38)"/>
    <w:basedOn w:val="Normal"/>
    <w:link w:val="Vnbnnidung38"/>
    <w:rsid w:val="006C692B"/>
    <w:pPr>
      <w:shd w:val="clear" w:color="auto" w:fill="FFFFFF"/>
      <w:spacing w:after="60" w:line="240" w:lineRule="atLeast"/>
      <w:jc w:val="center"/>
    </w:pPr>
    <w:rPr>
      <w:rFonts w:ascii="Lucida Sans Unicode" w:eastAsia="Times New Roman" w:hAnsi="Lucida Sans Unicode" w:cs="Times New Roman"/>
      <w:color w:val="auto"/>
      <w:spacing w:val="-10"/>
      <w:sz w:val="18"/>
      <w:szCs w:val="18"/>
      <w:lang w:val="en-US" w:eastAsia="en-US"/>
    </w:rPr>
  </w:style>
  <w:style w:type="character" w:customStyle="1" w:styleId="Vnbnnidung39">
    <w:name w:val="Văn bản nội dung (39)_"/>
    <w:link w:val="Vnbnnidung390"/>
    <w:rsid w:val="006C692B"/>
    <w:rPr>
      <w:i/>
      <w:iCs/>
      <w:sz w:val="19"/>
      <w:szCs w:val="19"/>
      <w:lang w:bidi="ar-SA"/>
    </w:rPr>
  </w:style>
  <w:style w:type="paragraph" w:customStyle="1" w:styleId="Vnbnnidung390">
    <w:name w:val="Văn bản nội dung (39)"/>
    <w:basedOn w:val="Normal"/>
    <w:link w:val="Vnbnnidung39"/>
    <w:rsid w:val="006C692B"/>
    <w:pPr>
      <w:shd w:val="clear" w:color="auto" w:fill="FFFFFF"/>
      <w:spacing w:before="60" w:after="60" w:line="263" w:lineRule="exact"/>
      <w:jc w:val="both"/>
    </w:pPr>
    <w:rPr>
      <w:rFonts w:ascii="Times New Roman" w:eastAsia="Times New Roman" w:hAnsi="Times New Roman" w:cs="Times New Roman"/>
      <w:i/>
      <w:iCs/>
      <w:color w:val="auto"/>
      <w:sz w:val="19"/>
      <w:szCs w:val="19"/>
      <w:lang w:val="en-US" w:eastAsia="en-US"/>
    </w:rPr>
  </w:style>
  <w:style w:type="character" w:customStyle="1" w:styleId="Vnbnnidung400">
    <w:name w:val="Văn bản nội dung (40)_"/>
    <w:link w:val="Vnbnnidung401"/>
    <w:rsid w:val="006C692B"/>
    <w:rPr>
      <w:i/>
      <w:iCs/>
      <w:sz w:val="17"/>
      <w:szCs w:val="17"/>
      <w:lang w:bidi="ar-SA"/>
    </w:rPr>
  </w:style>
  <w:style w:type="paragraph" w:customStyle="1" w:styleId="Vnbnnidung401">
    <w:name w:val="Văn bản nội dung (40)"/>
    <w:basedOn w:val="Normal"/>
    <w:link w:val="Vnbnnidung400"/>
    <w:rsid w:val="006C692B"/>
    <w:pPr>
      <w:shd w:val="clear" w:color="auto" w:fill="FFFFFF"/>
      <w:spacing w:line="240" w:lineRule="exact"/>
    </w:pPr>
    <w:rPr>
      <w:rFonts w:ascii="Times New Roman" w:eastAsia="Times New Roman" w:hAnsi="Times New Roman" w:cs="Times New Roman"/>
      <w:i/>
      <w:iCs/>
      <w:color w:val="auto"/>
      <w:sz w:val="17"/>
      <w:szCs w:val="17"/>
      <w:lang w:val="en-US" w:eastAsia="en-US"/>
    </w:rPr>
  </w:style>
  <w:style w:type="character" w:customStyle="1" w:styleId="Tiu34">
    <w:name w:val="Tiêu đề #3 (4)_"/>
    <w:link w:val="Tiu341"/>
    <w:rsid w:val="006C692B"/>
    <w:rPr>
      <w:b/>
      <w:bCs/>
      <w:sz w:val="19"/>
      <w:szCs w:val="19"/>
      <w:lang w:bidi="ar-SA"/>
    </w:rPr>
  </w:style>
  <w:style w:type="paragraph" w:customStyle="1" w:styleId="Tiu341">
    <w:name w:val="Tiêu đề #3 (4)1"/>
    <w:basedOn w:val="Normal"/>
    <w:link w:val="Tiu34"/>
    <w:rsid w:val="006C692B"/>
    <w:pPr>
      <w:shd w:val="clear" w:color="auto" w:fill="FFFFFF"/>
      <w:spacing w:before="180" w:line="240" w:lineRule="atLeast"/>
      <w:jc w:val="both"/>
      <w:outlineLvl w:val="2"/>
    </w:pPr>
    <w:rPr>
      <w:rFonts w:ascii="Times New Roman" w:eastAsia="Times New Roman" w:hAnsi="Times New Roman" w:cs="Times New Roman"/>
      <w:b/>
      <w:bCs/>
      <w:color w:val="auto"/>
      <w:sz w:val="19"/>
      <w:szCs w:val="19"/>
      <w:lang w:val="en-US" w:eastAsia="en-US"/>
    </w:rPr>
  </w:style>
  <w:style w:type="character" w:customStyle="1" w:styleId="Vnbnnidung41">
    <w:name w:val="Văn bản nội dung (41)_"/>
    <w:link w:val="Vnbnnidung411"/>
    <w:rsid w:val="006C692B"/>
    <w:rPr>
      <w:b/>
      <w:bCs/>
      <w:sz w:val="19"/>
      <w:szCs w:val="19"/>
      <w:lang w:bidi="ar-SA"/>
    </w:rPr>
  </w:style>
  <w:style w:type="paragraph" w:customStyle="1" w:styleId="Vnbnnidung411">
    <w:name w:val="Văn bản nội dung (41)1"/>
    <w:basedOn w:val="Normal"/>
    <w:link w:val="Vnbnnidung41"/>
    <w:rsid w:val="006C692B"/>
    <w:pPr>
      <w:shd w:val="clear" w:color="auto" w:fill="FFFFFF"/>
      <w:spacing w:before="240" w:line="260" w:lineRule="exact"/>
      <w:jc w:val="center"/>
    </w:pPr>
    <w:rPr>
      <w:rFonts w:ascii="Times New Roman" w:eastAsia="Times New Roman" w:hAnsi="Times New Roman" w:cs="Times New Roman"/>
      <w:b/>
      <w:bCs/>
      <w:color w:val="auto"/>
      <w:sz w:val="19"/>
      <w:szCs w:val="19"/>
      <w:lang w:val="en-US" w:eastAsia="en-US"/>
    </w:rPr>
  </w:style>
  <w:style w:type="character" w:customStyle="1" w:styleId="Chthchbng40">
    <w:name w:val="Chú thích bảng (4)"/>
    <w:rsid w:val="006C692B"/>
    <w:rPr>
      <w:i/>
      <w:iCs/>
      <w:sz w:val="19"/>
      <w:szCs w:val="19"/>
      <w:u w:val="single"/>
      <w:lang w:bidi="ar-SA"/>
    </w:rPr>
  </w:style>
  <w:style w:type="character" w:customStyle="1" w:styleId="Vnbnnidung42">
    <w:name w:val="Văn bản nội dung (42)_"/>
    <w:link w:val="Vnbnnidung420"/>
    <w:rsid w:val="006C692B"/>
    <w:rPr>
      <w:rFonts w:ascii="Lucida Sans Unicode" w:hAnsi="Lucida Sans Unicode"/>
      <w:spacing w:val="-10"/>
      <w:sz w:val="16"/>
      <w:szCs w:val="16"/>
      <w:lang w:bidi="ar-SA"/>
    </w:rPr>
  </w:style>
  <w:style w:type="paragraph" w:customStyle="1" w:styleId="Vnbnnidung420">
    <w:name w:val="Văn bản nội dung (42)"/>
    <w:basedOn w:val="Normal"/>
    <w:link w:val="Vnbnnidung42"/>
    <w:rsid w:val="006C692B"/>
    <w:pPr>
      <w:shd w:val="clear" w:color="auto" w:fill="FFFFFF"/>
      <w:spacing w:after="180" w:line="240" w:lineRule="atLeast"/>
      <w:jc w:val="center"/>
    </w:pPr>
    <w:rPr>
      <w:rFonts w:ascii="Lucida Sans Unicode" w:eastAsia="Times New Roman" w:hAnsi="Lucida Sans Unicode" w:cs="Times New Roman"/>
      <w:color w:val="auto"/>
      <w:spacing w:val="-10"/>
      <w:sz w:val="16"/>
      <w:szCs w:val="16"/>
      <w:lang w:val="en-US" w:eastAsia="en-US"/>
    </w:rPr>
  </w:style>
  <w:style w:type="character" w:customStyle="1" w:styleId="Tiu35">
    <w:name w:val="Tiêu đề #3 (5)_"/>
    <w:link w:val="Tiu350"/>
    <w:rsid w:val="006C692B"/>
    <w:rPr>
      <w:rFonts w:ascii="Lucida Sans Unicode" w:hAnsi="Lucida Sans Unicode"/>
      <w:spacing w:val="-20"/>
      <w:sz w:val="16"/>
      <w:szCs w:val="16"/>
      <w:lang w:bidi="ar-SA"/>
    </w:rPr>
  </w:style>
  <w:style w:type="paragraph" w:customStyle="1" w:styleId="Tiu350">
    <w:name w:val="Tiêu đề #3 (5)"/>
    <w:basedOn w:val="Normal"/>
    <w:link w:val="Tiu35"/>
    <w:rsid w:val="006C692B"/>
    <w:pPr>
      <w:shd w:val="clear" w:color="auto" w:fill="FFFFFF"/>
      <w:spacing w:after="60" w:line="240" w:lineRule="atLeast"/>
      <w:jc w:val="center"/>
      <w:outlineLvl w:val="2"/>
    </w:pPr>
    <w:rPr>
      <w:rFonts w:ascii="Lucida Sans Unicode" w:eastAsia="Times New Roman" w:hAnsi="Lucida Sans Unicode" w:cs="Times New Roman"/>
      <w:color w:val="auto"/>
      <w:spacing w:val="-20"/>
      <w:sz w:val="16"/>
      <w:szCs w:val="16"/>
      <w:lang w:val="en-US" w:eastAsia="en-US"/>
    </w:rPr>
  </w:style>
  <w:style w:type="character" w:customStyle="1" w:styleId="Vnbnnidung43">
    <w:name w:val="Văn bản nội dung (43)_"/>
    <w:link w:val="Vnbnnidung430"/>
    <w:rsid w:val="006C692B"/>
    <w:rPr>
      <w:rFonts w:ascii="Lucida Sans Unicode" w:hAnsi="Lucida Sans Unicode"/>
      <w:spacing w:val="-10"/>
      <w:sz w:val="16"/>
      <w:szCs w:val="16"/>
      <w:lang w:bidi="ar-SA"/>
    </w:rPr>
  </w:style>
  <w:style w:type="paragraph" w:customStyle="1" w:styleId="Vnbnnidung430">
    <w:name w:val="Văn bản nội dung (43)"/>
    <w:basedOn w:val="Normal"/>
    <w:link w:val="Vnbnnidung43"/>
    <w:rsid w:val="006C692B"/>
    <w:pPr>
      <w:shd w:val="clear" w:color="auto" w:fill="FFFFFF"/>
      <w:spacing w:after="60" w:line="240" w:lineRule="atLeast"/>
      <w:jc w:val="center"/>
    </w:pPr>
    <w:rPr>
      <w:rFonts w:ascii="Lucida Sans Unicode" w:eastAsia="Times New Roman" w:hAnsi="Lucida Sans Unicode" w:cs="Times New Roman"/>
      <w:color w:val="auto"/>
      <w:spacing w:val="-10"/>
      <w:sz w:val="16"/>
      <w:szCs w:val="16"/>
      <w:lang w:val="en-US" w:eastAsia="en-US"/>
    </w:rPr>
  </w:style>
  <w:style w:type="character" w:customStyle="1" w:styleId="Vnbnnidung44">
    <w:name w:val="Văn bản nội dung (44)_"/>
    <w:link w:val="Vnbnnidung440"/>
    <w:rsid w:val="006C692B"/>
    <w:rPr>
      <w:rFonts w:ascii="Lucida Sans Unicode" w:hAnsi="Lucida Sans Unicode"/>
      <w:spacing w:val="-20"/>
      <w:sz w:val="18"/>
      <w:szCs w:val="18"/>
      <w:lang w:bidi="ar-SA"/>
    </w:rPr>
  </w:style>
  <w:style w:type="paragraph" w:customStyle="1" w:styleId="Vnbnnidung440">
    <w:name w:val="Văn bản nội dung (44)"/>
    <w:basedOn w:val="Normal"/>
    <w:link w:val="Vnbnnidung44"/>
    <w:rsid w:val="006C692B"/>
    <w:pPr>
      <w:shd w:val="clear" w:color="auto" w:fill="FFFFFF"/>
      <w:spacing w:after="60" w:line="240" w:lineRule="atLeast"/>
      <w:jc w:val="center"/>
    </w:pPr>
    <w:rPr>
      <w:rFonts w:ascii="Lucida Sans Unicode" w:eastAsia="Times New Roman" w:hAnsi="Lucida Sans Unicode" w:cs="Times New Roman"/>
      <w:color w:val="auto"/>
      <w:spacing w:val="-20"/>
      <w:sz w:val="18"/>
      <w:szCs w:val="18"/>
      <w:lang w:val="en-US" w:eastAsia="en-US"/>
    </w:rPr>
  </w:style>
  <w:style w:type="character" w:customStyle="1" w:styleId="Vnbnnidung45">
    <w:name w:val="Văn bản nội dung (45)_"/>
    <w:link w:val="Vnbnnidung450"/>
    <w:rsid w:val="006C692B"/>
    <w:rPr>
      <w:b/>
      <w:bCs/>
      <w:lang w:bidi="ar-SA"/>
    </w:rPr>
  </w:style>
  <w:style w:type="paragraph" w:customStyle="1" w:styleId="Vnbnnidung450">
    <w:name w:val="Văn bản nội dung (45)"/>
    <w:basedOn w:val="Normal"/>
    <w:link w:val="Vnbnnidung45"/>
    <w:rsid w:val="006C692B"/>
    <w:pPr>
      <w:shd w:val="clear" w:color="auto" w:fill="FFFFFF"/>
      <w:spacing w:before="60" w:after="240" w:line="240" w:lineRule="atLeast"/>
      <w:ind w:firstLine="520"/>
      <w:jc w:val="both"/>
    </w:pPr>
    <w:rPr>
      <w:rFonts w:ascii="Times New Roman" w:eastAsia="Times New Roman" w:hAnsi="Times New Roman" w:cs="Times New Roman"/>
      <w:b/>
      <w:bCs/>
      <w:color w:val="auto"/>
      <w:sz w:val="20"/>
      <w:szCs w:val="20"/>
      <w:lang w:val="en-US" w:eastAsia="en-US"/>
    </w:rPr>
  </w:style>
  <w:style w:type="character" w:customStyle="1" w:styleId="Vnbnnidung46">
    <w:name w:val="Văn bản nội dung (46)_"/>
    <w:link w:val="Vnbnnidung460"/>
    <w:rsid w:val="006C692B"/>
    <w:rPr>
      <w:rFonts w:ascii="Lucida Sans Unicode" w:hAnsi="Lucida Sans Unicode"/>
      <w:spacing w:val="-20"/>
      <w:sz w:val="18"/>
      <w:szCs w:val="18"/>
      <w:lang w:bidi="ar-SA"/>
    </w:rPr>
  </w:style>
  <w:style w:type="paragraph" w:customStyle="1" w:styleId="Vnbnnidung460">
    <w:name w:val="Văn bản nội dung (46)"/>
    <w:basedOn w:val="Normal"/>
    <w:link w:val="Vnbnnidung46"/>
    <w:rsid w:val="006C692B"/>
    <w:pPr>
      <w:shd w:val="clear" w:color="auto" w:fill="FFFFFF"/>
      <w:spacing w:after="60" w:line="240" w:lineRule="atLeast"/>
      <w:jc w:val="center"/>
    </w:pPr>
    <w:rPr>
      <w:rFonts w:ascii="Lucida Sans Unicode" w:eastAsia="Times New Roman" w:hAnsi="Lucida Sans Unicode" w:cs="Times New Roman"/>
      <w:color w:val="auto"/>
      <w:spacing w:val="-20"/>
      <w:sz w:val="18"/>
      <w:szCs w:val="18"/>
      <w:lang w:val="en-US" w:eastAsia="en-US"/>
    </w:rPr>
  </w:style>
  <w:style w:type="character" w:customStyle="1" w:styleId="Tiu36">
    <w:name w:val="Tiêu đề #3 (6)_"/>
    <w:link w:val="Tiu360"/>
    <w:rsid w:val="006C692B"/>
    <w:rPr>
      <w:lang w:bidi="ar-SA"/>
    </w:rPr>
  </w:style>
  <w:style w:type="paragraph" w:customStyle="1" w:styleId="Tiu360">
    <w:name w:val="Tiêu đề #3 (6)"/>
    <w:basedOn w:val="Normal"/>
    <w:link w:val="Tiu36"/>
    <w:rsid w:val="006C692B"/>
    <w:pPr>
      <w:shd w:val="clear" w:color="auto" w:fill="FFFFFF"/>
      <w:spacing w:before="360" w:line="285" w:lineRule="exact"/>
      <w:jc w:val="center"/>
      <w:outlineLvl w:val="2"/>
    </w:pPr>
    <w:rPr>
      <w:rFonts w:ascii="Times New Roman" w:eastAsia="Times New Roman" w:hAnsi="Times New Roman" w:cs="Times New Roman"/>
      <w:color w:val="auto"/>
      <w:sz w:val="20"/>
      <w:szCs w:val="20"/>
      <w:lang w:val="en-US" w:eastAsia="en-US"/>
    </w:rPr>
  </w:style>
  <w:style w:type="character" w:customStyle="1" w:styleId="Tiu37">
    <w:name w:val="Tiêu đề #3 (7)_"/>
    <w:link w:val="Tiu370"/>
    <w:rsid w:val="006C692B"/>
    <w:rPr>
      <w:b/>
      <w:bCs/>
      <w:i/>
      <w:iCs/>
      <w:lang w:bidi="ar-SA"/>
    </w:rPr>
  </w:style>
  <w:style w:type="paragraph" w:customStyle="1" w:styleId="Tiu370">
    <w:name w:val="Tiêu đề #3 (7)"/>
    <w:basedOn w:val="Normal"/>
    <w:link w:val="Tiu37"/>
    <w:rsid w:val="006C692B"/>
    <w:pPr>
      <w:shd w:val="clear" w:color="auto" w:fill="FFFFFF"/>
      <w:spacing w:before="240" w:after="360" w:line="285" w:lineRule="exact"/>
      <w:jc w:val="center"/>
      <w:outlineLvl w:val="2"/>
    </w:pPr>
    <w:rPr>
      <w:rFonts w:ascii="Times New Roman" w:eastAsia="Times New Roman" w:hAnsi="Times New Roman" w:cs="Times New Roman"/>
      <w:b/>
      <w:bCs/>
      <w:i/>
      <w:iCs/>
      <w:color w:val="auto"/>
      <w:sz w:val="20"/>
      <w:szCs w:val="20"/>
      <w:lang w:val="en-US" w:eastAsia="en-US"/>
    </w:rPr>
  </w:style>
  <w:style w:type="character" w:customStyle="1" w:styleId="Tiu38">
    <w:name w:val="Tiêu đề #3 (8)_"/>
    <w:link w:val="Tiu380"/>
    <w:rsid w:val="006C692B"/>
    <w:rPr>
      <w:b/>
      <w:bCs/>
      <w:sz w:val="19"/>
      <w:szCs w:val="19"/>
      <w:lang w:bidi="ar-SA"/>
    </w:rPr>
  </w:style>
  <w:style w:type="paragraph" w:customStyle="1" w:styleId="Tiu380">
    <w:name w:val="Tiêu đề #3 (8)"/>
    <w:basedOn w:val="Normal"/>
    <w:link w:val="Tiu38"/>
    <w:rsid w:val="006C692B"/>
    <w:pPr>
      <w:shd w:val="clear" w:color="auto" w:fill="FFFFFF"/>
      <w:spacing w:before="360" w:after="60" w:line="240" w:lineRule="atLeast"/>
      <w:jc w:val="center"/>
      <w:outlineLvl w:val="2"/>
    </w:pPr>
    <w:rPr>
      <w:rFonts w:ascii="Times New Roman" w:eastAsia="Times New Roman" w:hAnsi="Times New Roman" w:cs="Times New Roman"/>
      <w:b/>
      <w:bCs/>
      <w:color w:val="auto"/>
      <w:sz w:val="19"/>
      <w:szCs w:val="19"/>
      <w:lang w:val="en-US" w:eastAsia="en-US"/>
    </w:rPr>
  </w:style>
  <w:style w:type="character" w:customStyle="1" w:styleId="Vnbnnidung47">
    <w:name w:val="Văn bản nội dung (47)_"/>
    <w:link w:val="Vnbnnidung470"/>
    <w:rsid w:val="006C692B"/>
    <w:rPr>
      <w:b/>
      <w:bCs/>
      <w:i/>
      <w:iCs/>
      <w:lang w:bidi="ar-SA"/>
    </w:rPr>
  </w:style>
  <w:style w:type="paragraph" w:customStyle="1" w:styleId="Vnbnnidung470">
    <w:name w:val="Văn bản nội dung (47)"/>
    <w:basedOn w:val="Normal"/>
    <w:link w:val="Vnbnnidung47"/>
    <w:rsid w:val="006C692B"/>
    <w:pPr>
      <w:shd w:val="clear" w:color="auto" w:fill="FFFFFF"/>
      <w:spacing w:before="60" w:after="480" w:line="240" w:lineRule="atLeast"/>
      <w:jc w:val="center"/>
    </w:pPr>
    <w:rPr>
      <w:rFonts w:ascii="Times New Roman" w:eastAsia="Times New Roman" w:hAnsi="Times New Roman" w:cs="Times New Roman"/>
      <w:b/>
      <w:bCs/>
      <w:i/>
      <w:iCs/>
      <w:color w:val="auto"/>
      <w:sz w:val="20"/>
      <w:szCs w:val="20"/>
      <w:lang w:val="en-US" w:eastAsia="en-US"/>
    </w:rPr>
  </w:style>
  <w:style w:type="character" w:customStyle="1" w:styleId="Vnbnnidung48">
    <w:name w:val="Văn bản nội dung (48)_"/>
    <w:link w:val="Vnbnnidung480"/>
    <w:rsid w:val="006C692B"/>
    <w:rPr>
      <w:spacing w:val="20"/>
      <w:sz w:val="13"/>
      <w:szCs w:val="13"/>
      <w:lang w:bidi="ar-SA"/>
    </w:rPr>
  </w:style>
  <w:style w:type="paragraph" w:customStyle="1" w:styleId="Vnbnnidung480">
    <w:name w:val="Văn bản nội dung (48)"/>
    <w:basedOn w:val="Normal"/>
    <w:link w:val="Vnbnnidung48"/>
    <w:rsid w:val="006C692B"/>
    <w:pPr>
      <w:shd w:val="clear" w:color="auto" w:fill="FFFFFF"/>
      <w:spacing w:after="240" w:line="240" w:lineRule="atLeast"/>
    </w:pPr>
    <w:rPr>
      <w:rFonts w:ascii="Times New Roman" w:eastAsia="Times New Roman" w:hAnsi="Times New Roman" w:cs="Times New Roman"/>
      <w:color w:val="auto"/>
      <w:spacing w:val="20"/>
      <w:sz w:val="13"/>
      <w:szCs w:val="13"/>
      <w:lang w:val="en-US" w:eastAsia="en-US"/>
    </w:rPr>
  </w:style>
  <w:style w:type="character" w:customStyle="1" w:styleId="Tiu39">
    <w:name w:val="Tiêu đề #3 (9)_"/>
    <w:link w:val="Tiu391"/>
    <w:rsid w:val="006C692B"/>
    <w:rPr>
      <w:sz w:val="19"/>
      <w:szCs w:val="19"/>
      <w:lang w:bidi="ar-SA"/>
    </w:rPr>
  </w:style>
  <w:style w:type="paragraph" w:customStyle="1" w:styleId="Tiu391">
    <w:name w:val="Tiêu đề #3 (9)1"/>
    <w:basedOn w:val="Normal"/>
    <w:link w:val="Tiu39"/>
    <w:rsid w:val="006C692B"/>
    <w:pPr>
      <w:shd w:val="clear" w:color="auto" w:fill="FFFFFF"/>
      <w:spacing w:before="480" w:after="360" w:line="291" w:lineRule="exact"/>
      <w:jc w:val="center"/>
      <w:outlineLvl w:val="2"/>
    </w:pPr>
    <w:rPr>
      <w:rFonts w:ascii="Times New Roman" w:eastAsia="Times New Roman" w:hAnsi="Times New Roman" w:cs="Times New Roman"/>
      <w:color w:val="auto"/>
      <w:sz w:val="19"/>
      <w:szCs w:val="19"/>
      <w:lang w:val="en-US" w:eastAsia="en-US"/>
    </w:rPr>
  </w:style>
  <w:style w:type="character" w:customStyle="1" w:styleId="Chthchbng7">
    <w:name w:val="Chú thích bảng (7)_"/>
    <w:link w:val="Chthchbng70"/>
    <w:rsid w:val="00766D1F"/>
    <w:rPr>
      <w:i/>
      <w:iCs/>
      <w:sz w:val="17"/>
      <w:szCs w:val="17"/>
      <w:lang w:bidi="ar-SA"/>
    </w:rPr>
  </w:style>
  <w:style w:type="paragraph" w:customStyle="1" w:styleId="Chthchbng70">
    <w:name w:val="Chú thích bảng (7)"/>
    <w:basedOn w:val="Normal"/>
    <w:link w:val="Chthchbng7"/>
    <w:rsid w:val="00766D1F"/>
    <w:pPr>
      <w:shd w:val="clear" w:color="auto" w:fill="FFFFFF"/>
      <w:spacing w:line="240" w:lineRule="atLeast"/>
    </w:pPr>
    <w:rPr>
      <w:rFonts w:ascii="Times New Roman" w:eastAsia="Times New Roman" w:hAnsi="Times New Roman" w:cs="Times New Roman"/>
      <w:i/>
      <w:iCs/>
      <w:color w:val="auto"/>
      <w:sz w:val="17"/>
      <w:szCs w:val="17"/>
      <w:lang w:val="en-US" w:eastAsia="en-US"/>
    </w:rPr>
  </w:style>
  <w:style w:type="character" w:customStyle="1" w:styleId="Chthchbng8">
    <w:name w:val="Chú thích bảng (8)_"/>
    <w:link w:val="Chthchbng80"/>
    <w:rsid w:val="00766D1F"/>
    <w:rPr>
      <w:sz w:val="19"/>
      <w:szCs w:val="19"/>
      <w:lang w:bidi="ar-SA"/>
    </w:rPr>
  </w:style>
  <w:style w:type="paragraph" w:customStyle="1" w:styleId="Chthchbng80">
    <w:name w:val="Chú thích bảng (8)"/>
    <w:basedOn w:val="Normal"/>
    <w:link w:val="Chthchbng8"/>
    <w:rsid w:val="00766D1F"/>
    <w:pPr>
      <w:shd w:val="clear" w:color="auto" w:fill="FFFFFF"/>
      <w:spacing w:line="240" w:lineRule="atLeast"/>
    </w:pPr>
    <w:rPr>
      <w:rFonts w:ascii="Times New Roman" w:eastAsia="Times New Roman" w:hAnsi="Times New Roman" w:cs="Times New Roman"/>
      <w:color w:val="auto"/>
      <w:sz w:val="19"/>
      <w:szCs w:val="19"/>
      <w:lang w:val="en-US" w:eastAsia="en-US"/>
    </w:rPr>
  </w:style>
  <w:style w:type="character" w:customStyle="1" w:styleId="Vnbnnidung49">
    <w:name w:val="Văn bản nội dung (49)_"/>
    <w:link w:val="Vnbnnidung490"/>
    <w:rsid w:val="00766D1F"/>
    <w:rPr>
      <w:b/>
      <w:bCs/>
      <w:sz w:val="16"/>
      <w:szCs w:val="16"/>
      <w:lang w:bidi="ar-SA"/>
    </w:rPr>
  </w:style>
  <w:style w:type="paragraph" w:customStyle="1" w:styleId="Vnbnnidung490">
    <w:name w:val="Văn bản nội dung (49)"/>
    <w:basedOn w:val="Normal"/>
    <w:link w:val="Vnbnnidung49"/>
    <w:rsid w:val="00766D1F"/>
    <w:pPr>
      <w:shd w:val="clear" w:color="auto" w:fill="FFFFFF"/>
      <w:spacing w:line="192" w:lineRule="exact"/>
      <w:jc w:val="both"/>
    </w:pPr>
    <w:rPr>
      <w:rFonts w:ascii="Times New Roman" w:eastAsia="Times New Roman" w:hAnsi="Times New Roman" w:cs="Times New Roman"/>
      <w:b/>
      <w:bCs/>
      <w:color w:val="auto"/>
      <w:sz w:val="16"/>
      <w:szCs w:val="16"/>
      <w:lang w:val="en-US" w:eastAsia="en-US"/>
    </w:rPr>
  </w:style>
  <w:style w:type="character" w:customStyle="1" w:styleId="Chthchbng9">
    <w:name w:val="Chú thích bảng (9)_"/>
    <w:link w:val="Chthchbng90"/>
    <w:rsid w:val="00766D1F"/>
    <w:rPr>
      <w:b/>
      <w:bCs/>
      <w:sz w:val="16"/>
      <w:szCs w:val="16"/>
      <w:lang w:bidi="ar-SA"/>
    </w:rPr>
  </w:style>
  <w:style w:type="paragraph" w:customStyle="1" w:styleId="Chthchbng90">
    <w:name w:val="Chú thích bảng (9)"/>
    <w:basedOn w:val="Normal"/>
    <w:link w:val="Chthchbng9"/>
    <w:rsid w:val="00766D1F"/>
    <w:pPr>
      <w:shd w:val="clear" w:color="auto" w:fill="FFFFFF"/>
      <w:spacing w:line="195" w:lineRule="exact"/>
      <w:jc w:val="both"/>
    </w:pPr>
    <w:rPr>
      <w:rFonts w:ascii="Times New Roman" w:eastAsia="Times New Roman" w:hAnsi="Times New Roman" w:cs="Times New Roman"/>
      <w:b/>
      <w:bCs/>
      <w:color w:val="auto"/>
      <w:sz w:val="16"/>
      <w:szCs w:val="16"/>
      <w:lang w:val="en-US" w:eastAsia="en-US"/>
    </w:rPr>
  </w:style>
  <w:style w:type="character" w:customStyle="1" w:styleId="Chthchbng5Khnginnghing">
    <w:name w:val="Chú thích bảng (5) + Không in nghiêng"/>
    <w:rsid w:val="00766D1F"/>
    <w:rPr>
      <w:rFonts w:ascii="Times New Roman" w:hAnsi="Times New Roman" w:cs="Times New Roman"/>
      <w:b w:val="0"/>
      <w:bCs w:val="0"/>
      <w:i w:val="0"/>
      <w:iCs w:val="0"/>
      <w:sz w:val="16"/>
      <w:szCs w:val="16"/>
      <w:u w:val="none"/>
      <w:lang w:bidi="ar-SA"/>
    </w:rPr>
  </w:style>
  <w:style w:type="character" w:customStyle="1" w:styleId="Chthchbng10">
    <w:name w:val="Chú thích bảng (10)_"/>
    <w:link w:val="Chthchbng100"/>
    <w:rsid w:val="00766D1F"/>
    <w:rPr>
      <w:i/>
      <w:iCs/>
      <w:sz w:val="19"/>
      <w:szCs w:val="19"/>
      <w:lang w:bidi="ar-SA"/>
    </w:rPr>
  </w:style>
  <w:style w:type="paragraph" w:customStyle="1" w:styleId="Chthchbng100">
    <w:name w:val="Chú thích bảng (10)"/>
    <w:basedOn w:val="Normal"/>
    <w:link w:val="Chthchbng10"/>
    <w:rsid w:val="00766D1F"/>
    <w:pPr>
      <w:shd w:val="clear" w:color="auto" w:fill="FFFFFF"/>
      <w:spacing w:line="240" w:lineRule="atLeast"/>
    </w:pPr>
    <w:rPr>
      <w:rFonts w:ascii="Times New Roman" w:eastAsia="Times New Roman" w:hAnsi="Times New Roman" w:cs="Times New Roman"/>
      <w:i/>
      <w:iCs/>
      <w:color w:val="auto"/>
      <w:sz w:val="19"/>
      <w:szCs w:val="19"/>
      <w:lang w:val="en-US" w:eastAsia="en-US"/>
    </w:rPr>
  </w:style>
  <w:style w:type="character" w:customStyle="1" w:styleId="Chthchnh">
    <w:name w:val="Chú thích ảnh_"/>
    <w:link w:val="Chthchnh0"/>
    <w:rsid w:val="00766D1F"/>
    <w:rPr>
      <w:sz w:val="19"/>
      <w:szCs w:val="19"/>
      <w:lang w:bidi="ar-SA"/>
    </w:rPr>
  </w:style>
  <w:style w:type="paragraph" w:customStyle="1" w:styleId="Chthchnh0">
    <w:name w:val="Chú thích ảnh"/>
    <w:basedOn w:val="Normal"/>
    <w:link w:val="Chthchnh"/>
    <w:rsid w:val="00766D1F"/>
    <w:pPr>
      <w:shd w:val="clear" w:color="auto" w:fill="FFFFFF"/>
      <w:spacing w:line="240" w:lineRule="atLeast"/>
    </w:pPr>
    <w:rPr>
      <w:rFonts w:ascii="Times New Roman" w:eastAsia="Times New Roman" w:hAnsi="Times New Roman" w:cs="Times New Roman"/>
      <w:color w:val="auto"/>
      <w:sz w:val="19"/>
      <w:szCs w:val="19"/>
      <w:lang w:val="en-US" w:eastAsia="en-US"/>
    </w:rPr>
  </w:style>
  <w:style w:type="character" w:customStyle="1" w:styleId="Chthchbng11">
    <w:name w:val="Chú thích bảng (11)_"/>
    <w:link w:val="Chthchbng111"/>
    <w:rsid w:val="00766D1F"/>
    <w:rPr>
      <w:sz w:val="16"/>
      <w:szCs w:val="16"/>
      <w:lang w:bidi="ar-SA"/>
    </w:rPr>
  </w:style>
  <w:style w:type="paragraph" w:customStyle="1" w:styleId="Chthchbng111">
    <w:name w:val="Chú thích bảng (11)1"/>
    <w:basedOn w:val="Normal"/>
    <w:link w:val="Chthchbng11"/>
    <w:rsid w:val="00766D1F"/>
    <w:pPr>
      <w:shd w:val="clear" w:color="auto" w:fill="FFFFFF"/>
      <w:spacing w:line="240" w:lineRule="atLeast"/>
    </w:pPr>
    <w:rPr>
      <w:rFonts w:ascii="Times New Roman" w:eastAsia="Times New Roman" w:hAnsi="Times New Roman" w:cs="Times New Roman"/>
      <w:color w:val="auto"/>
      <w:sz w:val="16"/>
      <w:szCs w:val="16"/>
      <w:lang w:val="en-US" w:eastAsia="en-US"/>
    </w:rPr>
  </w:style>
  <w:style w:type="character" w:customStyle="1" w:styleId="Vnbnnidung500">
    <w:name w:val="Văn bản nội dung (50)_"/>
    <w:link w:val="Vnbnnidung501"/>
    <w:rsid w:val="00766D1F"/>
    <w:rPr>
      <w:sz w:val="19"/>
      <w:szCs w:val="19"/>
      <w:lang w:bidi="ar-SA"/>
    </w:rPr>
  </w:style>
  <w:style w:type="paragraph" w:customStyle="1" w:styleId="Vnbnnidung501">
    <w:name w:val="Văn bản nội dung (50)"/>
    <w:basedOn w:val="Normal"/>
    <w:link w:val="Vnbnnidung500"/>
    <w:rsid w:val="00766D1F"/>
    <w:pPr>
      <w:shd w:val="clear" w:color="auto" w:fill="FFFFFF"/>
      <w:spacing w:before="60" w:after="180" w:line="240" w:lineRule="atLeast"/>
    </w:pPr>
    <w:rPr>
      <w:rFonts w:ascii="Times New Roman" w:eastAsia="Times New Roman" w:hAnsi="Times New Roman" w:cs="Times New Roman"/>
      <w:color w:val="auto"/>
      <w:sz w:val="19"/>
      <w:szCs w:val="19"/>
      <w:lang w:val="en-US" w:eastAsia="en-US"/>
    </w:rPr>
  </w:style>
  <w:style w:type="character" w:customStyle="1" w:styleId="Tiu15">
    <w:name w:val="Tiêu đề #1 (5)_"/>
    <w:link w:val="Tiu150"/>
    <w:rsid w:val="00766D1F"/>
    <w:rPr>
      <w:sz w:val="19"/>
      <w:szCs w:val="19"/>
      <w:lang w:bidi="ar-SA"/>
    </w:rPr>
  </w:style>
  <w:style w:type="paragraph" w:customStyle="1" w:styleId="Tiu150">
    <w:name w:val="Tiêu đề #1 (5)"/>
    <w:basedOn w:val="Normal"/>
    <w:link w:val="Tiu15"/>
    <w:rsid w:val="00766D1F"/>
    <w:pPr>
      <w:shd w:val="clear" w:color="auto" w:fill="FFFFFF"/>
      <w:spacing w:after="60" w:line="278" w:lineRule="exact"/>
      <w:outlineLvl w:val="0"/>
    </w:pPr>
    <w:rPr>
      <w:rFonts w:ascii="Times New Roman" w:eastAsia="Times New Roman" w:hAnsi="Times New Roman" w:cs="Times New Roman"/>
      <w:color w:val="auto"/>
      <w:sz w:val="19"/>
      <w:szCs w:val="19"/>
      <w:lang w:val="en-US" w:eastAsia="en-US"/>
    </w:rPr>
  </w:style>
  <w:style w:type="character" w:customStyle="1" w:styleId="Vnbnnidung51">
    <w:name w:val="Văn bản nội dung (51)_"/>
    <w:link w:val="Vnbnnidung510"/>
    <w:rsid w:val="00766D1F"/>
    <w:rPr>
      <w:rFonts w:ascii="Segoe UI" w:hAnsi="Segoe UI"/>
      <w:sz w:val="19"/>
      <w:szCs w:val="19"/>
      <w:lang w:bidi="ar-SA"/>
    </w:rPr>
  </w:style>
  <w:style w:type="paragraph" w:customStyle="1" w:styleId="Vnbnnidung510">
    <w:name w:val="Văn bản nội dung (51)"/>
    <w:basedOn w:val="Normal"/>
    <w:link w:val="Vnbnnidung51"/>
    <w:rsid w:val="00766D1F"/>
    <w:pPr>
      <w:shd w:val="clear" w:color="auto" w:fill="FFFFFF"/>
      <w:spacing w:after="240" w:line="240" w:lineRule="atLeast"/>
      <w:jc w:val="center"/>
    </w:pPr>
    <w:rPr>
      <w:rFonts w:ascii="Segoe UI" w:eastAsia="Times New Roman" w:hAnsi="Segoe UI" w:cs="Times New Roman"/>
      <w:color w:val="auto"/>
      <w:sz w:val="19"/>
      <w:szCs w:val="19"/>
      <w:lang w:val="en-US" w:eastAsia="en-US"/>
    </w:rPr>
  </w:style>
  <w:style w:type="character" w:customStyle="1" w:styleId="Tiu16">
    <w:name w:val="Tiêu đề #1 (6)_"/>
    <w:link w:val="Tiu160"/>
    <w:rsid w:val="00766D1F"/>
    <w:rPr>
      <w:sz w:val="19"/>
      <w:szCs w:val="19"/>
      <w:lang w:bidi="ar-SA"/>
    </w:rPr>
  </w:style>
  <w:style w:type="paragraph" w:customStyle="1" w:styleId="Tiu160">
    <w:name w:val="Tiêu đề #1 (6)"/>
    <w:basedOn w:val="Normal"/>
    <w:link w:val="Tiu16"/>
    <w:rsid w:val="00766D1F"/>
    <w:pPr>
      <w:shd w:val="clear" w:color="auto" w:fill="FFFFFF"/>
      <w:spacing w:line="283" w:lineRule="exact"/>
      <w:jc w:val="both"/>
      <w:outlineLvl w:val="0"/>
    </w:pPr>
    <w:rPr>
      <w:rFonts w:ascii="Times New Roman" w:eastAsia="Times New Roman" w:hAnsi="Times New Roman" w:cs="Times New Roman"/>
      <w:color w:val="auto"/>
      <w:sz w:val="19"/>
      <w:szCs w:val="19"/>
      <w:lang w:val="en-US" w:eastAsia="en-US"/>
    </w:rPr>
  </w:style>
  <w:style w:type="character" w:customStyle="1" w:styleId="Vnbnnidung52">
    <w:name w:val="Văn bản nội dung (52)_"/>
    <w:link w:val="Vnbnnidung520"/>
    <w:rsid w:val="00766D1F"/>
    <w:rPr>
      <w:lang w:bidi="ar-SA"/>
    </w:rPr>
  </w:style>
  <w:style w:type="paragraph" w:customStyle="1" w:styleId="Vnbnnidung520">
    <w:name w:val="Văn bản nội dung (52)"/>
    <w:basedOn w:val="Normal"/>
    <w:link w:val="Vnbnnidung52"/>
    <w:rsid w:val="00766D1F"/>
    <w:pPr>
      <w:shd w:val="clear" w:color="auto" w:fill="FFFFFF"/>
      <w:spacing w:after="240" w:line="240" w:lineRule="atLeast"/>
      <w:jc w:val="center"/>
    </w:pPr>
    <w:rPr>
      <w:rFonts w:ascii="Times New Roman" w:eastAsia="Times New Roman" w:hAnsi="Times New Roman" w:cs="Times New Roman"/>
      <w:color w:val="auto"/>
      <w:sz w:val="20"/>
      <w:szCs w:val="20"/>
      <w:lang w:val="en-US" w:eastAsia="en-US"/>
    </w:rPr>
  </w:style>
  <w:style w:type="character" w:customStyle="1" w:styleId="Vnbnnidung53">
    <w:name w:val="Văn bản nội dung (53)_"/>
    <w:link w:val="Vnbnnidung530"/>
    <w:rsid w:val="00766D1F"/>
    <w:rPr>
      <w:b/>
      <w:bCs/>
      <w:lang w:bidi="ar-SA"/>
    </w:rPr>
  </w:style>
  <w:style w:type="paragraph" w:customStyle="1" w:styleId="Vnbnnidung530">
    <w:name w:val="Văn bản nội dung (53)"/>
    <w:basedOn w:val="Normal"/>
    <w:link w:val="Vnbnnidung53"/>
    <w:rsid w:val="00766D1F"/>
    <w:pPr>
      <w:shd w:val="clear" w:color="auto" w:fill="FFFFFF"/>
      <w:spacing w:after="240"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Stiu3">
    <w:name w:val="Số tiêu đề #3_"/>
    <w:link w:val="Stiu30"/>
    <w:rsid w:val="00766D1F"/>
    <w:rPr>
      <w:b/>
      <w:bCs/>
      <w:sz w:val="19"/>
      <w:szCs w:val="19"/>
      <w:lang w:bidi="ar-SA"/>
    </w:rPr>
  </w:style>
  <w:style w:type="paragraph" w:customStyle="1" w:styleId="Stiu30">
    <w:name w:val="Số tiêu đề #3"/>
    <w:basedOn w:val="Normal"/>
    <w:link w:val="Stiu3"/>
    <w:rsid w:val="00766D1F"/>
    <w:pPr>
      <w:shd w:val="clear" w:color="auto" w:fill="FFFFFF"/>
      <w:spacing w:after="240" w:line="240" w:lineRule="atLeast"/>
      <w:jc w:val="center"/>
    </w:pPr>
    <w:rPr>
      <w:rFonts w:ascii="Times New Roman" w:eastAsia="Times New Roman" w:hAnsi="Times New Roman" w:cs="Times New Roman"/>
      <w:b/>
      <w:bCs/>
      <w:color w:val="auto"/>
      <w:sz w:val="19"/>
      <w:szCs w:val="19"/>
      <w:lang w:val="en-US" w:eastAsia="en-US"/>
    </w:rPr>
  </w:style>
  <w:style w:type="character" w:customStyle="1" w:styleId="Vnbnnidung54">
    <w:name w:val="Văn bản nội dung (54)_"/>
    <w:link w:val="Vnbnnidung540"/>
    <w:rsid w:val="00766D1F"/>
    <w:rPr>
      <w:b/>
      <w:bCs/>
      <w:lang w:bidi="ar-SA"/>
    </w:rPr>
  </w:style>
  <w:style w:type="paragraph" w:customStyle="1" w:styleId="Vnbnnidung540">
    <w:name w:val="Văn bản nội dung (54)"/>
    <w:basedOn w:val="Normal"/>
    <w:link w:val="Vnbnnidung54"/>
    <w:rsid w:val="00766D1F"/>
    <w:pPr>
      <w:shd w:val="clear" w:color="auto" w:fill="FFFFFF"/>
      <w:spacing w:after="180" w:line="240" w:lineRule="atLeast"/>
      <w:jc w:val="center"/>
    </w:pPr>
    <w:rPr>
      <w:rFonts w:ascii="Times New Roman" w:eastAsia="Times New Roman" w:hAnsi="Times New Roman" w:cs="Times New Roman"/>
      <w:b/>
      <w:bCs/>
      <w:color w:val="auto"/>
      <w:sz w:val="20"/>
      <w:szCs w:val="20"/>
      <w:lang w:val="en-US" w:eastAsia="en-US"/>
    </w:rPr>
  </w:style>
  <w:style w:type="character" w:customStyle="1" w:styleId="Vnbnnidung55">
    <w:name w:val="Văn bản nội dung (55)_"/>
    <w:link w:val="Vnbnnidung550"/>
    <w:rsid w:val="00766D1F"/>
    <w:rPr>
      <w:rFonts w:ascii="Segoe UI" w:hAnsi="Segoe UI"/>
      <w:sz w:val="18"/>
      <w:szCs w:val="18"/>
      <w:lang w:bidi="ar-SA"/>
    </w:rPr>
  </w:style>
  <w:style w:type="paragraph" w:customStyle="1" w:styleId="Vnbnnidung550">
    <w:name w:val="Văn bản nội dung (55)"/>
    <w:basedOn w:val="Normal"/>
    <w:link w:val="Vnbnnidung55"/>
    <w:rsid w:val="00766D1F"/>
    <w:pPr>
      <w:shd w:val="clear" w:color="auto" w:fill="FFFFFF"/>
      <w:spacing w:after="240" w:line="240" w:lineRule="atLeast"/>
      <w:jc w:val="center"/>
    </w:pPr>
    <w:rPr>
      <w:rFonts w:ascii="Segoe UI" w:eastAsia="Times New Roman" w:hAnsi="Segoe UI" w:cs="Times New Roman"/>
      <w:color w:val="auto"/>
      <w:sz w:val="18"/>
      <w:szCs w:val="18"/>
      <w:lang w:val="en-US" w:eastAsia="en-US"/>
    </w:rPr>
  </w:style>
  <w:style w:type="character" w:customStyle="1" w:styleId="Vnbnnidung56">
    <w:name w:val="Văn bản nội dung (56)_"/>
    <w:link w:val="Vnbnnidung560"/>
    <w:rsid w:val="00766D1F"/>
    <w:rPr>
      <w:rFonts w:ascii="Segoe UI" w:hAnsi="Segoe UI"/>
      <w:sz w:val="18"/>
      <w:szCs w:val="18"/>
      <w:lang w:bidi="ar-SA"/>
    </w:rPr>
  </w:style>
  <w:style w:type="paragraph" w:customStyle="1" w:styleId="Vnbnnidung560">
    <w:name w:val="Văn bản nội dung (56)"/>
    <w:basedOn w:val="Normal"/>
    <w:link w:val="Vnbnnidung56"/>
    <w:rsid w:val="00766D1F"/>
    <w:pPr>
      <w:shd w:val="clear" w:color="auto" w:fill="FFFFFF"/>
      <w:spacing w:after="180" w:line="240" w:lineRule="atLeast"/>
      <w:jc w:val="center"/>
    </w:pPr>
    <w:rPr>
      <w:rFonts w:ascii="Segoe UI" w:eastAsia="Times New Roman" w:hAnsi="Segoe UI" w:cs="Times New Roman"/>
      <w:color w:val="auto"/>
      <w:sz w:val="18"/>
      <w:szCs w:val="18"/>
      <w:lang w:val="en-US" w:eastAsia="en-US"/>
    </w:rPr>
  </w:style>
  <w:style w:type="character" w:customStyle="1" w:styleId="Vnbnnidung57">
    <w:name w:val="Văn bản nội dung (57)_"/>
    <w:link w:val="Vnbnnidung570"/>
    <w:rsid w:val="00766D1F"/>
    <w:rPr>
      <w:rFonts w:ascii="Segoe UI" w:hAnsi="Segoe UI"/>
      <w:sz w:val="19"/>
      <w:szCs w:val="19"/>
      <w:lang w:bidi="ar-SA"/>
    </w:rPr>
  </w:style>
  <w:style w:type="paragraph" w:customStyle="1" w:styleId="Vnbnnidung570">
    <w:name w:val="Văn bản nội dung (57)"/>
    <w:basedOn w:val="Normal"/>
    <w:link w:val="Vnbnnidung57"/>
    <w:rsid w:val="00766D1F"/>
    <w:pPr>
      <w:shd w:val="clear" w:color="auto" w:fill="FFFFFF"/>
      <w:spacing w:line="240" w:lineRule="atLeast"/>
      <w:jc w:val="center"/>
    </w:pPr>
    <w:rPr>
      <w:rFonts w:ascii="Segoe UI" w:eastAsia="Times New Roman" w:hAnsi="Segoe UI" w:cs="Times New Roman"/>
      <w:color w:val="auto"/>
      <w:sz w:val="19"/>
      <w:szCs w:val="19"/>
      <w:lang w:val="en-US" w:eastAsia="en-US"/>
    </w:rPr>
  </w:style>
  <w:style w:type="character" w:customStyle="1" w:styleId="Vnbnnidung58">
    <w:name w:val="Văn bản nội dung (58)_"/>
    <w:link w:val="Vnbnnidung580"/>
    <w:rsid w:val="00766D1F"/>
    <w:rPr>
      <w:rFonts w:ascii="Trebuchet MS" w:hAnsi="Trebuchet MS"/>
      <w:sz w:val="19"/>
      <w:szCs w:val="19"/>
      <w:lang w:bidi="ar-SA"/>
    </w:rPr>
  </w:style>
  <w:style w:type="paragraph" w:customStyle="1" w:styleId="Vnbnnidung580">
    <w:name w:val="Văn bản nội dung (58)"/>
    <w:basedOn w:val="Normal"/>
    <w:link w:val="Vnbnnidung58"/>
    <w:rsid w:val="00766D1F"/>
    <w:pPr>
      <w:shd w:val="clear" w:color="auto" w:fill="FFFFFF"/>
      <w:spacing w:after="240" w:line="240" w:lineRule="atLeast"/>
      <w:jc w:val="center"/>
    </w:pPr>
    <w:rPr>
      <w:rFonts w:ascii="Trebuchet MS" w:eastAsia="Times New Roman" w:hAnsi="Trebuchet MS" w:cs="Times New Roman"/>
      <w:color w:val="auto"/>
      <w:sz w:val="19"/>
      <w:szCs w:val="19"/>
      <w:lang w:val="en-US" w:eastAsia="en-US"/>
    </w:rPr>
  </w:style>
  <w:style w:type="paragraph" w:customStyle="1" w:styleId="Char">
    <w:name w:val=" Char"/>
    <w:basedOn w:val="Normal"/>
    <w:autoRedefine/>
    <w:rsid w:val="00AD6F0C"/>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21AK22 HIENPC</dc:creator>
  <cp:keywords/>
  <dc:description/>
  <cp:lastModifiedBy>VinasecoPc</cp:lastModifiedBy>
  <cp:revision>2</cp:revision>
  <dcterms:created xsi:type="dcterms:W3CDTF">2022-08-09T07:32:00Z</dcterms:created>
  <dcterms:modified xsi:type="dcterms:W3CDTF">2022-08-09T07:32:00Z</dcterms:modified>
</cp:coreProperties>
</file>