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28A">
            <w:pPr>
              <w:spacing w:before="120"/>
              <w:jc w:val="center"/>
            </w:pPr>
            <w:bookmarkStart w:id="0" w:name="_GoBack"/>
            <w:bookmarkEnd w:id="0"/>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28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28A">
            <w:pPr>
              <w:spacing w:before="120"/>
              <w:jc w:val="center"/>
            </w:pPr>
            <w:r>
              <w:rPr>
                <w:lang w:val="vi-VN"/>
              </w:rPr>
              <w:t>Số: 4117/QĐ-UBND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28A">
            <w:pPr>
              <w:spacing w:before="120"/>
              <w:jc w:val="right"/>
            </w:pPr>
            <w:r>
              <w:rPr>
                <w:i/>
                <w:iCs/>
                <w:lang w:val="vi-VN"/>
              </w:rPr>
              <w:t>Cần Thơ, ngày 06 tháng 12 năm 2022</w:t>
            </w:r>
          </w:p>
        </w:tc>
      </w:tr>
    </w:tbl>
    <w:p w:rsidR="00000000" w:rsidRDefault="00B1328A">
      <w:pPr>
        <w:spacing w:before="120" w:after="280" w:afterAutospacing="1"/>
      </w:pPr>
      <w:r>
        <w:rPr>
          <w:lang w:val="vi-VN"/>
        </w:rPr>
        <w:t> </w:t>
      </w:r>
    </w:p>
    <w:p w:rsidR="00000000" w:rsidRDefault="00B1328A">
      <w:pPr>
        <w:spacing w:before="120" w:after="280" w:afterAutospacing="1"/>
        <w:jc w:val="center"/>
      </w:pPr>
      <w:r>
        <w:rPr>
          <w:b/>
          <w:bCs/>
          <w:lang w:val="vi-VN"/>
        </w:rPr>
        <w:t>QUYẾT ĐỊNH</w:t>
      </w:r>
    </w:p>
    <w:p w:rsidR="00000000" w:rsidRDefault="00B1328A">
      <w:pPr>
        <w:spacing w:before="120" w:after="280" w:afterAutospacing="1"/>
        <w:jc w:val="center"/>
      </w:pPr>
      <w:r>
        <w:rPr>
          <w:lang w:val="vi-VN"/>
        </w:rPr>
        <w:t>PHÊ DUYỆT QUY TRÌNH NỘI BỘ GIẢI QUYẾT THỦ TỤC HÀNH CHÍNH THUỘC THẨM</w:t>
      </w:r>
      <w:r>
        <w:rPr>
          <w:lang w:val="vi-VN"/>
        </w:rPr>
        <w:t xml:space="preserve"> QUYỀN TIẾP NHẬN VÀ GIẢI QUYẾT CỦA SỞ GIAO THÔNG VẬN TẢI</w:t>
      </w:r>
    </w:p>
    <w:p w:rsidR="00000000" w:rsidRDefault="00B1328A">
      <w:pPr>
        <w:spacing w:before="120" w:after="280" w:afterAutospacing="1"/>
        <w:jc w:val="center"/>
      </w:pPr>
      <w:r>
        <w:rPr>
          <w:b/>
          <w:bCs/>
          <w:lang w:val="vi-VN"/>
        </w:rPr>
        <w:t>CHỦ TỊCH ỦY BAN NHÂN DÂN THÀNH PHỐ CẦN THƠ</w:t>
      </w:r>
    </w:p>
    <w:p w:rsidR="00000000" w:rsidRDefault="00B1328A">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w:t>
      </w:r>
      <w:r>
        <w:rPr>
          <w:i/>
          <w:iCs/>
          <w:lang w:val="vi-VN"/>
        </w:rPr>
        <w:t>n địa phương ngày 22 tháng 11 năm 2019;</w:t>
      </w:r>
    </w:p>
    <w:p w:rsidR="00000000" w:rsidRDefault="00B1328A">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w:t>
      </w:r>
    </w:p>
    <w:p w:rsidR="00000000" w:rsidRDefault="00B1328A">
      <w:pPr>
        <w:spacing w:before="120" w:after="280" w:afterAutospacing="1"/>
      </w:pPr>
      <w:r>
        <w:rPr>
          <w:i/>
          <w:iCs/>
          <w:lang w:val="vi-VN"/>
        </w:rPr>
        <w:t>Căn cứ Thông tư số 01/2018/TT-VPCP ngày 23 tháng 11 n</w:t>
      </w:r>
      <w:r>
        <w:rPr>
          <w:i/>
          <w:iCs/>
          <w:lang w:val="vi-VN"/>
        </w:rPr>
        <w:t>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sidR="00000000" w:rsidRDefault="00B1328A">
      <w:pPr>
        <w:spacing w:before="120" w:after="280" w:afterAutospacing="1"/>
      </w:pPr>
      <w:r>
        <w:rPr>
          <w:i/>
          <w:iCs/>
          <w:lang w:val="vi-VN"/>
        </w:rPr>
        <w:t>Căn cứ Quyết định số 101/QĐ-B</w:t>
      </w:r>
      <w:r>
        <w:rPr>
          <w:i/>
          <w:iCs/>
          <w:lang w:val="vi-VN"/>
        </w:rPr>
        <w:t>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sidR="00000000" w:rsidRDefault="00B1328A">
      <w:pPr>
        <w:spacing w:before="120" w:after="280" w:afterAutospacing="1"/>
      </w:pPr>
      <w:r>
        <w:rPr>
          <w:i/>
          <w:iCs/>
          <w:lang w:val="vi-VN"/>
        </w:rPr>
        <w:t xml:space="preserve">Theo đề nghị của Giám </w:t>
      </w:r>
      <w:r>
        <w:rPr>
          <w:i/>
          <w:iCs/>
          <w:lang w:val="vi-VN"/>
        </w:rPr>
        <w:t>đốc Sở Giao thông vận tải.</w:t>
      </w:r>
    </w:p>
    <w:p w:rsidR="00000000" w:rsidRDefault="00B1328A">
      <w:pPr>
        <w:spacing w:before="120" w:after="280" w:afterAutospacing="1"/>
        <w:jc w:val="center"/>
      </w:pPr>
      <w:r>
        <w:rPr>
          <w:b/>
          <w:bCs/>
          <w:lang w:val="vi-VN"/>
        </w:rPr>
        <w:t>QUYẾT ĐỊNH:</w:t>
      </w:r>
    </w:p>
    <w:p w:rsidR="00000000" w:rsidRDefault="00B1328A">
      <w:pPr>
        <w:spacing w:before="120" w:after="280" w:afterAutospacing="1"/>
      </w:pPr>
      <w:r>
        <w:rPr>
          <w:b/>
          <w:bCs/>
          <w:lang w:val="vi-VN"/>
        </w:rPr>
        <w:t>Điều 1.</w:t>
      </w:r>
      <w:r>
        <w:rPr>
          <w:lang w:val="vi-VN"/>
        </w:rPr>
        <w:t xml:space="preserve"> Phê duyệt quy trình nội bộ giải quyết thủ tục hành chính thuộc thẩm quyền tiếp nhận và giải quyết của Sở Giao thông vận tải (kèm Danh mục quy trình).</w:t>
      </w:r>
    </w:p>
    <w:p w:rsidR="00000000" w:rsidRDefault="00B1328A">
      <w:pPr>
        <w:spacing w:before="120" w:after="280" w:afterAutospacing="1"/>
      </w:pPr>
      <w:r>
        <w:rPr>
          <w:b/>
          <w:bCs/>
          <w:lang w:val="vi-VN"/>
        </w:rPr>
        <w:t>Điều 2.</w:t>
      </w:r>
    </w:p>
    <w:p w:rsidR="00000000" w:rsidRDefault="00B1328A">
      <w:pPr>
        <w:spacing w:before="120" w:after="280" w:afterAutospacing="1"/>
      </w:pPr>
      <w:r>
        <w:rPr>
          <w:lang w:val="vi-VN"/>
        </w:rPr>
        <w:t>1. Giao Giám đốc Sở Giao thông vận tải rà soát, điề</w:t>
      </w:r>
      <w:r>
        <w:rPr>
          <w:lang w:val="vi-VN"/>
        </w:rPr>
        <w:t>u chỉnh các quy trình nội bộ đã phê duyệt bảo đảm phù hợp với Quyết định này.</w:t>
      </w:r>
    </w:p>
    <w:p w:rsidR="00000000" w:rsidRDefault="00B1328A">
      <w:pPr>
        <w:spacing w:before="120" w:after="280" w:afterAutospacing="1"/>
      </w:pPr>
      <w:r>
        <w:rPr>
          <w:lang w:val="vi-VN"/>
        </w:rPr>
        <w:t>2. Giao Giám đốc Sở Thông tin và Truyền thông chủ trì, phối hợp với Giám đốc Giao thông vận tải xây dựng quy trình điện tử giải quyết thủ tục hành chính tại phần mềm của Hệ thống</w:t>
      </w:r>
      <w:r>
        <w:rPr>
          <w:lang w:val="vi-VN"/>
        </w:rPr>
        <w:t xml:space="preserve"> thông tin một cửa điện tử, Cổng dịch vụ công thành phố để áp dụng.</w:t>
      </w:r>
    </w:p>
    <w:p w:rsidR="00000000" w:rsidRDefault="00B1328A">
      <w:pPr>
        <w:spacing w:before="120" w:after="280" w:afterAutospacing="1"/>
      </w:pPr>
      <w:r>
        <w:rPr>
          <w:b/>
          <w:bCs/>
          <w:lang w:val="vi-VN"/>
        </w:rPr>
        <w:lastRenderedPageBreak/>
        <w:t>Điều 3.</w:t>
      </w:r>
      <w:r>
        <w:rPr>
          <w:lang w:val="vi-VN"/>
        </w:rPr>
        <w:t xml:space="preserve"> Chánh Văn phòng Ủy ban nhân dân thành phố, Giám đốc Sở Giao thông vận tải, Giám đốc Sở Thông tin và Truyền thông, Thủ trưởng cơ quan, đơn vị có liên quan chịu trách nhiệm thi hành </w:t>
      </w:r>
      <w:r>
        <w:rPr>
          <w:lang w:val="vi-VN"/>
        </w:rPr>
        <w:t>Quyết định này kể từ ngày ký./.</w:t>
      </w:r>
    </w:p>
    <w:p w:rsidR="00000000" w:rsidRDefault="00B1328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28A">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CT, các PCT UBND;</w:t>
            </w:r>
            <w:r>
              <w:rPr>
                <w:sz w:val="16"/>
                <w:lang w:val="vi-VN"/>
              </w:rPr>
              <w:br/>
              <w:t>- VP UBND TP (2C,3G);</w:t>
            </w:r>
            <w:r>
              <w:rPr>
                <w:sz w:val="16"/>
                <w:lang w:val="vi-VN"/>
              </w:rPr>
              <w:br/>
              <w:t>- Cổng TTĐT thành phố;</w:t>
            </w:r>
            <w:r>
              <w:rPr>
                <w:sz w:val="16"/>
                <w:lang w:val="vi-VN"/>
              </w:rPr>
              <w:br/>
              <w:t>- Lưu: VT.PV.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328A">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Ngọc Hè</w:t>
            </w:r>
          </w:p>
        </w:tc>
      </w:tr>
    </w:tbl>
    <w:p w:rsidR="00000000" w:rsidRDefault="00B1328A">
      <w:pPr>
        <w:spacing w:before="120" w:after="280" w:afterAutospacing="1"/>
      </w:pPr>
      <w:r>
        <w:rPr>
          <w:b/>
          <w:bCs/>
          <w:lang w:val="vi-VN"/>
        </w:rPr>
        <w:t> </w:t>
      </w:r>
    </w:p>
    <w:p w:rsidR="00000000" w:rsidRDefault="00B1328A">
      <w:pPr>
        <w:spacing w:before="120" w:after="280" w:afterAutospacing="1"/>
        <w:jc w:val="center"/>
      </w:pPr>
      <w:r>
        <w:rPr>
          <w:b/>
          <w:bCs/>
          <w:lang w:val="vi-VN"/>
        </w:rPr>
        <w:t>DANH MỤC</w:t>
      </w:r>
    </w:p>
    <w:p w:rsidR="00000000" w:rsidRDefault="00B1328A">
      <w:pPr>
        <w:spacing w:before="120" w:after="280" w:afterAutospacing="1"/>
        <w:jc w:val="center"/>
      </w:pPr>
      <w:r>
        <w:rPr>
          <w:lang w:val="vi-VN"/>
        </w:rPr>
        <w:t xml:space="preserve">QUY TRÌNH NỘI BỘ GIẢI QUYẾT THỦ TỤC HÀNH </w:t>
      </w:r>
      <w:r>
        <w:rPr>
          <w:lang w:val="vi-VN"/>
        </w:rPr>
        <w:t>CHÍNH THUỘC THẨM QUYỀN TIẾP NHẬN VÀ GIẢI QUYẾT CỦA SỞ GIAO THÔNG VẬN TẢI</w:t>
      </w:r>
      <w:r>
        <w:rPr>
          <w:lang w:val="vi-VN"/>
        </w:rPr>
        <w:br/>
      </w:r>
      <w:r>
        <w:rPr>
          <w:i/>
          <w:iCs/>
          <w:lang w:val="vi-VN"/>
        </w:rPr>
        <w:t>(Kèm theo Quyết định số 4117/QĐ-UBND ngày 06 tháng 12 năm 2022 của Chủ tịch Ủy ban nhân dân thành phố)</w:t>
      </w:r>
    </w:p>
    <w:p w:rsidR="00000000" w:rsidRDefault="00B1328A">
      <w:pPr>
        <w:spacing w:before="120" w:after="280" w:afterAutospacing="1"/>
      </w:pPr>
      <w:r>
        <w:rPr>
          <w:b/>
          <w:bCs/>
          <w:lang w:val="vi-VN"/>
        </w:rPr>
        <w:t>Quy trình thủ tục hành chính cấp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6862"/>
        <w:gridCol w:w="1739"/>
      </w:tblGrid>
      <w:tr w:rsidR="00000000">
        <w:tc>
          <w:tcPr>
            <w:tcW w:w="4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328A">
            <w:pPr>
              <w:spacing w:before="120"/>
              <w:jc w:val="center"/>
            </w:pPr>
            <w:r>
              <w:rPr>
                <w:b/>
                <w:bCs/>
                <w:lang w:val="vi-VN"/>
              </w:rPr>
              <w:t>STT</w:t>
            </w:r>
          </w:p>
        </w:tc>
        <w:tc>
          <w:tcPr>
            <w:tcW w:w="3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328A">
            <w:pPr>
              <w:spacing w:before="120"/>
              <w:jc w:val="center"/>
            </w:pPr>
            <w:r>
              <w:rPr>
                <w:b/>
                <w:bCs/>
                <w:lang w:val="vi-VN"/>
              </w:rPr>
              <w:t>Tên quy trình nội bộ</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328A">
            <w:pPr>
              <w:spacing w:before="120"/>
              <w:jc w:val="center"/>
            </w:pPr>
            <w:r>
              <w:rPr>
                <w:b/>
                <w:bCs/>
                <w:lang w:val="vi-VN"/>
              </w:rPr>
              <w:t>Mã quy trìn</w:t>
            </w:r>
            <w:r>
              <w:rPr>
                <w:b/>
                <w:bCs/>
                <w:lang w:val="vi-VN"/>
              </w:rPr>
              <w:t>h</w:t>
            </w:r>
          </w:p>
        </w:tc>
      </w:tr>
      <w:tr w:rsidR="00635715" w:rsidTr="0063571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328A">
            <w:pPr>
              <w:spacing w:before="120"/>
            </w:pPr>
            <w:r>
              <w:rPr>
                <w:b/>
                <w:bCs/>
                <w:lang w:val="vi-VN"/>
              </w:rPr>
              <w:t>I. Lĩnh vực hàng hải</w:t>
            </w:r>
          </w:p>
        </w:tc>
      </w:tr>
      <w:tr w:rsidR="00000000">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328A">
            <w:pPr>
              <w:spacing w:before="120"/>
              <w:jc w:val="center"/>
            </w:pPr>
            <w:r>
              <w:rPr>
                <w:lang w:val="vi-VN"/>
              </w:rPr>
              <w:t>1</w:t>
            </w:r>
          </w:p>
        </w:tc>
        <w:tc>
          <w:tcPr>
            <w:tcW w:w="3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328A">
            <w:pPr>
              <w:spacing w:before="120"/>
            </w:pPr>
            <w:r>
              <w:rPr>
                <w:lang w:val="vi-VN"/>
              </w:rPr>
              <w:t>Phê duyệt phương án trục vớt tài sản chìm đắm</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328A">
            <w:pPr>
              <w:spacing w:before="120"/>
              <w:jc w:val="center"/>
            </w:pPr>
            <w:r>
              <w:rPr>
                <w:lang w:val="vi-VN"/>
              </w:rPr>
              <w:t>QT-03/HH</w:t>
            </w:r>
          </w:p>
        </w:tc>
      </w:tr>
    </w:tbl>
    <w:p w:rsidR="00B1328A" w:rsidRDefault="00B1328A">
      <w:pPr>
        <w:spacing w:before="120" w:after="280" w:afterAutospacing="1"/>
      </w:pPr>
      <w:r>
        <w:rPr>
          <w:b/>
          <w:bCs/>
        </w:rPr>
        <w:t> </w:t>
      </w:r>
    </w:p>
    <w:sectPr w:rsidR="00B132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15"/>
    <w:rsid w:val="00635715"/>
    <w:rsid w:val="00B132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2022-12-14T05:04:00Z</dcterms:created>
  <dcterms:modified xsi:type="dcterms:W3CDTF">2022-12-14T05:04:00Z</dcterms:modified>
</cp:coreProperties>
</file>