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59479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E16E16" w14:textId="77777777" w:rsidR="00000000" w:rsidRDefault="00000000">
            <w:pPr>
              <w:spacing w:before="120"/>
              <w:jc w:val="center"/>
            </w:pPr>
            <w:r>
              <w:rPr>
                <w:b/>
                <w:bCs/>
              </w:rPr>
              <w:t xml:space="preserve">ỦY BAN NHÂN DÂN </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490BD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D8388F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1C8D66" w14:textId="77777777" w:rsidR="00000000" w:rsidRDefault="00000000">
            <w:pPr>
              <w:spacing w:before="120"/>
              <w:jc w:val="center"/>
            </w:pPr>
            <w:r>
              <w:t>Số: 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697393" w14:textId="77777777" w:rsidR="00000000" w:rsidRDefault="00000000">
            <w:pPr>
              <w:spacing w:before="120"/>
              <w:jc w:val="right"/>
            </w:pPr>
            <w:r>
              <w:rPr>
                <w:i/>
                <w:iCs/>
              </w:rPr>
              <w:t>Lai Châu, ngày 02 tháng 11 năm 2022</w:t>
            </w:r>
          </w:p>
        </w:tc>
      </w:tr>
    </w:tbl>
    <w:p w14:paraId="2A2B7A20" w14:textId="77777777" w:rsidR="00000000" w:rsidRDefault="00000000">
      <w:pPr>
        <w:spacing w:before="120" w:after="280" w:afterAutospacing="1"/>
        <w:jc w:val="center"/>
      </w:pPr>
      <w:r>
        <w:rPr>
          <w:b/>
          <w:bCs/>
        </w:rPr>
        <w:t> </w:t>
      </w:r>
    </w:p>
    <w:p w14:paraId="60F8EF25" w14:textId="77777777" w:rsidR="00000000" w:rsidRDefault="00000000">
      <w:pPr>
        <w:spacing w:before="120" w:after="280" w:afterAutospacing="1"/>
        <w:jc w:val="center"/>
      </w:pPr>
      <w:r>
        <w:rPr>
          <w:b/>
          <w:bCs/>
        </w:rPr>
        <w:t>QUYẾT ĐỊNH</w:t>
      </w:r>
    </w:p>
    <w:p w14:paraId="48FB5042" w14:textId="77777777" w:rsidR="00000000" w:rsidRDefault="00000000">
      <w:pPr>
        <w:spacing w:before="120" w:after="280" w:afterAutospacing="1"/>
        <w:jc w:val="center"/>
      </w:pPr>
      <w:r>
        <w:t>BAN HÀNH QUY ĐỊNH PHÂN CẤP QUẢN LÝ NHÀ NƯỚC VỀ AN TOÀN THỰC PHẨM THUỘC PHẠM VI QUẢN LÝ CỦA NGÀNH Y TẾ TRÊN ĐỊA BÀN TỈNH LAI CHÂU</w:t>
      </w:r>
    </w:p>
    <w:p w14:paraId="6C42CA71" w14:textId="77777777" w:rsidR="00000000" w:rsidRDefault="00000000">
      <w:pPr>
        <w:spacing w:before="120" w:after="280" w:afterAutospacing="1"/>
        <w:jc w:val="center"/>
      </w:pPr>
      <w:r>
        <w:rPr>
          <w:b/>
          <w:bCs/>
        </w:rPr>
        <w:t>ỦY BAN NHÂN DÂN TỈNH LAI CHÂU</w:t>
      </w:r>
    </w:p>
    <w:p w14:paraId="595D426B" w14:textId="77777777" w:rsidR="00000000" w:rsidRDefault="00000000">
      <w:pPr>
        <w:spacing w:before="120" w:after="280" w:afterAutospacing="1"/>
      </w:pPr>
      <w:r>
        <w:rPr>
          <w:i/>
          <w:iCs/>
        </w:rPr>
        <w:t>Căn cứ Luật tổ chức chính quyền địa phương ngày 19 tháng 6 năm 2015;</w:t>
      </w:r>
    </w:p>
    <w:p w14:paraId="69C9D5F7" w14:textId="77777777" w:rsidR="00000000" w:rsidRDefault="00000000">
      <w:pPr>
        <w:spacing w:before="120" w:after="280" w:afterAutospacing="1"/>
      </w:pPr>
      <w:r>
        <w:rPr>
          <w:i/>
          <w:iCs/>
        </w:rPr>
        <w:t>Căn cứ Luật sửa đổi, bổ sung một số điều của Luật Tổ chức Chính phủ và</w:t>
      </w:r>
      <w:r>
        <w:t xml:space="preserve"> </w:t>
      </w:r>
      <w:r>
        <w:rPr>
          <w:i/>
          <w:iCs/>
        </w:rPr>
        <w:t>Luật Tổ chức chính quyền địa phương ngày 22 tháng 11 năm 2019;</w:t>
      </w:r>
    </w:p>
    <w:p w14:paraId="7F224F6D" w14:textId="77777777" w:rsidR="00000000" w:rsidRDefault="00000000">
      <w:pPr>
        <w:spacing w:before="120" w:after="280" w:afterAutospacing="1"/>
      </w:pPr>
      <w:r>
        <w:rPr>
          <w:i/>
          <w:iCs/>
        </w:rPr>
        <w:t xml:space="preserve">Căn cứ Luật Ban hành văn bản quy phạm pháp luật ngày 22 tháng 6 năm 2015; </w:t>
      </w:r>
    </w:p>
    <w:p w14:paraId="624DFB9C" w14:textId="77777777" w:rsidR="00000000" w:rsidRDefault="00000000">
      <w:pPr>
        <w:spacing w:before="120" w:after="280" w:afterAutospacing="1"/>
      </w:pPr>
      <w:r>
        <w:rPr>
          <w:i/>
          <w:iCs/>
        </w:rPr>
        <w:t>Căn cứ Luật sửa đổi bổ sung một số điều của Luật Ban hành văn bản quy</w:t>
      </w:r>
      <w:r>
        <w:t xml:space="preserve"> </w:t>
      </w:r>
      <w:r>
        <w:rPr>
          <w:i/>
          <w:iCs/>
        </w:rPr>
        <w:t>phạm pháp luật ngày 18 tháng 6 năm 2020;</w:t>
      </w:r>
    </w:p>
    <w:p w14:paraId="64BA88FB" w14:textId="77777777" w:rsidR="00000000" w:rsidRDefault="00000000">
      <w:pPr>
        <w:spacing w:before="120" w:after="280" w:afterAutospacing="1"/>
      </w:pPr>
      <w:r>
        <w:rPr>
          <w:i/>
          <w:iCs/>
        </w:rPr>
        <w:t>Căn cứ Luật An toàn thực phẩm ngày 17 tháng 6 năm 2010;</w:t>
      </w:r>
    </w:p>
    <w:p w14:paraId="6325E1F1" w14:textId="77777777" w:rsidR="00000000" w:rsidRDefault="00000000">
      <w:pPr>
        <w:spacing w:before="120" w:after="280" w:afterAutospacing="1"/>
      </w:pPr>
      <w:r>
        <w:rPr>
          <w:i/>
          <w:iCs/>
        </w:rPr>
        <w:t>Căn cứ Nghị định số 15/2018/NĐ-CP ngày 02 tháng 02 năm 2018 của</w:t>
      </w:r>
      <w:r>
        <w:t xml:space="preserve"> </w:t>
      </w:r>
      <w:r>
        <w:rPr>
          <w:i/>
          <w:iCs/>
        </w:rPr>
        <w:t>Chính phủ quy định chi tiết thi hành một số điều của Luật An toàn thực phẩm;</w:t>
      </w:r>
    </w:p>
    <w:p w14:paraId="3F59D5CF" w14:textId="77777777" w:rsidR="00000000" w:rsidRDefault="00000000">
      <w:pPr>
        <w:spacing w:before="120" w:after="280" w:afterAutospacing="1"/>
      </w:pPr>
      <w:r>
        <w:rPr>
          <w:i/>
          <w:iCs/>
        </w:rPr>
        <w:t>Căn cứ Nghị định số 155/2018/NĐ-CP ngày 12 tháng 11 năm 2018 của Chính phủ về sửa đổi, bổ sung một số quy định liên quan đến điều kiện đầu tư kinh doanh thuộc phạm vi quản lý nhà nước của Bộ Y tế;</w:t>
      </w:r>
    </w:p>
    <w:p w14:paraId="746C3851" w14:textId="77777777" w:rsidR="00000000" w:rsidRDefault="00000000">
      <w:pPr>
        <w:spacing w:before="120" w:after="280" w:afterAutospacing="1"/>
      </w:pPr>
      <w:r>
        <w:rPr>
          <w:i/>
          <w:iCs/>
        </w:rPr>
        <w:t>Căn cứ Thông tư 48/2015/TT-BYT ngày 01 tháng 12 năm 2015 của Bộ Y tế quy định về hoạt động kiểm tra an toàn thực phẩm trong sản xuất, kinh doanh thực phẩm thuộc phạm vi quản lý của Bộ Y tế;</w:t>
      </w:r>
    </w:p>
    <w:p w14:paraId="76B97E9F" w14:textId="77777777" w:rsidR="00000000" w:rsidRDefault="00000000">
      <w:pPr>
        <w:spacing w:before="120" w:after="280" w:afterAutospacing="1"/>
      </w:pPr>
      <w:r>
        <w:rPr>
          <w:i/>
          <w:iCs/>
        </w:rPr>
        <w:t>Theo đề nghị của Giám đốc Sở Y tế.</w:t>
      </w:r>
    </w:p>
    <w:p w14:paraId="453B9C10" w14:textId="77777777" w:rsidR="00000000" w:rsidRDefault="00000000">
      <w:pPr>
        <w:spacing w:before="120" w:after="280" w:afterAutospacing="1"/>
        <w:jc w:val="center"/>
      </w:pPr>
      <w:r>
        <w:rPr>
          <w:b/>
          <w:bCs/>
        </w:rPr>
        <w:t>QUYẾT ĐỊNH:</w:t>
      </w:r>
    </w:p>
    <w:p w14:paraId="1ADEE6DC" w14:textId="77777777" w:rsidR="00000000" w:rsidRDefault="00000000">
      <w:pPr>
        <w:spacing w:before="120" w:after="280" w:afterAutospacing="1"/>
      </w:pPr>
      <w:r>
        <w:rPr>
          <w:b/>
          <w:bCs/>
        </w:rPr>
        <w:t>Điều 1.</w:t>
      </w:r>
      <w:r>
        <w:t xml:space="preserve"> Ban hành kèm theo Quyết định này Quy định phân cấp quản lý nhà nước về an toàn thực phẩm thuộc phạm vi quản lý của ngành Y tế trên địa bàn tỉnh Lai Châu.</w:t>
      </w:r>
    </w:p>
    <w:p w14:paraId="744B3F9D" w14:textId="77777777" w:rsidR="00000000" w:rsidRDefault="00000000">
      <w:pPr>
        <w:spacing w:before="120" w:after="280" w:afterAutospacing="1"/>
      </w:pPr>
      <w:r>
        <w:rPr>
          <w:b/>
          <w:bCs/>
        </w:rPr>
        <w:t>Điều 2.</w:t>
      </w:r>
      <w:r>
        <w:t xml:space="preserve"> </w:t>
      </w:r>
      <w:r>
        <w:rPr>
          <w:b/>
          <w:bCs/>
        </w:rPr>
        <w:t>Hiệu lực thi hành</w:t>
      </w:r>
    </w:p>
    <w:p w14:paraId="05D464FF" w14:textId="77777777" w:rsidR="00000000" w:rsidRDefault="00000000">
      <w:pPr>
        <w:spacing w:before="120" w:after="280" w:afterAutospacing="1"/>
      </w:pPr>
      <w:r>
        <w:lastRenderedPageBreak/>
        <w:t>Quyết định này có hiệu lực thi hành kể từ ngày 20 tháng 11 năm 2022.</w:t>
      </w:r>
    </w:p>
    <w:p w14:paraId="403340F6" w14:textId="77777777" w:rsidR="00000000" w:rsidRDefault="00000000">
      <w:pPr>
        <w:spacing w:before="120" w:after="280" w:afterAutospacing="1"/>
      </w:pPr>
      <w:r>
        <w:rPr>
          <w:b/>
          <w:bCs/>
        </w:rPr>
        <w:t>Điều 3. Tổ chức thực hiện</w:t>
      </w:r>
    </w:p>
    <w:p w14:paraId="094FEB4C" w14:textId="77777777" w:rsidR="00000000" w:rsidRDefault="00000000">
      <w:pPr>
        <w:spacing w:before="120" w:after="280" w:afterAutospacing="1"/>
      </w:pPr>
      <w:r>
        <w:t>Chánh Văn phòng UBND tỉnh; Giám đốc các Sở: Y tế, Công Thương, Nông nghiệp và Phát triển nông thôn; Chủ tịch UBND các huyện, thành phố; Chủ tịch Ủy ban nhân dân các xã, phường, thị trấn; Thủ trưởng các cơ quan, đơn vị và các tổ chức, cá nhân có liên quan chịu trách nhiệm thi hành Quyết định này./.</w:t>
      </w:r>
    </w:p>
    <w:p w14:paraId="5A02727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4DB04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EF01E0"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Y tế;</w:t>
            </w:r>
            <w:r>
              <w:rPr>
                <w:sz w:val="16"/>
              </w:rPr>
              <w:br/>
              <w:t>- Cục KT VBQPPL-Bộ Tư pháp;</w:t>
            </w:r>
            <w:r>
              <w:rPr>
                <w:sz w:val="16"/>
              </w:rPr>
              <w:br/>
              <w:t>- Cục An toàn thực phẩm;</w:t>
            </w:r>
            <w:r>
              <w:rPr>
                <w:sz w:val="16"/>
              </w:rPr>
              <w:br/>
              <w:t>- TT. Tỉnh ủy;</w:t>
            </w:r>
            <w:r>
              <w:rPr>
                <w:sz w:val="16"/>
              </w:rPr>
              <w:br/>
              <w:t>- TT. HĐND tỉnh;</w:t>
            </w:r>
            <w:r>
              <w:rPr>
                <w:sz w:val="16"/>
              </w:rPr>
              <w:br/>
              <w:t>- Ủy ban MTTQ Việt Nam tỉnh;</w:t>
            </w:r>
            <w:r>
              <w:rPr>
                <w:sz w:val="16"/>
              </w:rPr>
              <w:br/>
              <w:t>- Chủ tịch, các PCT UBND tỉnh;</w:t>
            </w:r>
            <w:r>
              <w:rPr>
                <w:sz w:val="16"/>
              </w:rPr>
              <w:br/>
              <w:t>- Sở Tư pháp;</w:t>
            </w:r>
            <w:r>
              <w:rPr>
                <w:sz w:val="16"/>
              </w:rPr>
              <w:br/>
              <w:t>- Báo Lai Châu, Đài PTTH tỉnh;</w:t>
            </w:r>
            <w:r>
              <w:rPr>
                <w:sz w:val="16"/>
              </w:rPr>
              <w:br/>
              <w:t>- Cổng TTĐT tỉnh;</w:t>
            </w:r>
            <w:r>
              <w:rPr>
                <w:sz w:val="16"/>
              </w:rPr>
              <w:br/>
              <w:t>- Lưu: VT, VX1.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27A766"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Tống Thanh Hải</w:t>
            </w:r>
          </w:p>
        </w:tc>
      </w:tr>
    </w:tbl>
    <w:p w14:paraId="39712EF3" w14:textId="77777777" w:rsidR="00000000" w:rsidRDefault="00000000">
      <w:pPr>
        <w:spacing w:before="120" w:after="280" w:afterAutospacing="1"/>
        <w:jc w:val="center"/>
      </w:pPr>
      <w:r>
        <w:rPr>
          <w:b/>
          <w:bCs/>
        </w:rPr>
        <w:t> </w:t>
      </w:r>
    </w:p>
    <w:p w14:paraId="4622E3DD" w14:textId="77777777" w:rsidR="00000000" w:rsidRDefault="00000000">
      <w:pPr>
        <w:spacing w:before="120" w:after="280" w:afterAutospacing="1"/>
        <w:jc w:val="center"/>
      </w:pPr>
      <w:r>
        <w:rPr>
          <w:b/>
          <w:bCs/>
        </w:rPr>
        <w:t>QUY ĐỊNH</w:t>
      </w:r>
    </w:p>
    <w:p w14:paraId="438C68FB" w14:textId="77777777" w:rsidR="00000000" w:rsidRDefault="00000000">
      <w:pPr>
        <w:spacing w:before="120" w:after="280" w:afterAutospacing="1"/>
        <w:jc w:val="center"/>
      </w:pPr>
      <w:r>
        <w:t>PHÂN CẤP QUẢN LÝ NHÀ NƯỚC VỀ AN TOÀN THỰC PHẨM THUỘC PHẠM VI QUẢN LÝ CỦA NGÀNH Y TẾ TRÊN ĐỊA BÀN TỈNH LAI CHÂU</w:t>
      </w:r>
      <w:r>
        <w:br/>
      </w:r>
      <w:r>
        <w:rPr>
          <w:i/>
          <w:iCs/>
        </w:rPr>
        <w:t>(Ban hành kèm theo Quyết định số: 40/QĐ-UBND ngày 02/11/2022</w:t>
      </w:r>
      <w:r>
        <w:t xml:space="preserve"> </w:t>
      </w:r>
      <w:r>
        <w:rPr>
          <w:i/>
          <w:iCs/>
        </w:rPr>
        <w:t>của Ủy ban nhân dân tỉnh Lai Châu)</w:t>
      </w:r>
    </w:p>
    <w:p w14:paraId="7CA43AE6" w14:textId="77777777" w:rsidR="00000000" w:rsidRDefault="00000000">
      <w:pPr>
        <w:spacing w:before="120" w:after="280" w:afterAutospacing="1"/>
      </w:pPr>
      <w:r>
        <w:rPr>
          <w:b/>
          <w:bCs/>
        </w:rPr>
        <w:t>Chương I</w:t>
      </w:r>
    </w:p>
    <w:p w14:paraId="437481F7" w14:textId="77777777" w:rsidR="00000000" w:rsidRDefault="00000000">
      <w:pPr>
        <w:spacing w:before="120" w:after="280" w:afterAutospacing="1"/>
        <w:jc w:val="center"/>
      </w:pPr>
      <w:r>
        <w:rPr>
          <w:b/>
          <w:bCs/>
        </w:rPr>
        <w:t>QUY ĐỊNH CHUNG</w:t>
      </w:r>
    </w:p>
    <w:p w14:paraId="67AAB6AC" w14:textId="77777777" w:rsidR="00000000" w:rsidRDefault="00000000">
      <w:pPr>
        <w:spacing w:before="120" w:after="280" w:afterAutospacing="1"/>
      </w:pPr>
      <w:r>
        <w:rPr>
          <w:b/>
          <w:bCs/>
        </w:rPr>
        <w:t>Điều 1. Phạm vi điều chỉnh</w:t>
      </w:r>
    </w:p>
    <w:p w14:paraId="1B2ECB70" w14:textId="77777777" w:rsidR="00000000" w:rsidRDefault="00000000">
      <w:pPr>
        <w:spacing w:before="120" w:after="280" w:afterAutospacing="1"/>
      </w:pPr>
      <w:r>
        <w:t>1. Quy định này quy định phân cấp quản lý nhà nước về an toàn thực phẩm (ATTP) thuộc phạm vi quản lý của ngành Y tế trên địa bàn tỉnh Lai Châu.</w:t>
      </w:r>
    </w:p>
    <w:p w14:paraId="6D3F5131" w14:textId="77777777" w:rsidR="00000000" w:rsidRDefault="00000000">
      <w:pPr>
        <w:spacing w:before="120" w:after="280" w:afterAutospacing="1"/>
      </w:pPr>
      <w:r>
        <w:t>2. Các nội dung không quy định tại Quyết định này thực hiện theo quy định của Luật An toàn thực phẩm và các văn bản quy phạm pháp luật có liên quan.</w:t>
      </w:r>
    </w:p>
    <w:p w14:paraId="311AA5E9" w14:textId="77777777" w:rsidR="00000000" w:rsidRDefault="00000000">
      <w:pPr>
        <w:spacing w:before="120" w:after="280" w:afterAutospacing="1"/>
      </w:pPr>
      <w:r>
        <w:rPr>
          <w:b/>
          <w:bCs/>
        </w:rPr>
        <w:t>Điều 2. Đối tượng áp dụng</w:t>
      </w:r>
    </w:p>
    <w:p w14:paraId="665B9EB4" w14:textId="77777777" w:rsidR="00000000" w:rsidRDefault="00000000">
      <w:pPr>
        <w:spacing w:before="120" w:after="280" w:afterAutospacing="1"/>
      </w:pPr>
      <w:r>
        <w:t>Sở Y tế, Ủy ban nhân dân các huyện, thành phố, Ủy ban nhân dân các xã, phường, thị trấn và các tổ chức, cá nhân có hoạt động liên quan đến an toàn thực phẩm thuộc phạm vi quản lý của ngành Y tế trên địa bàn tỉnh Lai Châu.</w:t>
      </w:r>
    </w:p>
    <w:p w14:paraId="63E44F08" w14:textId="77777777" w:rsidR="00000000" w:rsidRDefault="00000000">
      <w:pPr>
        <w:spacing w:before="120" w:after="280" w:afterAutospacing="1"/>
      </w:pPr>
      <w:r>
        <w:rPr>
          <w:b/>
          <w:bCs/>
        </w:rPr>
        <w:t>Điều 3. Nguyên tắc phân cấp quản lý nhà nước về an toàn thực phẩm</w:t>
      </w:r>
    </w:p>
    <w:p w14:paraId="48B8D879" w14:textId="77777777" w:rsidR="00000000" w:rsidRDefault="00000000">
      <w:pPr>
        <w:spacing w:before="120" w:after="280" w:afterAutospacing="1"/>
      </w:pPr>
      <w:r>
        <w:t>1. Bảo đảm sự thống nhất, khoa học, khả thi và nâng cao hiệu lực, hiệu quả quản lý nhà nước về an toàn thực phẩm trên địa bàn tỉnh Lai Châu.</w:t>
      </w:r>
    </w:p>
    <w:p w14:paraId="76556961" w14:textId="77777777" w:rsidR="00000000" w:rsidRDefault="00000000">
      <w:pPr>
        <w:spacing w:before="120" w:after="280" w:afterAutospacing="1"/>
      </w:pPr>
      <w:r>
        <w:t>2. Bảo đảm nguyên tắc một cửa, một sản phẩm, một cơ sở sản xuất, kinh doanh thực phẩm chỉ chịu sự quản lý của một cơ quan quản lý nhà nước.</w:t>
      </w:r>
    </w:p>
    <w:p w14:paraId="45B89CC2" w14:textId="77777777" w:rsidR="00000000" w:rsidRDefault="00000000">
      <w:pPr>
        <w:spacing w:before="120" w:after="280" w:afterAutospacing="1"/>
      </w:pPr>
      <w:r>
        <w:t>3. Quản lý an toàn thực phẩm được thực hiện trong suốt quá trình sản xuất, chế biến, bảo quản, vận chuyển, kinh doanh thực phẩm.</w:t>
      </w:r>
    </w:p>
    <w:p w14:paraId="56629551" w14:textId="77777777" w:rsidR="00000000" w:rsidRDefault="00000000">
      <w:pPr>
        <w:spacing w:before="120" w:after="280" w:afterAutospacing="1"/>
      </w:pPr>
      <w:r>
        <w:rPr>
          <w:b/>
          <w:bCs/>
        </w:rPr>
        <w:t>Điều 4. Trách nhiệm chung</w:t>
      </w:r>
    </w:p>
    <w:p w14:paraId="1F073246" w14:textId="77777777" w:rsidR="00000000" w:rsidRDefault="00000000">
      <w:pPr>
        <w:spacing w:before="120" w:after="280" w:afterAutospacing="1"/>
      </w:pPr>
      <w:r>
        <w:t>1. Ủy ban nhân dân các cấp quản lý thống nhất và toàn diện công tác bảo đảm ATTP đối với các tổ chức, cá nhân có hoạt động liên quan đến an toàn thực phẩm được phân cấp trên địa bàn; tổ chức, điều hành Ban Chỉ đạo liên ngành ATTP; chỉ đạo thực hiện các quy định của Chính phủ, các Bộ, ngành về ATTP.</w:t>
      </w:r>
    </w:p>
    <w:p w14:paraId="722065D8" w14:textId="77777777" w:rsidR="00000000" w:rsidRDefault="00000000">
      <w:pPr>
        <w:spacing w:before="120" w:after="280" w:afterAutospacing="1"/>
      </w:pPr>
      <w:r>
        <w:t>2. Trong phạm vi được phân cấp quản lý, các cơ quan quản lý nhà nước về ATTP chịu trách nhiệm trực tiếp trước Ủy ban nhân dân cùng cấp về vấn đề quản lý, đảm bảo ATTP trên địa bàn. Thường xuyên báo cáo và đề xuất ý kiến với Ủy ban nhân dân cùng cấp về tình hình quản lý ATTP và việc thực hiện chỉ tiêu kế hoạch bảo đảm ATTP hàng năm.</w:t>
      </w:r>
    </w:p>
    <w:p w14:paraId="5FEFF512" w14:textId="77777777" w:rsidR="00000000" w:rsidRDefault="00000000">
      <w:pPr>
        <w:spacing w:before="120" w:after="280" w:afterAutospacing="1"/>
      </w:pPr>
      <w:r>
        <w:rPr>
          <w:b/>
          <w:bCs/>
        </w:rPr>
        <w:t>Chương II</w:t>
      </w:r>
    </w:p>
    <w:p w14:paraId="13999912" w14:textId="77777777" w:rsidR="00000000" w:rsidRDefault="00000000">
      <w:pPr>
        <w:spacing w:before="120" w:after="280" w:afterAutospacing="1"/>
        <w:jc w:val="center"/>
      </w:pPr>
      <w:r>
        <w:rPr>
          <w:b/>
          <w:bCs/>
        </w:rPr>
        <w:t>PHÂN CẤP TRÁCH NHIỆM QUẢN LÝ NHÀ NƯỚC VỀ AN TOÀN THỰC PHẨM</w:t>
      </w:r>
    </w:p>
    <w:p w14:paraId="0691FFBD" w14:textId="77777777" w:rsidR="00000000" w:rsidRDefault="00000000">
      <w:pPr>
        <w:spacing w:before="120" w:after="280" w:afterAutospacing="1"/>
      </w:pPr>
      <w:r>
        <w:rPr>
          <w:b/>
          <w:bCs/>
        </w:rPr>
        <w:t>Điều 5. Ủy ban nhân dân tỉnh phân cấp cho Sở Y tế</w:t>
      </w:r>
    </w:p>
    <w:p w14:paraId="2A0CB1FB" w14:textId="77777777" w:rsidR="00000000" w:rsidRDefault="00000000">
      <w:pPr>
        <w:spacing w:before="120" w:after="280" w:afterAutospacing="1"/>
      </w:pPr>
      <w:r>
        <w:t>1. Quản lý an toàn thực phẩm các cơ sở sản xuất, kinh doanh đối với sản phẩm thực phẩm, các cơ sở kinh doanh dịch vụ ăn uống gồm: Cơ sở sản xuất nước uống đóng chai, nước khoáng thiên nhiên, nước đá dùng liền, nước đá dùng để chế biến thực phẩm; cơ sở sản xuất thực phẩm bổ sung, thực phẩm dinh dưỡng y học, thực phẩm dùng cho chế độ ăn đặc biệt, sản phẩm dinh dưỡng dùng cho trẻ đến 36 tháng tuổi, phụ gia, chất hỗ trợ chế biến thực phẩm, các vi chất bổ sung vào thực phẩm; Cơ sở kinh doanh dịch vụ ăn uống do Sở Kế hoạch và Đầu tư cấp Giấy chứng nhận đăng ký kinh doanh; cơ sở kinh doanh dịch vụ ăn uống có quy mô kinh doanh từ 200 suất ăn/lần phục vụ trở lên. Quản lý bếp ăn tập thể không có đăng ký ngành nghề kinh doanh thực phẩm có quy mô từ 500 suất ăn/lần phục vụ trở lên; cơ sở sản xuất, kinh doanh thực phẩm khác thuộc thẩm quyền quản lý của ngành Y tế.</w:t>
      </w:r>
    </w:p>
    <w:p w14:paraId="4414A620" w14:textId="77777777" w:rsidR="00000000" w:rsidRDefault="00000000">
      <w:pPr>
        <w:spacing w:before="120" w:after="280" w:afterAutospacing="1"/>
      </w:pPr>
      <w:r>
        <w:t>2. Tổ chức tiếp nhận và quản lý hồ sơ, cấp Giấy tiếp nhận đăng ký bản công bố sản phẩm, Giấy xác nhận nội dung quảng cáo đối với sản phẩm dinh dưỡng y học, thực phẩm dùng cho chế độ ăn đặc biệt, sản phẩm dinh dưỡng dùng cho trẻ đến 36 tháng tuổi. Tổ chức tiếp nhận bản tự công bố sản phẩm theo quy định tại Khoản 1, Điều 4, Nghị định 15/2018/NĐ-CP.</w:t>
      </w:r>
    </w:p>
    <w:p w14:paraId="6735FF73" w14:textId="77777777" w:rsidR="00000000" w:rsidRDefault="00000000">
      <w:pPr>
        <w:spacing w:before="120" w:after="280" w:afterAutospacing="1"/>
      </w:pPr>
      <w:r>
        <w:t>3. Tổ chức cấp và thu hồi Giấy chứng nhận cơ sở đủ điều kiện ATTP đối với các cơ sở sản xuất, kinh doanh thực phẩm, kinh doanh dịch vụ ăn uống thuộc diện phải cấp Giấy chứng nhận cơ sở đủ điều kiện ATTP được quy định tại Khoản 1 Điều này.</w:t>
      </w:r>
    </w:p>
    <w:p w14:paraId="1D95D936" w14:textId="77777777" w:rsidR="00000000" w:rsidRDefault="00000000">
      <w:pPr>
        <w:spacing w:before="120" w:after="280" w:afterAutospacing="1"/>
      </w:pPr>
      <w:r>
        <w:rPr>
          <w:b/>
          <w:bCs/>
        </w:rPr>
        <w:t>Điều 6. Ủy ban nhân dân tỉnh phân cấp cho UBND các huyện, thành phố</w:t>
      </w:r>
    </w:p>
    <w:p w14:paraId="18BABED1" w14:textId="77777777" w:rsidR="00000000" w:rsidRDefault="00000000">
      <w:pPr>
        <w:spacing w:before="120" w:after="280" w:afterAutospacing="1"/>
      </w:pPr>
      <w:r>
        <w:t>1. Quản lý nhà nước về ATTP trên địa bàn đối với các cơ sở kinh doanh dịch vụ ăn uống có Giấy chứng nhận đăng ký hộ kinh doanh hoặc Giấy chứng nhận đăng ký kinh doanh do cơ quan đăng ký kinh doanh cấp huyện cấp và có quy mô kinh doanh từ 50 đến dưới 200 suất ăn/lần phục vụ và quản lý bếp ăn tập thể không có đăng ký ngành nghề kinh doanh thực phẩm có quy mô từ 200 đến dưới 500 suất ăn/lần phục vụ.</w:t>
      </w:r>
    </w:p>
    <w:p w14:paraId="4F37155E" w14:textId="77777777" w:rsidR="00000000" w:rsidRDefault="00000000">
      <w:pPr>
        <w:spacing w:before="120" w:after="280" w:afterAutospacing="1"/>
      </w:pPr>
      <w:r>
        <w:t>2. Tổ chức cấp và thu hồi Giấy chứng nhận cơ sở đủ điều kiện ATTP đối với các cơ sở kinh doanh dịch vụ ăn uống thuộc diện cấp Giấy chứng nhận cơ sở đủ điều kiện ATTP do Ủy ban nhân dân cấp huyện (hoặc cơ quan có thẩm quyền cấp huyện) cấp Giấy chứng nhận đăng ký kinh doanh có quy mô kinh doanh dưới 200 suất ăn/lần phục vụ.</w:t>
      </w:r>
    </w:p>
    <w:p w14:paraId="0F3B8EE5" w14:textId="77777777" w:rsidR="00000000" w:rsidRDefault="00000000">
      <w:pPr>
        <w:spacing w:before="120" w:after="280" w:afterAutospacing="1"/>
      </w:pPr>
      <w:r>
        <w:rPr>
          <w:b/>
          <w:bCs/>
        </w:rPr>
        <w:t>Điều 7. Ủy ban nhân dân tỉnh phân cấp cho UBND các xã, phường, thị trấn</w:t>
      </w:r>
    </w:p>
    <w:p w14:paraId="7AE58F33" w14:textId="77777777" w:rsidR="00000000" w:rsidRDefault="00000000">
      <w:pPr>
        <w:spacing w:before="120" w:after="280" w:afterAutospacing="1"/>
      </w:pPr>
      <w:r>
        <w:t>Quản lý nhà nước về ATTP trên địa bàn đối với các cơ sở sản xuất kinh kinh doanh thực phẩm nhỏ lẻ, thức ăn đường phố trên địa bàn không thuộc diện phải cấp Giấy chứng nhận đăng ký đầu tư, Giấy chứng nhận đăng ký doanh nghiệp, hợp tác xã, liên hiệp hợp tác xã, Giấy chứng nhận đăng ký hộ kinh doanh, các cơ sở kinh doanh dịch vụ ăn uống không thuộc diện phải cấp Giấy chứng nhận cơ sở đủ điều kiện an toàn thực phẩm và có quy mô kinh doanh dưới 50 suất ăn/lần phục vụ và quản lý bếp ăn tập thể không có đăng ký ngành nghề kinh doanh thực phẩm có quy mô dưới 200 suất ăn/lần phục vụ.</w:t>
      </w:r>
    </w:p>
    <w:p w14:paraId="53B39794" w14:textId="77777777" w:rsidR="00000000" w:rsidRDefault="00000000">
      <w:pPr>
        <w:spacing w:before="120" w:after="280" w:afterAutospacing="1"/>
      </w:pPr>
      <w:r>
        <w:rPr>
          <w:b/>
          <w:bCs/>
        </w:rPr>
        <w:t>Chương III</w:t>
      </w:r>
    </w:p>
    <w:p w14:paraId="2BCAF2F1" w14:textId="77777777" w:rsidR="00000000" w:rsidRDefault="00000000">
      <w:pPr>
        <w:spacing w:before="120" w:after="280" w:afterAutospacing="1"/>
        <w:jc w:val="center"/>
      </w:pPr>
      <w:r>
        <w:rPr>
          <w:b/>
          <w:bCs/>
        </w:rPr>
        <w:t>TỔ CHỨC THỰC HIỆN</w:t>
      </w:r>
    </w:p>
    <w:p w14:paraId="23D6C9CA" w14:textId="77777777" w:rsidR="00000000" w:rsidRDefault="00000000">
      <w:pPr>
        <w:spacing w:before="120" w:after="280" w:afterAutospacing="1"/>
      </w:pPr>
      <w:r>
        <w:rPr>
          <w:b/>
          <w:bCs/>
        </w:rPr>
        <w:t>Điều 8. Tổ chức thực hiện</w:t>
      </w:r>
    </w:p>
    <w:p w14:paraId="020813BE" w14:textId="77777777" w:rsidR="00000000" w:rsidRDefault="00000000">
      <w:pPr>
        <w:spacing w:before="120" w:after="280" w:afterAutospacing="1"/>
      </w:pPr>
      <w:r>
        <w:t>1. Sở Y tế trong phạm vi quyền hạn của mình có trách nhiệm hướng dẫn, triển khai, đôn đốc và kiểm tra, giám sát các đơn vị thực hiện Quy định này. Định kỳ tổng hợp, báo cáo Ủy ban nhân dân tỉnh về tình hình thực hiện công tác quản lý nhà nước về ATTP thuộc phạm vi quản lý của ngành Y tế trên địa bàn tỉnh.</w:t>
      </w:r>
    </w:p>
    <w:p w14:paraId="0AEA0CD6" w14:textId="77777777" w:rsidR="00000000" w:rsidRDefault="00000000">
      <w:pPr>
        <w:spacing w:before="120" w:after="280" w:afterAutospacing="1"/>
      </w:pPr>
      <w:r>
        <w:t>2. Ủy ban nhân dân cấp huyện, Ủy ban nhân dân cấp xã chịu trách nhiệm tổ chức triển khai thực hiện, tuyên truyền, phổ biến Quy định này đến các tổ chức, cá nhân sản xuất, kinh doanh thực phẩm, kinh doanh dịch vụ ăn uống theo phân cấp quản lý; Chịu trách nhiệm trước pháp luật và UBND cấp trên về việc thực hiện Quy định này. Định kỳ tổng hợp, báo cáo Ủy ban nhân dân tỉnh (qua Sở Y tế) về tình hình thực hiện công tác quản lý ATTP trên địa bàn huyện, thành phố.</w:t>
      </w:r>
    </w:p>
    <w:p w14:paraId="4FFB12AF" w14:textId="77777777" w:rsidR="00000000" w:rsidRDefault="00000000">
      <w:pPr>
        <w:spacing w:before="120" w:after="280" w:afterAutospacing="1"/>
      </w:pPr>
      <w:r>
        <w:t>Trong quá trình thực hiện, nếu có khó khăn, vướng mắc, các cơ quan, địa phương báo cáo bằng văn bản về Ủy ban nhân dân tỉnh (qua Sở Y tế) để có hướng giải quyết kịp thời./.</w:t>
      </w:r>
    </w:p>
    <w:p w14:paraId="6E08A319" w14:textId="77777777" w:rsidR="00667786" w:rsidRDefault="00000000">
      <w:pPr>
        <w:spacing w:before="120" w:after="280" w:afterAutospacing="1"/>
      </w:pPr>
      <w:r>
        <w:rPr>
          <w:b/>
          <w:bCs/>
        </w:rPr>
        <w:t> </w:t>
      </w:r>
    </w:p>
    <w:sectPr w:rsidR="0066778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BA"/>
    <w:rsid w:val="00667786"/>
    <w:rsid w:val="006B04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02F5C1"/>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7230</Characters>
  <Application>Microsoft Office Word</Application>
  <DocSecurity>0</DocSecurity>
  <Lines>60</Lines>
  <Paragraphs>16</Paragraphs>
  <ScaleCrop>false</ScaleCrop>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2022-11-10T07:59:00Z</dcterms:created>
  <dcterms:modified xsi:type="dcterms:W3CDTF">2022-11-10T07:59:00Z</dcterms:modified>
</cp:coreProperties>
</file>