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4507C6">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4507C6" w:rsidRDefault="004507C6">
            <w:pPr>
              <w:jc w:val="center"/>
            </w:pPr>
            <w:bookmarkStart w:id="0" w:name="_GoBack"/>
            <w:bookmarkEnd w:id="0"/>
            <w:r>
              <w:rPr>
                <w:b/>
                <w:bCs/>
              </w:rPr>
              <w:t>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4507C6" w:rsidRDefault="004507C6">
            <w:pPr>
              <w:jc w:val="center"/>
            </w:pPr>
            <w:r>
              <w:rPr>
                <w:b/>
                <w:bCs/>
              </w:rPr>
              <w:t>VIỆT NAM DÂN CHỦ CỘNG HÒA </w:t>
            </w:r>
            <w:r>
              <w:rPr>
                <w:b/>
                <w:bCs/>
              </w:rPr>
              <w:br/>
              <w:t>Độc lập - Tự do - Hạnh phúc</w:t>
            </w:r>
            <w:r>
              <w:rPr>
                <w:b/>
                <w:bCs/>
              </w:rPr>
              <w:br/>
            </w:r>
            <w:r>
              <w:t xml:space="preserve">******** </w:t>
            </w:r>
          </w:p>
        </w:tc>
      </w:tr>
      <w:tr w:rsidR="004507C6">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4507C6" w:rsidRDefault="004507C6">
            <w:pPr>
              <w:jc w:val="center"/>
            </w:pPr>
            <w:r>
              <w:t xml:space="preserve">Số: 21NĐ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4507C6" w:rsidRDefault="004507C6">
            <w:pPr>
              <w:jc w:val="right"/>
            </w:pPr>
            <w:r>
              <w:rPr>
                <w:i/>
                <w:iCs/>
              </w:rPr>
              <w:t>Hà Nội, ngày 11 tháng 04 năm 1956 </w:t>
            </w:r>
            <w:r>
              <w:t xml:space="preserve"> </w:t>
            </w:r>
          </w:p>
        </w:tc>
      </w:tr>
    </w:tbl>
    <w:p w:rsidR="004507C6" w:rsidRDefault="004507C6">
      <w:pPr>
        <w:spacing w:after="120"/>
      </w:pPr>
      <w:r>
        <w:t> </w:t>
      </w:r>
    </w:p>
    <w:p w:rsidR="004507C6" w:rsidRDefault="004507C6">
      <w:pPr>
        <w:spacing w:after="120"/>
        <w:jc w:val="center"/>
      </w:pPr>
      <w:r>
        <w:rPr>
          <w:b/>
          <w:bCs/>
        </w:rPr>
        <w:t>NGHỊ ĐỊNH</w:t>
      </w:r>
    </w:p>
    <w:p w:rsidR="004507C6" w:rsidRDefault="004507C6">
      <w:pPr>
        <w:spacing w:after="120"/>
        <w:jc w:val="center"/>
      </w:pPr>
      <w:r>
        <w:rPr>
          <w:rFonts w:ascii="Arial" w:eastAsia="Arial" w:hAnsi="Arial" w:cs="Arial"/>
          <w:bCs/>
        </w:rPr>
        <w:t>THÀNH LẬP QUỐC DOANH VẬN TẢI ĐƯỜNG SÔNG VÀ ĐƯỜNG BỂ</w:t>
      </w:r>
    </w:p>
    <w:p w:rsidR="004507C6" w:rsidRDefault="004507C6">
      <w:pPr>
        <w:spacing w:after="120"/>
        <w:jc w:val="center"/>
      </w:pPr>
      <w:r>
        <w:rPr>
          <w:b/>
          <w:bCs/>
        </w:rPr>
        <w:t>BỘ TRƯỞNG BỘ GIAO THÔNG VÀ BƯU ĐIỆN</w:t>
      </w:r>
    </w:p>
    <w:p w:rsidR="004507C6" w:rsidRDefault="004507C6">
      <w:pPr>
        <w:spacing w:after="120"/>
      </w:pPr>
      <w:r>
        <w:rPr>
          <w:i/>
          <w:iCs/>
        </w:rPr>
        <w:t>Chiếu nghị quyết của Hội đồng Chính phủ đã được Đại hội Quốc hội khóa 5 thông qua tách Bộ Giao thông công chính thành 2 Bộ: Giao thông và Bưu Điện, Thủy lợi và Kiến trúc.</w:t>
      </w:r>
      <w:r>
        <w:rPr>
          <w:i/>
          <w:iCs/>
        </w:rPr>
        <w:br/>
        <w:t>Theo đề nghị của ông phụ trách Ngành vận tải thủy.</w:t>
      </w:r>
    </w:p>
    <w:p w:rsidR="004507C6" w:rsidRDefault="004507C6">
      <w:pPr>
        <w:spacing w:after="120"/>
        <w:jc w:val="center"/>
      </w:pPr>
      <w:r>
        <w:rPr>
          <w:b/>
          <w:bCs/>
        </w:rPr>
        <w:t>NGHỊ ĐỊNH:</w:t>
      </w:r>
    </w:p>
    <w:p w:rsidR="004507C6" w:rsidRDefault="004507C6">
      <w:pPr>
        <w:spacing w:after="120"/>
      </w:pPr>
      <w:r>
        <w:rPr>
          <w:b/>
          <w:bCs/>
        </w:rPr>
        <w:t>Điều 1</w:t>
      </w:r>
      <w:r>
        <w:t>. Nay thành lập Quốc doanh vận tải đường sông và đường bể, trực thuộc Ngành vận tải thủy để làm nhiệm vụ:</w:t>
      </w:r>
    </w:p>
    <w:p w:rsidR="004507C6" w:rsidRDefault="004507C6">
      <w:pPr>
        <w:spacing w:after="120"/>
      </w:pPr>
      <w:r>
        <w:t>a) Quản lý các tàu, sà lan của Ngành vận tải thủy giao cho để kinh doanh, phục vụ kế hoạch vận tải của Nhà nước và yêu cầu giao thông vận tải của nhân dân trên sông, trên biển.</w:t>
      </w:r>
    </w:p>
    <w:p w:rsidR="004507C6" w:rsidRDefault="004507C6">
      <w:pPr>
        <w:spacing w:after="120"/>
      </w:pPr>
      <w:r>
        <w:t>b) Xây dựng tổ chức quốc doanh lớn mạnh làm nòng cốt cho Ngành vận tải đường sông, đường bể, và để lãnh đạo giúp đỡ vận tải tư nhân kinh doanh theo đúng đường lối, chính sách của Chính phủ.</w:t>
      </w:r>
    </w:p>
    <w:p w:rsidR="004507C6" w:rsidRDefault="004507C6">
      <w:pPr>
        <w:spacing w:after="120"/>
      </w:pPr>
      <w:r>
        <w:t>c) Thực hiện thống nhất điều vận và luồng hàng trên các sông mà quốc doanh hoạt động.</w:t>
      </w:r>
    </w:p>
    <w:p w:rsidR="004507C6" w:rsidRDefault="004507C6">
      <w:pPr>
        <w:spacing w:after="120"/>
      </w:pPr>
      <w:r>
        <w:rPr>
          <w:b/>
          <w:bCs/>
        </w:rPr>
        <w:t>Điều 2.</w:t>
      </w:r>
      <w:r>
        <w:t xml:space="preserve"> Quốc doanh vận tải đường sông và đường bể là một xí nghiệp quản lý tài chính theo chế độ doanh nghiệp.</w:t>
      </w:r>
    </w:p>
    <w:p w:rsidR="004507C6" w:rsidRDefault="004507C6">
      <w:pPr>
        <w:spacing w:after="120"/>
      </w:pPr>
      <w:r>
        <w:rPr>
          <w:b/>
          <w:bCs/>
        </w:rPr>
        <w:t>Điều 3.</w:t>
      </w:r>
      <w:r>
        <w:t xml:space="preserve"> Tổ chức quốc doanh vận tải đường sông và đường bể gồm có:</w:t>
      </w:r>
    </w:p>
    <w:p w:rsidR="004507C6" w:rsidRDefault="004507C6">
      <w:pPr>
        <w:spacing w:after="120"/>
      </w:pPr>
      <w:r>
        <w:t>- Phòng Hành chính: Phụ trách văn thư, hành chính, quản trị nội bộ cơ quan.</w:t>
      </w:r>
    </w:p>
    <w:p w:rsidR="004507C6" w:rsidRDefault="004507C6">
      <w:pPr>
        <w:spacing w:after="120"/>
      </w:pPr>
      <w:r>
        <w:t xml:space="preserve">- Phòng Nhân sự: Phụ trách quản lý cán bộ, công nhân viên của Quốc doanh. </w:t>
      </w:r>
    </w:p>
    <w:p w:rsidR="004507C6" w:rsidRDefault="004507C6">
      <w:pPr>
        <w:spacing w:after="120"/>
      </w:pPr>
      <w:r>
        <w:t>- Phòng Cung tài: Phụ trách quản lý tài chính, lập dự toán, quyết toán, thanh toán các khoản thu, chi và cung ứng nhiên liệu, vật liệu cho các tàu và các xưởng tiểu tu của quốc doanh.</w:t>
      </w:r>
    </w:p>
    <w:p w:rsidR="004507C6" w:rsidRDefault="004507C6">
      <w:pPr>
        <w:spacing w:after="120"/>
      </w:pPr>
      <w:r>
        <w:t>- Phòng Kế hoạch và điều độ: Phụ trách lập các kế hoạch vận tải, điều động phương tiện vận tải của quốc doanh phục vụ cho kế hoạch, giao dịch với các cơ quan, tư nhân, để nhận luồng hàng, ký hợp đồng, xây dựng giá cước.</w:t>
      </w:r>
    </w:p>
    <w:p w:rsidR="004507C6" w:rsidRDefault="004507C6">
      <w:pPr>
        <w:spacing w:after="120"/>
      </w:pPr>
      <w:r>
        <w:t>- Phòng Kỹ thuật: Phụ trách bảo quản tu sửa tàu bè, trực tiếp điều khiển xưởng tiếu tu của quốc doanh.</w:t>
      </w:r>
    </w:p>
    <w:p w:rsidR="004507C6" w:rsidRDefault="004507C6">
      <w:pPr>
        <w:spacing w:after="120"/>
      </w:pPr>
      <w:r>
        <w:rPr>
          <w:b/>
          <w:bCs/>
        </w:rPr>
        <w:t>Điều 4.</w:t>
      </w:r>
      <w:r>
        <w:t xml:space="preserve"> Quốc doanh vận tải đường sông và đường bể do một Giám đốc điều khiển và một hay hai Phó Giám đốc giúp.</w:t>
      </w:r>
    </w:p>
    <w:p w:rsidR="004507C6" w:rsidRDefault="004507C6">
      <w:pPr>
        <w:spacing w:after="120"/>
      </w:pPr>
      <w:r>
        <w:rPr>
          <w:b/>
          <w:bCs/>
        </w:rPr>
        <w:t>Điều 5.</w:t>
      </w:r>
      <w:r>
        <w:t xml:space="preserve"> Ông Chánh văn phòng Bộ Giao thông và Bưu điện, ông phụ trách Ngành vận tải thủy thi hành nghị định này.</w:t>
      </w:r>
    </w:p>
    <w:p w:rsidR="004507C6" w:rsidRDefault="004507C6">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69"/>
        <w:gridCol w:w="5891"/>
      </w:tblGrid>
      <w:tr w:rsidR="004507C6">
        <w:tc>
          <w:tcPr>
            <w:tcW w:w="1853" w:type="pct"/>
            <w:tcBorders>
              <w:top w:val="nil"/>
              <w:left w:val="nil"/>
              <w:bottom w:val="nil"/>
              <w:right w:val="nil"/>
              <w:tl2br w:val="nil"/>
              <w:tr2bl w:val="nil"/>
            </w:tcBorders>
            <w:shd w:val="clear" w:color="auto" w:fill="auto"/>
            <w:tcMar>
              <w:top w:w="30" w:type="dxa"/>
              <w:left w:w="30" w:type="dxa"/>
              <w:bottom w:w="30" w:type="dxa"/>
              <w:right w:w="30" w:type="dxa"/>
            </w:tcMar>
          </w:tcPr>
          <w:p w:rsidR="004507C6" w:rsidRDefault="004507C6">
            <w:r>
              <w:lastRenderedPageBreak/>
              <w:t> </w:t>
            </w:r>
          </w:p>
        </w:tc>
        <w:tc>
          <w:tcPr>
            <w:tcW w:w="3147" w:type="pct"/>
            <w:tcBorders>
              <w:top w:val="nil"/>
              <w:left w:val="nil"/>
              <w:bottom w:val="nil"/>
              <w:right w:val="nil"/>
              <w:tl2br w:val="nil"/>
              <w:tr2bl w:val="nil"/>
            </w:tcBorders>
            <w:shd w:val="clear" w:color="auto" w:fill="auto"/>
            <w:tcMar>
              <w:top w:w="30" w:type="dxa"/>
              <w:left w:w="30" w:type="dxa"/>
              <w:bottom w:w="30" w:type="dxa"/>
              <w:right w:w="30" w:type="dxa"/>
            </w:tcMar>
          </w:tcPr>
          <w:p w:rsidR="004507C6" w:rsidRDefault="004507C6">
            <w:pPr>
              <w:jc w:val="center"/>
            </w:pPr>
            <w:r>
              <w:rPr>
                <w:b/>
                <w:bCs/>
              </w:rPr>
              <w:t>K.T. BỘ TRƯỞNG BỘ GIAO THÔNG VÀ BƯU ĐIỆN</w:t>
            </w:r>
            <w:r>
              <w:rPr>
                <w:b/>
                <w:bCs/>
              </w:rPr>
              <w:br/>
              <w:t>THỨ TRƯỞNG</w:t>
            </w:r>
            <w:r>
              <w:rPr>
                <w:b/>
                <w:bCs/>
              </w:rPr>
              <w:br/>
            </w:r>
            <w:r>
              <w:rPr>
                <w:b/>
                <w:bCs/>
              </w:rPr>
              <w:br/>
            </w:r>
            <w:r>
              <w:rPr>
                <w:b/>
                <w:bCs/>
              </w:rPr>
              <w:br/>
            </w:r>
            <w:r>
              <w:rPr>
                <w:b/>
                <w:bCs/>
              </w:rPr>
              <w:br/>
            </w:r>
            <w:r>
              <w:rPr>
                <w:b/>
                <w:bCs/>
              </w:rPr>
              <w:br/>
              <w:t>Lê Dung</w:t>
            </w:r>
          </w:p>
        </w:tc>
      </w:tr>
    </w:tbl>
    <w:p w:rsidR="004507C6" w:rsidRDefault="004507C6">
      <w:pPr>
        <w:spacing w:after="120"/>
      </w:pPr>
      <w:r>
        <w:t> </w:t>
      </w:r>
    </w:p>
    <w:sectPr w:rsidR="004507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B6"/>
    <w:rsid w:val="004507C6"/>
    <w:rsid w:val="005B6AB6"/>
    <w:rsid w:val="00BC331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1850</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2170</CharactersWithSpaces>
  <SharedDoc>false</SharedDoc>
  <HyperlinkBase>http://vanbanphapluat.co/nghi-dinh-21nd-thanh-lap-quoc-doanh-van-tai-duong-song-va-duong-be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2022-07-27T09:59:00Z</dcterms:created>
  <dcterms:modified xsi:type="dcterms:W3CDTF">2022-07-27T09:59:00Z</dcterms:modified>
</cp:coreProperties>
</file>