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C33AB0" w14:paraId="69F23D65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C44469" w14:textId="77777777" w:rsidR="00C33AB0" w:rsidRDefault="00C33AB0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Y TẾ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81359B" w14:textId="77777777" w:rsidR="00C33AB0" w:rsidRDefault="00C33AB0">
            <w:pPr>
              <w:jc w:val="center"/>
            </w:pPr>
            <w:r>
              <w:rPr>
                <w:b/>
                <w:bCs/>
              </w:rPr>
              <w:t>VIỆT NAM DÂN CHỦ CỘNG HOÀ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C33AB0" w14:paraId="1B41451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2A2D7A" w14:textId="77777777" w:rsidR="00C33AB0" w:rsidRDefault="00C33AB0">
            <w:pPr>
              <w:jc w:val="center"/>
            </w:pPr>
            <w:r>
              <w:t xml:space="preserve">Số: 1666-BYT-NĐ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1F565F" w14:textId="77777777" w:rsidR="00C33AB0" w:rsidRDefault="00C33AB0">
            <w:pPr>
              <w:jc w:val="right"/>
            </w:pPr>
            <w:r>
              <w:rPr>
                <w:i/>
                <w:iCs/>
              </w:rPr>
              <w:t>Hà Nội, ngày 19 tháng 12 năm 1956 </w:t>
            </w:r>
            <w:r>
              <w:t xml:space="preserve"> </w:t>
            </w:r>
          </w:p>
        </w:tc>
      </w:tr>
    </w:tbl>
    <w:p w14:paraId="32036CC0" w14:textId="77777777" w:rsidR="00C33AB0" w:rsidRDefault="00C33AB0">
      <w:pPr>
        <w:spacing w:after="120"/>
      </w:pPr>
      <w:r>
        <w:rPr>
          <w:b/>
          <w:bCs/>
          <w:vanish/>
        </w:rPr>
        <w:t> </w:t>
      </w:r>
    </w:p>
    <w:p w14:paraId="486FD7D8" w14:textId="77777777" w:rsidR="00C33AB0" w:rsidRDefault="00C33AB0">
      <w:pPr>
        <w:spacing w:after="120"/>
        <w:jc w:val="center"/>
      </w:pPr>
      <w:r>
        <w:rPr>
          <w:b/>
          <w:bCs/>
        </w:rPr>
        <w:t>NGHỊ ĐỊNH</w:t>
      </w:r>
    </w:p>
    <w:p w14:paraId="05B847FF" w14:textId="77777777" w:rsidR="00C33AB0" w:rsidRDefault="00C33AB0">
      <w:pPr>
        <w:spacing w:after="120"/>
        <w:jc w:val="center"/>
      </w:pPr>
      <w:r>
        <w:t>VỀ VIỆC THÀNH LẬP MỘT HỘI ĐỒNG CỐ VẤN Y HỌC TẠI BỘ Y TẾ.</w:t>
      </w:r>
    </w:p>
    <w:p w14:paraId="09AEC2E7" w14:textId="77777777" w:rsidR="00C33AB0" w:rsidRDefault="00C33AB0">
      <w:pPr>
        <w:spacing w:after="120"/>
        <w:jc w:val="center"/>
      </w:pPr>
      <w:r>
        <w:rPr>
          <w:b/>
          <w:bCs/>
        </w:rPr>
        <w:t>BỘ TRƯỞNG BỘ Y TẾ</w:t>
      </w:r>
    </w:p>
    <w:p w14:paraId="1077D36A" w14:textId="77777777" w:rsidR="00C33AB0" w:rsidRDefault="00C33AB0">
      <w:pPr>
        <w:spacing w:after="120"/>
      </w:pPr>
      <w:r>
        <w:rPr>
          <w:i/>
          <w:iCs/>
        </w:rPr>
        <w:t>Chiếu nghị định số 136 ngày 13-5-1954 sửa đổi bởi các nghị định số 615-YT và 333-BYT ngày 14-7-1955 và ngày 12-7-1956 sắp xếp và tổ chức các cơ quan trung ương Bộ Y tế;</w:t>
      </w:r>
      <w:r>
        <w:rPr>
          <w:i/>
          <w:iCs/>
        </w:rPr>
        <w:br/>
        <w:t>Xét nhu cầu công tác;</w:t>
      </w:r>
    </w:p>
    <w:p w14:paraId="5FF64586" w14:textId="77777777" w:rsidR="00C33AB0" w:rsidRDefault="00C33AB0">
      <w:pPr>
        <w:spacing w:after="120"/>
        <w:jc w:val="center"/>
      </w:pPr>
      <w:r>
        <w:rPr>
          <w:b/>
          <w:bCs/>
        </w:rPr>
        <w:t>NGHỊ ĐỊNH:</w:t>
      </w:r>
    </w:p>
    <w:p w14:paraId="05D6127B" w14:textId="77777777" w:rsidR="00C33AB0" w:rsidRDefault="00C33AB0">
      <w:pPr>
        <w:spacing w:after="120"/>
      </w:pPr>
      <w:bookmarkStart w:id="1" w:name="dieu_1"/>
      <w:r>
        <w:rPr>
          <w:b/>
          <w:bCs/>
        </w:rPr>
        <w:t>Điều 1:</w:t>
      </w:r>
      <w:r>
        <w:t xml:space="preserve"> - Nay thành lập một “HỘI ĐỒNG CỐ VẤN Y HỌC” có nhiệm vụ góp ý kiến vào việc xây dựng và thực hiện chủ trương, đường lối, chính sách của ngành y tế, về chuyên môn, và về tổ chức.</w:t>
      </w:r>
      <w:bookmarkEnd w:id="1"/>
    </w:p>
    <w:p w14:paraId="008FA246" w14:textId="77777777" w:rsidR="00C33AB0" w:rsidRDefault="00C33AB0">
      <w:pPr>
        <w:spacing w:after="120"/>
      </w:pPr>
      <w:bookmarkStart w:id="2" w:name="dieu_2"/>
      <w:r>
        <w:rPr>
          <w:b/>
          <w:bCs/>
        </w:rPr>
        <w:t>Điều 2:</w:t>
      </w:r>
      <w:r>
        <w:t xml:space="preserve"> - Hội đồng Cố vấn Y học có một Ban thường trực và các tiểu ban.</w:t>
      </w:r>
      <w:bookmarkEnd w:id="2"/>
    </w:p>
    <w:p w14:paraId="215103A4" w14:textId="77777777" w:rsidR="00C33AB0" w:rsidRDefault="00C33AB0">
      <w:pPr>
        <w:spacing w:after="120"/>
      </w:pPr>
      <w:bookmarkStart w:id="3" w:name="dieu_3"/>
      <w:r>
        <w:rPr>
          <w:b/>
          <w:bCs/>
        </w:rPr>
        <w:t>Điều 3:</w:t>
      </w:r>
      <w:r>
        <w:t xml:space="preserve"> - Thành phần Hội đồng Cố vấn Y học gồm có: </w:t>
      </w:r>
      <w:bookmarkEnd w:id="3"/>
    </w:p>
    <w:p w14:paraId="3C056480" w14:textId="77777777" w:rsidR="00C33AB0" w:rsidRDefault="00C33AB0">
      <w:pPr>
        <w:spacing w:after="120"/>
      </w:pPr>
      <w:r>
        <w:t xml:space="preserve">- Chủ tịch: </w:t>
      </w:r>
      <w:r>
        <w:rPr>
          <w:i/>
          <w:iCs/>
        </w:rPr>
        <w:t>Bộ trưởng</w:t>
      </w:r>
    </w:p>
    <w:p w14:paraId="35ED5123" w14:textId="77777777" w:rsidR="00C33AB0" w:rsidRDefault="00C33AB0">
      <w:pPr>
        <w:spacing w:after="120"/>
      </w:pPr>
      <w:r>
        <w:rPr>
          <w:i/>
          <w:iCs/>
        </w:rPr>
        <w:t xml:space="preserve">- </w:t>
      </w:r>
      <w:r>
        <w:t xml:space="preserve">Ban thư ký: </w:t>
      </w:r>
      <w:r>
        <w:rPr>
          <w:i/>
          <w:iCs/>
        </w:rPr>
        <w:t>Do Hội đồng cử.</w:t>
      </w:r>
    </w:p>
    <w:p w14:paraId="6C4E8A92" w14:textId="77777777" w:rsidR="00C33AB0" w:rsidRDefault="00C33AB0">
      <w:pPr>
        <w:spacing w:after="120"/>
      </w:pPr>
      <w:r>
        <w:t xml:space="preserve">- Hội viên: </w:t>
      </w:r>
      <w:r>
        <w:rPr>
          <w:i/>
          <w:iCs/>
        </w:rPr>
        <w:t>Các vị Thứ trưởng và một số cán bộ kỹ thuật, chuyên môn, có khả năng và thành tích trong ngành.</w:t>
      </w:r>
    </w:p>
    <w:p w14:paraId="1C270198" w14:textId="77777777" w:rsidR="00C33AB0" w:rsidRDefault="00C33AB0">
      <w:pPr>
        <w:spacing w:after="120"/>
      </w:pPr>
      <w:bookmarkStart w:id="4" w:name="dieu_4"/>
      <w:r>
        <w:rPr>
          <w:b/>
          <w:bCs/>
        </w:rPr>
        <w:t>Điều 4:</w:t>
      </w:r>
      <w:r>
        <w:t xml:space="preserve"> - Ngoài các hội viên thuộc thành phần đã quy định ở điều 3, Hội đồng Cố vấn Y học có thể mời một số cán bộ kỹ thuật ở ngành chuyên môn khác có liên quan tham gia.</w:t>
      </w:r>
      <w:bookmarkEnd w:id="4"/>
    </w:p>
    <w:p w14:paraId="1F74F61E" w14:textId="77777777" w:rsidR="00C33AB0" w:rsidRDefault="00C33AB0">
      <w:pPr>
        <w:spacing w:after="120"/>
      </w:pPr>
      <w:bookmarkStart w:id="5" w:name="dieu_5"/>
      <w:r>
        <w:rPr>
          <w:b/>
          <w:bCs/>
        </w:rPr>
        <w:t>Điều 5:</w:t>
      </w:r>
      <w:r>
        <w:t>- Một thông tư sẽ quy định nhiệm vụ, lề lối làm việc của Hội đồng, Ban thường trực và các tiểu ban.</w:t>
      </w:r>
      <w:bookmarkEnd w:id="5"/>
    </w:p>
    <w:p w14:paraId="6512A4D4" w14:textId="77777777" w:rsidR="00C33AB0" w:rsidRDefault="00C33AB0">
      <w:pPr>
        <w:spacing w:after="120"/>
      </w:pPr>
      <w:r>
        <w:rPr>
          <w:b/>
          <w:bCs/>
        </w:rPr>
        <w:t>Điều 6:</w:t>
      </w:r>
      <w:r>
        <w:t xml:space="preserve"> - Nghị định này thay nghị định số 1324-BYT ngày 26-10-1956.</w:t>
      </w:r>
    </w:p>
    <w:p w14:paraId="174A413E" w14:textId="77777777" w:rsidR="00C33AB0" w:rsidRDefault="00C33AB0">
      <w:pPr>
        <w:spacing w:after="120"/>
      </w:pPr>
      <w:r>
        <w:rPr>
          <w:b/>
          <w:bCs/>
        </w:rPr>
        <w:t>Điều 7:</w:t>
      </w:r>
      <w:r>
        <w:t xml:space="preserve"> - Các ông Chánh văn phòng, Giám đốc Vụ Tổ chức cán bộ Bộ Y tế chiếu nghị định thi hành.</w:t>
      </w:r>
    </w:p>
    <w:p w14:paraId="16B5B467" w14:textId="77777777" w:rsidR="00C33AB0" w:rsidRDefault="00C33AB0">
      <w:pPr>
        <w:spacing w:after="120"/>
      </w:pPr>
      <w:r>
        <w:rPr>
          <w:i/>
          <w:i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8941"/>
      </w:tblGrid>
      <w:tr w:rsidR="00C33AB0" w14:paraId="47DF775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D694D4" w14:textId="77777777" w:rsidR="00C33AB0" w:rsidRDefault="00C33AB0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1878CE" w14:textId="77777777" w:rsidR="00C33AB0" w:rsidRDefault="00C33AB0">
            <w:pPr>
              <w:jc w:val="center"/>
            </w:pPr>
            <w:r>
              <w:rPr>
                <w:b/>
                <w:bCs/>
              </w:rPr>
              <w:t>BỘ TRƯỞNG BỘ Y TẾ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br/>
              <w:t>Hoàng Tích Trí</w:t>
            </w:r>
          </w:p>
        </w:tc>
      </w:tr>
    </w:tbl>
    <w:p w14:paraId="62F20BC9" w14:textId="77777777" w:rsidR="00C33AB0" w:rsidRDefault="00C33AB0">
      <w:pPr>
        <w:spacing w:after="120"/>
      </w:pPr>
      <w:r>
        <w:t> </w:t>
      </w:r>
    </w:p>
    <w:sectPr w:rsidR="00C33A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F5"/>
    <w:rsid w:val="00725DF5"/>
    <w:rsid w:val="009E3226"/>
    <w:rsid w:val="00C3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99F9B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1381</CharactersWithSpaces>
  <SharedDoc>false</SharedDoc>
  <HyperlinkBase>http://vanbanphapluat.co/nghi-dinh-1666-byt-nd-thanh-lap-mot-hoi-dong-co-van-y-hoc-tai-bo-y-te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2022-07-28T01:37:00Z</dcterms:created>
  <dcterms:modified xsi:type="dcterms:W3CDTF">2022-07-28T01:37:00Z</dcterms:modified>
</cp:coreProperties>
</file>