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63CC63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0125769" w14:textId="77777777" w:rsidR="00000000" w:rsidRDefault="00000000">
            <w:pPr>
              <w:spacing w:before="120"/>
              <w:jc w:val="center"/>
            </w:pPr>
            <w:r>
              <w:rPr>
                <w:b/>
                <w:bCs/>
                <w:lang w:val="vi-VN"/>
              </w:rPr>
              <w:t>BỘ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AB03DB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6B4E36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8DD871" w14:textId="77777777" w:rsidR="00000000" w:rsidRDefault="00000000">
            <w:pPr>
              <w:spacing w:before="120"/>
            </w:pPr>
            <w:r>
              <w:rPr>
                <w:lang w:val="vi-VN"/>
              </w:rPr>
              <w:t>Số: 392/BCT-PC</w:t>
            </w:r>
            <w:r>
              <w:rPr>
                <w:lang w:val="vi-VN"/>
              </w:rPr>
              <w:br/>
            </w:r>
            <w:r>
              <w:rPr>
                <w:i/>
                <w:iCs/>
                <w:sz w:val="16"/>
                <w:lang w:val="vi-VN"/>
              </w:rPr>
              <w:t>V/v báo cáo công tác ban hành văn bản quy phạm pháp luật thuộc lĩnh vực đối ngoại của Bộ Công Thương trong năm 2022</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0B54F6D" w14:textId="77777777" w:rsidR="00000000" w:rsidRDefault="00000000">
            <w:pPr>
              <w:spacing w:before="120"/>
              <w:jc w:val="right"/>
            </w:pPr>
            <w:r>
              <w:rPr>
                <w:i/>
                <w:iCs/>
                <w:lang w:val="vi-VN"/>
              </w:rPr>
              <w:t>Hà Nội, ngày 30 tháng 01 năm 2023</w:t>
            </w:r>
          </w:p>
        </w:tc>
      </w:tr>
    </w:tbl>
    <w:p w14:paraId="548512AD" w14:textId="77777777" w:rsidR="00000000" w:rsidRDefault="00000000">
      <w:pPr>
        <w:spacing w:before="120" w:after="280" w:afterAutospacing="1"/>
      </w:pPr>
      <w:r>
        <w:rPr>
          <w:lang w:val="vi-VN"/>
        </w:rPr>
        <w:t> </w:t>
      </w:r>
    </w:p>
    <w:p w14:paraId="102A6765" w14:textId="77777777" w:rsidR="00000000" w:rsidRDefault="00000000">
      <w:pPr>
        <w:spacing w:before="120" w:after="280" w:afterAutospacing="1"/>
        <w:jc w:val="center"/>
      </w:pPr>
      <w:r>
        <w:rPr>
          <w:b/>
          <w:bCs/>
          <w:lang w:val="vi-VN"/>
        </w:rPr>
        <w:t>Kính gửi:</w:t>
      </w:r>
      <w:r>
        <w:rPr>
          <w:lang w:val="vi-VN"/>
        </w:rPr>
        <w:t xml:space="preserve"> Ủy ban Đối ngoại Quốc hội</w:t>
      </w:r>
    </w:p>
    <w:p w14:paraId="45CD3A6C" w14:textId="77777777" w:rsidR="00000000" w:rsidRDefault="00000000">
      <w:pPr>
        <w:spacing w:before="120" w:after="280" w:afterAutospacing="1"/>
      </w:pPr>
      <w:r>
        <w:rPr>
          <w:lang w:val="vi-VN"/>
        </w:rPr>
        <w:t>Phúc đáp công văn số 1647/UBĐN15 ngày 19 tháng 12 năm 2022 của Ủy ban Đối ngoại Quốc hội về việc báo cáo công tác ban hành văn bản pháp luật thuộc lĩnh vực đối ngoại trong năm 2022 thuộc phạm vi giám sát của Hội đồng Dân tộc, Ủy ban của Quốc hội. Căn cứ chức năng, nhiệm vụ được giao, Bộ Công Thương báo cáo như sau:</w:t>
      </w:r>
    </w:p>
    <w:p w14:paraId="6D472BEE" w14:textId="77777777" w:rsidR="00000000" w:rsidRDefault="00000000">
      <w:pPr>
        <w:spacing w:before="120" w:after="280" w:afterAutospacing="1"/>
      </w:pPr>
      <w:r>
        <w:rPr>
          <w:b/>
          <w:bCs/>
          <w:lang w:val="vi-VN"/>
        </w:rPr>
        <w:t>I. Công tác ban hành văn bản quy phạm pháp luật thuộc lĩnh vực đối ngoại trong năm 2022</w:t>
      </w:r>
    </w:p>
    <w:p w14:paraId="5E6D3C79" w14:textId="77777777" w:rsidR="00000000" w:rsidRDefault="00000000">
      <w:pPr>
        <w:spacing w:before="120" w:after="280" w:afterAutospacing="1"/>
      </w:pPr>
      <w:r>
        <w:rPr>
          <w:b/>
          <w:bCs/>
          <w:lang w:val="vi-VN"/>
        </w:rPr>
        <w:t>1. Các văn bản đã hoàn thành việc xây dựng và ban hành</w:t>
      </w:r>
    </w:p>
    <w:p w14:paraId="1FB5E745" w14:textId="77777777" w:rsidR="00000000" w:rsidRDefault="00000000">
      <w:pPr>
        <w:spacing w:before="120" w:after="280" w:afterAutospacing="1"/>
      </w:pPr>
      <w:r>
        <w:rPr>
          <w:lang w:val="vi-VN"/>
        </w:rPr>
        <w:t>Trong năm 2022, Bộ Công Thương ban hành một (01) văn bản quy phạm pháp luật về lĩnh vực đối ngoại thuộc phạm vi phụ trách của Hội đồng dân tộc, Ủy ban thường vụ quốc hội như sau:</w:t>
      </w:r>
    </w:p>
    <w:p w14:paraId="2075F877" w14:textId="77777777" w:rsidR="00000000" w:rsidRDefault="00000000">
      <w:pPr>
        <w:spacing w:before="120" w:after="280" w:afterAutospacing="1"/>
      </w:pPr>
      <w:r>
        <w:rPr>
          <w:lang w:val="vi-VN"/>
        </w:rPr>
        <w:t>- Thông tư số 11/2022/TT-BCT ngày 27/6/2022 của Bộ Công Thương quy định phân giao hạn ngạch thuế quan nhập khẩu đối với mặt hàng đường theo phương thức đấu giá để thực hiện cam kết trong khuôn khổ Tổ chức Thương mại thế giới (WTO)</w:t>
      </w:r>
    </w:p>
    <w:p w14:paraId="68C9C21F" w14:textId="77777777" w:rsidR="00000000" w:rsidRDefault="00000000">
      <w:pPr>
        <w:spacing w:before="120" w:after="280" w:afterAutospacing="1"/>
      </w:pPr>
      <w:r>
        <w:rPr>
          <w:b/>
          <w:bCs/>
          <w:lang w:val="vi-VN"/>
        </w:rPr>
        <w:t>2. Các văn bản đang được triển khai thực hiện</w:t>
      </w:r>
    </w:p>
    <w:p w14:paraId="1F2917C0" w14:textId="77777777" w:rsidR="00000000" w:rsidRDefault="00000000">
      <w:pPr>
        <w:spacing w:before="120" w:after="280" w:afterAutospacing="1"/>
      </w:pPr>
      <w:r>
        <w:rPr>
          <w:lang w:val="vi-VN"/>
        </w:rPr>
        <w:t>Bộ Công Thương hiện nay vẫn đang khẩn trương xây dựng Nghị định về quản lý nhập khẩu hàng hóa tân trang theo Hiệp định Đối tác Toàn diện và Tiến bộ xuyên Thái Bình Dương (CPTPP), theo đó:</w:t>
      </w:r>
    </w:p>
    <w:p w14:paraId="0680D73A" w14:textId="77777777" w:rsidR="00000000" w:rsidRDefault="00000000">
      <w:pPr>
        <w:spacing w:before="120" w:after="280" w:afterAutospacing="1"/>
      </w:pPr>
      <w:r>
        <w:rPr>
          <w:lang w:val="vi-VN"/>
        </w:rPr>
        <w:t>- Ngày 15/12/2021, Bộ Công Thương đã có Tờ trình Chính phủ số 8004/TTr-BCT về dự thảo Nghị định.</w:t>
      </w:r>
    </w:p>
    <w:p w14:paraId="17CD8192" w14:textId="77777777" w:rsidR="00000000" w:rsidRDefault="00000000">
      <w:pPr>
        <w:spacing w:before="120" w:after="280" w:afterAutospacing="1"/>
      </w:pPr>
      <w:r>
        <w:rPr>
          <w:lang w:val="vi-VN"/>
        </w:rPr>
        <w:t>Theo đề nghị của Văn phòng Chính phủ:</w:t>
      </w:r>
    </w:p>
    <w:p w14:paraId="41F08C0A" w14:textId="77777777" w:rsidR="00000000" w:rsidRDefault="00000000">
      <w:pPr>
        <w:spacing w:before="120" w:after="280" w:afterAutospacing="1"/>
      </w:pPr>
      <w:r>
        <w:rPr>
          <w:lang w:val="vi-VN"/>
        </w:rPr>
        <w:t>- Ngày 11/3/2022, Bộ Công Thương tiếp tục có Tờ trình số 1223/TTr- BCT gửi Chính phủ về việc tiếp thu, giải trình và hoàn thiện dự thảo Nghị định.</w:t>
      </w:r>
    </w:p>
    <w:p w14:paraId="443938D8" w14:textId="77777777" w:rsidR="00000000" w:rsidRDefault="00000000">
      <w:pPr>
        <w:spacing w:before="120" w:after="280" w:afterAutospacing="1"/>
      </w:pPr>
      <w:r>
        <w:rPr>
          <w:lang w:val="vi-VN"/>
        </w:rPr>
        <w:t>- Theo chỉ đạo của Thủ tướng Chính phủ, Bộ Công Thương đã gửi văn bản đôn đốc Bộ Tài chính có ý kiến về kết quả rà soát chuẩn hóa danh mục hàng hóa tân trang tại dự thảo nội dung theo danh mục hàng hóa xuất nhập khẩu Việt Nam tại Thông tư số 31/2022/TT-BTC nhưng Bộ Tài chính chưa có ý kiến trả lời.</w:t>
      </w:r>
    </w:p>
    <w:p w14:paraId="62468ECF" w14:textId="77777777" w:rsidR="00000000" w:rsidRDefault="00000000">
      <w:pPr>
        <w:spacing w:before="120" w:after="280" w:afterAutospacing="1"/>
      </w:pPr>
      <w:r>
        <w:rPr>
          <w:b/>
          <w:bCs/>
          <w:lang w:val="vi-VN"/>
        </w:rPr>
        <w:lastRenderedPageBreak/>
        <w:t>II. Đánh giá chung hoạt động xây dựng văn bản quy phạm pháp luật thuộc lĩnh vực đối ngoại do Bộ Công Thương ban hành trong năm 2022</w:t>
      </w:r>
    </w:p>
    <w:p w14:paraId="47E17AF5" w14:textId="77777777" w:rsidR="00000000" w:rsidRDefault="00000000">
      <w:pPr>
        <w:spacing w:before="120" w:after="280" w:afterAutospacing="1"/>
      </w:pPr>
      <w:r>
        <w:rPr>
          <w:b/>
          <w:bCs/>
          <w:lang w:val="vi-VN"/>
        </w:rPr>
        <w:t>Thứ nhất,</w:t>
      </w:r>
      <w:r>
        <w:rPr>
          <w:lang w:val="vi-VN"/>
        </w:rPr>
        <w:t xml:space="preserve"> nội dung các văn bản được ban hành theo đúng trình tự, thủ tục xây dựng và ban hành văn bản quy phạm pháp luật theo quy định của Luật Ban hành văn bản quy phạm pháp luật, Nghị định 34/2016/NĐ-CP ngày 14 tháng 5 năm 2016 của Chính phủ quy định chi tiết một số điều và biện pháp thi hành Luật Ban hành văn bản quy phạm pháp luật, và Nghị định 154/2020/NĐ-CP sửa đổi, bổ sung một số điều của Nghị định số 34/2016/NĐ-CP ngày 14 tháng 5 năm 2016 của Chính phủ quy định chi tiết một số điều và biện pháp thi hành Luật Ban hành văn bản quy phạm pháp luật.</w:t>
      </w:r>
    </w:p>
    <w:p w14:paraId="3036E817" w14:textId="77777777" w:rsidR="00000000" w:rsidRDefault="00000000">
      <w:pPr>
        <w:spacing w:before="120" w:after="280" w:afterAutospacing="1"/>
      </w:pPr>
      <w:r>
        <w:rPr>
          <w:b/>
          <w:bCs/>
          <w:lang w:val="vi-VN"/>
        </w:rPr>
        <w:t>Thứ hai,</w:t>
      </w:r>
      <w:r>
        <w:rPr>
          <w:lang w:val="vi-VN"/>
        </w:rPr>
        <w:t xml:space="preserve"> quy định về đăng công báo, đăng tải và đưa tin về văn bản quy phạm pháp luật tại Luật Ban hành văn bản quy phạm pháp luật và các văn bản hướng dẫn đều được Bộ Công Thương thực hiện theo quy định, thông qua trang thông tin pháp luật Công Thương để lấy ý kiến các tổ chức, cá nhân tại địa chỉ http://legal.moit.gov.vn/.</w:t>
      </w:r>
    </w:p>
    <w:p w14:paraId="45728116" w14:textId="77777777" w:rsidR="00000000" w:rsidRDefault="00000000">
      <w:pPr>
        <w:spacing w:before="120" w:after="280" w:afterAutospacing="1"/>
      </w:pPr>
      <w:r>
        <w:rPr>
          <w:b/>
          <w:bCs/>
          <w:lang w:val="vi-VN"/>
        </w:rPr>
        <w:t>Thứ ba,</w:t>
      </w:r>
      <w:r>
        <w:rPr>
          <w:lang w:val="vi-VN"/>
        </w:rPr>
        <w:t xml:space="preserve"> văn bản quy phạm pháp luật đã được ban hành kịp thời nhằm thực hiện các cam kết của Việt Nam và các quy định trong nước, như tại Thông tư số 11/2022/TT-BCT ngày 27/6/2022 của Bộ Công Thương quy định phân giao hạn ngạch thuế quan nhập khẩu đối với mặt hàng đường theo phương thức đấu giá để thực hiện Hiệp định của Tổ chức thương mại thế giới (WTO), cụ thể:</w:t>
      </w:r>
    </w:p>
    <w:p w14:paraId="54CF14D0" w14:textId="77777777" w:rsidR="00000000" w:rsidRDefault="00000000">
      <w:pPr>
        <w:spacing w:before="120" w:after="280" w:afterAutospacing="1"/>
      </w:pPr>
      <w:r>
        <w:rPr>
          <w:lang w:val="vi-VN"/>
        </w:rPr>
        <w:t xml:space="preserve">- </w:t>
      </w:r>
      <w:bookmarkStart w:id="0" w:name="dc_1"/>
      <w:r>
        <w:rPr>
          <w:lang w:val="vi-VN"/>
        </w:rPr>
        <w:t>Điều 20 và 21 Luật số 05/2017/QH14 ngày 12/6/2017</w:t>
      </w:r>
      <w:bookmarkEnd w:id="0"/>
      <w:r>
        <w:rPr>
          <w:lang w:val="vi-VN"/>
        </w:rPr>
        <w:t xml:space="preserve"> của Quốc hội về Quản lý ngoại thương giao Bộ trưởng Bộ Công Thương công bố việc áp dụng biện pháp hạn ngạch thuế quan và quyết định phương thức phân giao hạn ngạch thuế quan trên cơ sở lượng hạn ngạch thuế quan mà bộ quản lý chuyên ngành quyết định, số lượng hạn ngạch công bố hàng năm đều đảm bảo phù hợp với cam kết và trên cơ sở nhu cầu của doanh nghiệp trong nước.</w:t>
      </w:r>
    </w:p>
    <w:p w14:paraId="275E5804" w14:textId="77777777" w:rsidR="00000000" w:rsidRDefault="00000000">
      <w:pPr>
        <w:spacing w:before="120" w:after="280" w:afterAutospacing="1"/>
      </w:pPr>
      <w:r>
        <w:rPr>
          <w:lang w:val="vi-VN"/>
        </w:rPr>
        <w:t>- Nghị định số 69/2018/NĐ-CP ngày 15/5/2018 của Chính phủ quy định chi tiết một số điều của Luật Quản lý ngoại thương. Theo đó, các loại hàng hóa quản lý theo hạn ngạch thuế quan nhập khẩu bao gồm: đường tinh luyện, đường thô; muối; thuốc lá nguyên liệu và trứng gia cầm. Bốn mặt hàng này được áp dụng hạn ngạch thuế quan theo cam kết của Việt Nam trong WTO.</w:t>
      </w:r>
    </w:p>
    <w:p w14:paraId="69634CDE" w14:textId="77777777" w:rsidR="00000000" w:rsidRDefault="00000000">
      <w:pPr>
        <w:spacing w:before="120" w:after="280" w:afterAutospacing="1"/>
      </w:pPr>
      <w:r>
        <w:rPr>
          <w:lang w:val="vi-VN"/>
        </w:rPr>
        <w:t xml:space="preserve">- </w:t>
      </w:r>
      <w:bookmarkStart w:id="1" w:name="dc_2"/>
      <w:r>
        <w:rPr>
          <w:lang w:val="vi-VN"/>
        </w:rPr>
        <w:t>Điều 11 Thông tư số 12/2018/TT-BCT</w:t>
      </w:r>
      <w:bookmarkEnd w:id="1"/>
      <w:r>
        <w:rPr>
          <w:lang w:val="vi-VN"/>
        </w:rPr>
        <w:t xml:space="preserve"> ngày 15/6/2018 của Bộ Công Thương quy định chi tiết một số điều của Luật Quản lý ngoại thương;</w:t>
      </w:r>
    </w:p>
    <w:p w14:paraId="2188E26D" w14:textId="77777777" w:rsidR="00000000" w:rsidRDefault="00000000">
      <w:pPr>
        <w:spacing w:before="120" w:after="280" w:afterAutospacing="1"/>
      </w:pPr>
      <w:r>
        <w:rPr>
          <w:lang w:val="vi-VN"/>
        </w:rPr>
        <w:t>Bộ Công Thương gửi báo cáo công tác xây dựng văn bản quy phạm pháp luật thuộc lĩnh vực đối ngoại của Bộ Công Thương trong năm 2022 để quý Ủy ban nghiên cứu, tổng hợp.</w:t>
      </w:r>
    </w:p>
    <w:p w14:paraId="1B633A27" w14:textId="77777777" w:rsidR="00000000" w:rsidRDefault="00000000">
      <w:pPr>
        <w:spacing w:before="120" w:after="280" w:afterAutospacing="1"/>
      </w:pPr>
      <w:r>
        <w:rPr>
          <w:lang w:val="vi-VN"/>
        </w:rPr>
        <w:t>Trân trọng./.</w:t>
      </w:r>
    </w:p>
    <w:p w14:paraId="48BAB9B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CC3B3D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E74841E" w14:textId="77777777" w:rsidR="00000000" w:rsidRDefault="00000000">
            <w:pPr>
              <w:spacing w:before="120"/>
            </w:pPr>
            <w:r>
              <w:rPr>
                <w:b/>
                <w:bCs/>
                <w:i/>
                <w:iCs/>
                <w:lang w:val="vi-VN"/>
              </w:rPr>
              <w:br/>
              <w:t>Nơi nhận:</w:t>
            </w:r>
            <w:r>
              <w:rPr>
                <w:b/>
                <w:bCs/>
                <w:i/>
                <w:iCs/>
                <w:lang w:val="vi-VN"/>
              </w:rPr>
              <w:br/>
            </w:r>
            <w:r>
              <w:rPr>
                <w:sz w:val="16"/>
                <w:lang w:val="vi-VN"/>
              </w:rPr>
              <w:t>- Như trên;</w:t>
            </w:r>
            <w:r>
              <w:rPr>
                <w:sz w:val="16"/>
                <w:lang w:val="vi-VN"/>
              </w:rPr>
              <w:br/>
              <w:t>- Bộ trưởng (để b/c);</w:t>
            </w:r>
            <w:r>
              <w:rPr>
                <w:sz w:val="16"/>
                <w:lang w:val="vi-VN"/>
              </w:rPr>
              <w:br/>
              <w:t>- Cục XNK;</w:t>
            </w:r>
            <w:r>
              <w:rPr>
                <w:sz w:val="16"/>
                <w:lang w:val="vi-VN"/>
              </w:rPr>
              <w:br/>
              <w:t>- Vụ CSTMĐB;</w:t>
            </w:r>
            <w:r>
              <w:rPr>
                <w:sz w:val="16"/>
                <w:lang w:val="vi-VN"/>
              </w:rPr>
              <w:br/>
              <w:t>- Lưu: VT, PC (thanhngvan).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6FD416D" w14:textId="77777777" w:rsidR="00000000" w:rsidRDefault="00000000">
            <w:pPr>
              <w:spacing w:before="120"/>
              <w:jc w:val="center"/>
            </w:pPr>
            <w:r>
              <w:rPr>
                <w:b/>
                <w:bCs/>
                <w:lang w:val="vi-VN"/>
              </w:rPr>
              <w:t xml:space="preserve">KT. BỘ TRƯỞNG </w:t>
            </w:r>
            <w:r>
              <w:rPr>
                <w:b/>
                <w:bCs/>
                <w:lang w:val="vi-VN"/>
              </w:rPr>
              <w:br/>
              <w:t>THỨ TRƯỞNG</w:t>
            </w:r>
            <w:r>
              <w:rPr>
                <w:b/>
                <w:bCs/>
                <w:lang w:val="vi-VN"/>
              </w:rPr>
              <w:br/>
            </w:r>
            <w:r>
              <w:rPr>
                <w:b/>
                <w:bCs/>
                <w:lang w:val="vi-VN"/>
              </w:rPr>
              <w:br/>
            </w:r>
            <w:r>
              <w:rPr>
                <w:b/>
                <w:bCs/>
                <w:lang w:val="vi-VN"/>
              </w:rPr>
              <w:br/>
            </w:r>
            <w:r>
              <w:rPr>
                <w:b/>
                <w:bCs/>
                <w:lang w:val="vi-VN"/>
              </w:rPr>
              <w:br/>
            </w:r>
            <w:r>
              <w:rPr>
                <w:b/>
                <w:bCs/>
                <w:lang w:val="vi-VN"/>
              </w:rPr>
              <w:br/>
              <w:t>Đặng Hoàng An</w:t>
            </w:r>
          </w:p>
        </w:tc>
      </w:tr>
    </w:tbl>
    <w:p w14:paraId="4AD7E0C7" w14:textId="77777777" w:rsidR="00A64E00" w:rsidRDefault="00000000">
      <w:pPr>
        <w:spacing w:before="120" w:after="280" w:afterAutospacing="1"/>
      </w:pPr>
      <w:r>
        <w:rPr>
          <w:b/>
          <w:bCs/>
          <w:lang w:val="vi-VN"/>
        </w:rPr>
        <w:t> </w:t>
      </w:r>
    </w:p>
    <w:sectPr w:rsidR="00A64E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87E"/>
    <w:rsid w:val="00A64E00"/>
    <w:rsid w:val="00FD387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40F749"/>
  <w15:chartTrackingRefBased/>
  <w15:docId w15:val="{5083721A-9066-4C45-8A80-5B3D87FA7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688</Words>
  <Characters>3928</Characters>
  <Application>Microsoft Office Word</Application>
  <DocSecurity>0</DocSecurity>
  <Lines>32</Lines>
  <Paragraphs>9</Paragraphs>
  <ScaleCrop>false</ScaleCrop>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2023-02-01T03:51:00Z</dcterms:created>
  <dcterms:modified xsi:type="dcterms:W3CDTF">2023-02-01T03:51:00Z</dcterms:modified>
</cp:coreProperties>
</file>