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AE1500" w14:paraId="0A0ABE4C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D01675" w14:textId="77777777" w:rsidR="00AE1500" w:rsidRDefault="00AE1500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BFA3D34" w14:textId="77777777" w:rsidR="00AE1500" w:rsidRDefault="00AE1500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br/>
            </w:r>
            <w:r>
              <w:rPr>
                <w:b/>
                <w:bCs/>
              </w:rPr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AE1500" w14:paraId="26D5CE7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9332B3F" w14:textId="77777777" w:rsidR="00AE1500" w:rsidRDefault="00AE1500">
            <w:pPr>
              <w:jc w:val="center"/>
            </w:pPr>
            <w:r>
              <w:t xml:space="preserve">Số: 209-TTg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B0EEE39" w14:textId="77777777" w:rsidR="00AE1500" w:rsidRDefault="00AE1500">
            <w:pPr>
              <w:jc w:val="right"/>
            </w:pPr>
            <w:r>
              <w:rPr>
                <w:i/>
                <w:iCs/>
              </w:rPr>
              <w:t>Hà Nội, ngày 17 tháng 05 năm 1957 </w:t>
            </w:r>
            <w:r>
              <w:t xml:space="preserve"> </w:t>
            </w:r>
          </w:p>
        </w:tc>
      </w:tr>
    </w:tbl>
    <w:p w14:paraId="735F335A" w14:textId="77777777" w:rsidR="00AE1500" w:rsidRDefault="00AE1500">
      <w:pPr>
        <w:spacing w:after="120"/>
      </w:pPr>
      <w:r>
        <w:rPr>
          <w:vanish/>
        </w:rPr>
        <w:t> </w:t>
      </w:r>
    </w:p>
    <w:p w14:paraId="2641E867" w14:textId="77777777" w:rsidR="00AE1500" w:rsidRDefault="00AE1500">
      <w:pPr>
        <w:spacing w:after="120"/>
        <w:jc w:val="center"/>
      </w:pPr>
      <w:r>
        <w:rPr>
          <w:b/>
          <w:bCs/>
        </w:rPr>
        <w:t> </w:t>
      </w:r>
    </w:p>
    <w:p w14:paraId="497D6FB0" w14:textId="77777777" w:rsidR="00AE1500" w:rsidRDefault="00AE1500">
      <w:pPr>
        <w:spacing w:after="120"/>
        <w:jc w:val="center"/>
      </w:pPr>
      <w:r>
        <w:rPr>
          <w:b/>
          <w:bCs/>
        </w:rPr>
        <w:t>NGHỊ ĐỊNH</w:t>
      </w:r>
    </w:p>
    <w:p w14:paraId="6C329C96" w14:textId="77777777" w:rsidR="00AE1500" w:rsidRDefault="00AE1500">
      <w:pPr>
        <w:spacing w:after="120"/>
        <w:jc w:val="center"/>
      </w:pPr>
      <w:r>
        <w:t>ẤN ĐỊNH NHIỆM VỤ VĂN PHÒNG CÁC BỘ</w:t>
      </w:r>
    </w:p>
    <w:p w14:paraId="6CAE04AD" w14:textId="77777777" w:rsidR="00AE1500" w:rsidRDefault="00AE1500">
      <w:pPr>
        <w:spacing w:after="120"/>
        <w:jc w:val="center"/>
      </w:pPr>
      <w:r>
        <w:rPr>
          <w:b/>
          <w:bCs/>
        </w:rPr>
        <w:t> THỦ TƯỚNG CHÍNH PHỦ</w:t>
      </w:r>
    </w:p>
    <w:p w14:paraId="6AF6471F" w14:textId="77777777" w:rsidR="00AE1500" w:rsidRDefault="00AE1500">
      <w:pPr>
        <w:spacing w:after="120"/>
      </w:pPr>
      <w:r>
        <w:rPr>
          <w:i/>
          <w:iCs/>
        </w:rPr>
        <w:t>Chiếu sắc lệnh số 7-SL ngày 20-01-1950 tổ chức Văn phòng các Bộ;</w:t>
      </w:r>
      <w:r>
        <w:rPr>
          <w:i/>
          <w:iCs/>
        </w:rPr>
        <w:br/>
        <w:t>Theo nghị quyết của Hội đồng Chính phủ về việc chỉnh đốn Văn phòng các Bộ.</w:t>
      </w:r>
    </w:p>
    <w:p w14:paraId="05136E38" w14:textId="77777777" w:rsidR="00AE1500" w:rsidRDefault="00AE1500">
      <w:pPr>
        <w:spacing w:after="120"/>
        <w:jc w:val="center"/>
      </w:pPr>
      <w:r>
        <w:rPr>
          <w:b/>
          <w:bCs/>
        </w:rPr>
        <w:t>NGHỊ ĐỊNH:</w:t>
      </w:r>
    </w:p>
    <w:p w14:paraId="55781ADB" w14:textId="77777777" w:rsidR="00AE1500" w:rsidRDefault="00AE1500">
      <w:pPr>
        <w:spacing w:after="120"/>
      </w:pPr>
      <w:bookmarkStart w:id="1" w:name="dieu_1"/>
      <w:r>
        <w:rPr>
          <w:b/>
          <w:bCs/>
        </w:rPr>
        <w:t>Điều 1.</w:t>
      </w:r>
      <w:r>
        <w:t xml:space="preserve"> – Văn phòng các Bộ có những nhiệm vụ sau đây:</w:t>
      </w:r>
      <w:bookmarkEnd w:id="1"/>
    </w:p>
    <w:p w14:paraId="7BAB2C74" w14:textId="77777777" w:rsidR="00AE1500" w:rsidRDefault="00AE1500">
      <w:pPr>
        <w:spacing w:after="120"/>
      </w:pPr>
      <w:r>
        <w:rPr>
          <w:b/>
          <w:bCs/>
        </w:rPr>
        <w:t>1 –</w:t>
      </w:r>
      <w:r>
        <w:t xml:space="preserve"> Giúp Bộ trưởng trong các công việc:</w:t>
      </w:r>
    </w:p>
    <w:p w14:paraId="70D569BB" w14:textId="77777777" w:rsidR="00AE1500" w:rsidRDefault="00AE1500">
      <w:pPr>
        <w:spacing w:after="120"/>
      </w:pPr>
      <w:r>
        <w:t>a) Tổng hợp tình hình công tác của Bộ về mọi mặt cần thiết cho sự lãnh đạo của Bộ;</w:t>
      </w:r>
    </w:p>
    <w:p w14:paraId="4646140F" w14:textId="77777777" w:rsidR="00AE1500" w:rsidRDefault="00AE1500">
      <w:pPr>
        <w:spacing w:after="120"/>
      </w:pPr>
      <w:r>
        <w:t>b) Thực hiện chế độ và chương trình sinh hoạt của Bộ; thực hiện sự tập thể chỉ đạo ở Bộ;</w:t>
      </w:r>
    </w:p>
    <w:p w14:paraId="097C574C" w14:textId="77777777" w:rsidR="00AE1500" w:rsidRDefault="00AE1500">
      <w:pPr>
        <w:spacing w:after="120"/>
      </w:pPr>
      <w:r>
        <w:t>c) Điều hòa phối hợp công tác của các ngành thuộc Bộ; theo dõi nhắc nhở việc thực hiện chương trình công tác của Bộ;</w:t>
      </w:r>
    </w:p>
    <w:p w14:paraId="022DBBE8" w14:textId="77777777" w:rsidR="00AE1500" w:rsidRDefault="00AE1500">
      <w:pPr>
        <w:spacing w:after="120"/>
      </w:pPr>
      <w:r>
        <w:t>d) Giúp Bộ trưởng những việc cần thiết về Hội đồng Chính phủ.</w:t>
      </w:r>
    </w:p>
    <w:p w14:paraId="2F8E56B9" w14:textId="77777777" w:rsidR="00AE1500" w:rsidRDefault="00AE1500">
      <w:pPr>
        <w:spacing w:after="120"/>
      </w:pPr>
      <w:r>
        <w:rPr>
          <w:b/>
          <w:bCs/>
        </w:rPr>
        <w:t>2 –</w:t>
      </w:r>
      <w:r>
        <w:t xml:space="preserve"> Phụ trách công tác hành chính; thực hiện đúng các nguyên tắc hành chính trong công tác bàn giấy của Bộ.</w:t>
      </w:r>
    </w:p>
    <w:p w14:paraId="02A1CDD5" w14:textId="77777777" w:rsidR="00AE1500" w:rsidRDefault="00AE1500">
      <w:pPr>
        <w:spacing w:after="120"/>
      </w:pPr>
      <w:r>
        <w:rPr>
          <w:b/>
          <w:bCs/>
        </w:rPr>
        <w:t>3</w:t>
      </w:r>
      <w:r>
        <w:t xml:space="preserve"> – Phụ trách các công tác chung: tuyên truyền, báo chí, thi đua, bảo vệ cơ quan, chuyên gia, phiên dịch…</w:t>
      </w:r>
    </w:p>
    <w:p w14:paraId="14620799" w14:textId="77777777" w:rsidR="00AE1500" w:rsidRDefault="00AE1500">
      <w:pPr>
        <w:spacing w:after="120"/>
      </w:pPr>
      <w:r>
        <w:rPr>
          <w:b/>
          <w:bCs/>
        </w:rPr>
        <w:t>4</w:t>
      </w:r>
      <w:r>
        <w:t xml:space="preserve"> – Phụ trách những phần việc chưa được tổ chức thành những đơn vị trực thuộc Bộ như: pháp chế, quản trị, tài vụ, tổ chức, cán bộ …</w:t>
      </w:r>
    </w:p>
    <w:p w14:paraId="0FCA3A4D" w14:textId="77777777" w:rsidR="00AE1500" w:rsidRDefault="00AE1500">
      <w:pPr>
        <w:spacing w:after="120"/>
      </w:pPr>
      <w:bookmarkStart w:id="2" w:name="dieu_2"/>
      <w:r>
        <w:rPr>
          <w:b/>
          <w:bCs/>
        </w:rPr>
        <w:t>Điều 2.</w:t>
      </w:r>
      <w:r>
        <w:t xml:space="preserve"> – Các Bộ sẽ căn cứ vào những nhiệm vụ của văn phòng Bộ ấn định trên đây và tình hình công tác thực tế ở mỗi Bộ để, với sự tham gia ý kiến của Bộ Nội vụ, đề nghị Thủ tướng phủ duyệt tổ chức Văn phòng Bộ.</w:t>
      </w:r>
      <w:bookmarkEnd w:id="2"/>
    </w:p>
    <w:p w14:paraId="5C2B4B8D" w14:textId="77777777" w:rsidR="00AE1500" w:rsidRDefault="00AE1500">
      <w:pPr>
        <w:spacing w:after="120"/>
      </w:pPr>
      <w:bookmarkStart w:id="3" w:name="dieu_3"/>
      <w:r>
        <w:rPr>
          <w:b/>
          <w:bCs/>
        </w:rPr>
        <w:t>Điều 3.</w:t>
      </w:r>
      <w:r>
        <w:t>– Các ông Bộ trưởng các Bộ chịu trách nhiệm thi hành nghị định này.</w:t>
      </w:r>
      <w:bookmarkEnd w:id="3"/>
    </w:p>
    <w:p w14:paraId="03FE472E" w14:textId="77777777" w:rsidR="00AE1500" w:rsidRDefault="00AE1500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9046"/>
      </w:tblGrid>
      <w:tr w:rsidR="00AE1500" w14:paraId="63DBB165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FD52DA" w14:textId="77777777" w:rsidR="00AE1500" w:rsidRDefault="00AE1500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60564E" w14:textId="77777777" w:rsidR="00AE1500" w:rsidRDefault="00AE1500">
            <w:pPr>
              <w:jc w:val="center"/>
            </w:pPr>
            <w:r>
              <w:rPr>
                <w:b/>
                <w:bCs/>
              </w:rPr>
              <w:t>K/T THỦ TƯỚNG CHÍNH PHỦ</w:t>
            </w:r>
            <w:r>
              <w:rPr>
                <w:b/>
                <w:bCs/>
              </w:rPr>
              <w:br/>
              <w:t>PHÓ THỦ TƯỚNG</w:t>
            </w:r>
            <w:r>
              <w:br/>
              <w:t> </w:t>
            </w:r>
            <w:r>
              <w:br/>
            </w:r>
            <w:r>
              <w:br/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t>Phan Kế Toại</w:t>
            </w:r>
          </w:p>
        </w:tc>
      </w:tr>
    </w:tbl>
    <w:p w14:paraId="7E315F55" w14:textId="77777777" w:rsidR="00AE1500" w:rsidRDefault="00AE1500">
      <w:pPr>
        <w:spacing w:after="120"/>
      </w:pPr>
      <w:r>
        <w:lastRenderedPageBreak/>
        <w:t> </w:t>
      </w:r>
    </w:p>
    <w:sectPr w:rsidR="00AE150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6D"/>
    <w:rsid w:val="0059406D"/>
    <w:rsid w:val="008D4D7B"/>
    <w:rsid w:val="00AE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530EEA"/>
  <w15:chartTrackingRefBased/>
  <w15:docId w15:val="{04BABCAF-8D9F-4302-A150-8EDE21CD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1275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1496</CharactersWithSpaces>
  <SharedDoc>false</SharedDoc>
  <HyperlinkBase>http://vanbanphapluat.co/nghi-dinh-209-ttg-an-dinh-nhiem-vu-van-phong-cac-bo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2022-07-28T02:31:00Z</dcterms:created>
  <dcterms:modified xsi:type="dcterms:W3CDTF">2022-07-28T02:31:00Z</dcterms:modified>
</cp:coreProperties>
</file>