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1148B" w14:paraId="5A5B78C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70C9E6B" w14:textId="77777777" w:rsidR="0081148B" w:rsidRDefault="0081148B">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264CC1" w14:textId="77777777" w:rsidR="0081148B" w:rsidRDefault="0081148B">
            <w:pPr>
              <w:jc w:val="center"/>
            </w:pPr>
            <w:r>
              <w:rPr>
                <w:b/>
                <w:bCs/>
              </w:rPr>
              <w:t>VIỆT NAM DÂN CHỦ CỘNG HÒA</w:t>
            </w:r>
            <w:r>
              <w:rPr>
                <w:b/>
                <w:bCs/>
              </w:rPr>
              <w:br/>
              <w:t>Độc lập - Tự do - Hạnh phúc</w:t>
            </w:r>
            <w:r>
              <w:rPr>
                <w:b/>
                <w:bCs/>
              </w:rPr>
              <w:br/>
            </w:r>
            <w:r>
              <w:t xml:space="preserve">******** </w:t>
            </w:r>
          </w:p>
        </w:tc>
      </w:tr>
      <w:tr w:rsidR="0081148B" w14:paraId="1884533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3657DF" w14:textId="77777777" w:rsidR="0081148B" w:rsidRDefault="0081148B">
            <w:pPr>
              <w:jc w:val="center"/>
            </w:pPr>
            <w:r>
              <w:t xml:space="preserve">Số: 307-NĐ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D5C21A" w14:textId="77777777" w:rsidR="0081148B" w:rsidRDefault="0081148B">
            <w:pPr>
              <w:jc w:val="right"/>
            </w:pPr>
            <w:r>
              <w:rPr>
                <w:i/>
                <w:iCs/>
              </w:rPr>
              <w:t>Hà Nội, ngày 02 tháng 10 năm 1957 </w:t>
            </w:r>
            <w:r>
              <w:t xml:space="preserve"> </w:t>
            </w:r>
          </w:p>
        </w:tc>
      </w:tr>
    </w:tbl>
    <w:p w14:paraId="27792173" w14:textId="77777777" w:rsidR="0081148B" w:rsidRDefault="0081148B">
      <w:pPr>
        <w:spacing w:after="120"/>
        <w:jc w:val="center"/>
      </w:pPr>
      <w:r>
        <w:rPr>
          <w:b/>
          <w:bCs/>
          <w:vanish/>
        </w:rPr>
        <w:t> </w:t>
      </w:r>
    </w:p>
    <w:p w14:paraId="6D0502A7" w14:textId="77777777" w:rsidR="0081148B" w:rsidRDefault="0081148B">
      <w:pPr>
        <w:spacing w:after="120"/>
        <w:jc w:val="center"/>
      </w:pPr>
      <w:r>
        <w:rPr>
          <w:b/>
          <w:bCs/>
        </w:rPr>
        <w:t>NGHỊ ĐỊNH</w:t>
      </w:r>
    </w:p>
    <w:p w14:paraId="7443C49D" w14:textId="77777777" w:rsidR="0081148B" w:rsidRDefault="0081148B">
      <w:pPr>
        <w:spacing w:after="120"/>
        <w:jc w:val="center"/>
      </w:pPr>
      <w:r>
        <w:t>ĐẶT THÊM NHIỆM VỤ NGOẠI DỊCH CHO TY BƯU ĐIỆN HẢI NINH (VIỆT NAM) VỚI BƯU CỤC TUNG HINH (TRUNG QUỐC)</w:t>
      </w:r>
    </w:p>
    <w:p w14:paraId="66DAB64A" w14:textId="77777777" w:rsidR="0081148B" w:rsidRDefault="0081148B">
      <w:pPr>
        <w:spacing w:after="120"/>
        <w:jc w:val="center"/>
      </w:pPr>
      <w:r>
        <w:rPr>
          <w:b/>
          <w:bCs/>
        </w:rPr>
        <w:t>BỘ TRƯỞNG BỘ GIAO THÔNG VÀ BƯU ĐIỆN</w:t>
      </w:r>
    </w:p>
    <w:p w14:paraId="6F902D71" w14:textId="77777777" w:rsidR="0081148B" w:rsidRDefault="0081148B">
      <w:pPr>
        <w:spacing w:after="120"/>
      </w:pPr>
      <w:r>
        <w:rPr>
          <w:i/>
          <w:iCs/>
        </w:rPr>
        <w:t>Căn cứ hiệp định Bưu chính Việt – Trung ngày 24 tháng 12 năm 1954;</w:t>
      </w:r>
      <w:r>
        <w:rPr>
          <w:i/>
          <w:iCs/>
        </w:rPr>
        <w:br/>
        <w:t>Căn cứ sự thỏa thuận giữa Bộ Giao thông và Bưu điện nước Việt Nam dân chủ cộng hòa và Bộ Bưu điện nước Cộng hòa nhân dân Trung hoa về việc quy định thêm Bưu cục ngoại dịch Hải ninh (Việt Nam) và Tung Hinh (Trung Quốc),</w:t>
      </w:r>
    </w:p>
    <w:p w14:paraId="092C2BDC" w14:textId="77777777" w:rsidR="0081148B" w:rsidRDefault="0081148B">
      <w:pPr>
        <w:spacing w:after="120"/>
        <w:jc w:val="center"/>
      </w:pPr>
      <w:r>
        <w:rPr>
          <w:b/>
          <w:bCs/>
        </w:rPr>
        <w:t>NGHỊ ĐỊNH:</w:t>
      </w:r>
    </w:p>
    <w:p w14:paraId="7E9B484C" w14:textId="77777777" w:rsidR="0081148B" w:rsidRDefault="0081148B">
      <w:pPr>
        <w:spacing w:after="120"/>
      </w:pPr>
      <w:r>
        <w:rPr>
          <w:b/>
          <w:bCs/>
        </w:rPr>
        <w:t xml:space="preserve">Điều 1. – </w:t>
      </w:r>
      <w:r>
        <w:t>Nay thêm nhiệm vụ ngoại dịch cho Ty Bưu điện Hải ninh để trao đổi túi gửi thư tin thường và bảo đảm với bưu cục Tung Hinh (Trung Quốc).</w:t>
      </w:r>
    </w:p>
    <w:p w14:paraId="26318059" w14:textId="77777777" w:rsidR="0081148B" w:rsidRDefault="0081148B">
      <w:pPr>
        <w:spacing w:after="120"/>
      </w:pPr>
      <w:r>
        <w:rPr>
          <w:b/>
          <w:bCs/>
        </w:rPr>
        <w:t xml:space="preserve">Điều 2. – </w:t>
      </w:r>
      <w:r>
        <w:t>Việc trao đổi túi gửi thư giữa hai bưu cục Hải ninh và Tung Hinh bắt đầu từ ngày 04 tháng 10 năm 1957.</w:t>
      </w:r>
    </w:p>
    <w:p w14:paraId="5415B02C" w14:textId="77777777" w:rsidR="0081148B" w:rsidRDefault="0081148B">
      <w:pPr>
        <w:spacing w:after="120"/>
      </w:pPr>
      <w:r>
        <w:rPr>
          <w:b/>
          <w:bCs/>
        </w:rPr>
        <w:t xml:space="preserve">Điều 3. – </w:t>
      </w:r>
      <w:r>
        <w:t>Ông Chánh văn phòng Bộ Giao thông và Bưu điện, ông Tổng cục trưởng Tổng cục Bưu điện chiếu nghị định thi hành.</w:t>
      </w:r>
    </w:p>
    <w:p w14:paraId="5F1459A8" w14:textId="77777777" w:rsidR="0081148B" w:rsidRDefault="0081148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5"/>
        <w:gridCol w:w="6795"/>
      </w:tblGrid>
      <w:tr w:rsidR="0081148B" w14:paraId="3B6AD69F" w14:textId="77777777">
        <w:tc>
          <w:tcPr>
            <w:tcW w:w="1370" w:type="pct"/>
            <w:tcBorders>
              <w:top w:val="nil"/>
              <w:left w:val="nil"/>
              <w:bottom w:val="nil"/>
              <w:right w:val="nil"/>
              <w:tl2br w:val="nil"/>
              <w:tr2bl w:val="nil"/>
            </w:tcBorders>
            <w:shd w:val="clear" w:color="auto" w:fill="auto"/>
            <w:tcMar>
              <w:top w:w="30" w:type="dxa"/>
              <w:left w:w="30" w:type="dxa"/>
              <w:bottom w:w="30" w:type="dxa"/>
              <w:right w:w="30" w:type="dxa"/>
            </w:tcMar>
          </w:tcPr>
          <w:p w14:paraId="2AC05B6C" w14:textId="77777777" w:rsidR="0081148B" w:rsidRDefault="0081148B">
            <w:r>
              <w:t> </w:t>
            </w:r>
          </w:p>
        </w:tc>
        <w:tc>
          <w:tcPr>
            <w:tcW w:w="3630" w:type="pct"/>
            <w:tcBorders>
              <w:top w:val="nil"/>
              <w:left w:val="nil"/>
              <w:bottom w:val="nil"/>
              <w:right w:val="nil"/>
              <w:tl2br w:val="nil"/>
              <w:tr2bl w:val="nil"/>
            </w:tcBorders>
            <w:shd w:val="clear" w:color="auto" w:fill="auto"/>
            <w:tcMar>
              <w:top w:w="30" w:type="dxa"/>
              <w:left w:w="30" w:type="dxa"/>
              <w:bottom w:w="30" w:type="dxa"/>
              <w:right w:w="30" w:type="dxa"/>
            </w:tcMar>
          </w:tcPr>
          <w:p w14:paraId="30800C76" w14:textId="77777777" w:rsidR="0081148B" w:rsidRDefault="0081148B">
            <w:pPr>
              <w:jc w:val="center"/>
            </w:pPr>
            <w:r>
              <w:rPr>
                <w:b/>
                <w:bCs/>
              </w:rPr>
              <w:t>KT. BỘ TRƯỞNG BỘ GIAO THÔNG VÀ BƯU ĐIỆN</w:t>
            </w:r>
            <w:r>
              <w:rPr>
                <w:b/>
                <w:bCs/>
              </w:rPr>
              <w:br/>
              <w:t>THỨ TRƯỞNG</w:t>
            </w:r>
            <w:r>
              <w:br/>
              <w:t> </w:t>
            </w:r>
            <w:r>
              <w:br/>
              <w:t> </w:t>
            </w:r>
            <w:r>
              <w:br/>
            </w:r>
            <w:r>
              <w:br/>
            </w:r>
            <w:r>
              <w:rPr>
                <w:b/>
                <w:bCs/>
              </w:rPr>
              <w:br/>
              <w:t>Nguyễn Hữu Mai</w:t>
            </w:r>
          </w:p>
        </w:tc>
      </w:tr>
    </w:tbl>
    <w:p w14:paraId="0CB85DBE" w14:textId="77777777" w:rsidR="0081148B" w:rsidRDefault="0081148B">
      <w:pPr>
        <w:spacing w:after="120"/>
      </w:pPr>
      <w:r>
        <w:t> </w:t>
      </w:r>
    </w:p>
    <w:sectPr w:rsidR="008114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93"/>
    <w:rsid w:val="00102E42"/>
    <w:rsid w:val="0081148B"/>
    <w:rsid w:val="009B64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5350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CharactersWithSpaces>
  <SharedDoc>false</SharedDoc>
  <HyperlinkBase>http://vanbanphapluat.co/nghi-dinh-307-nd-dat-them-nhiem-vu-ngoai-dich-cho-ty-buu-dien-hai-ninh-viet-nam-voi-buu-cuc-tung-hinh-trung-quoc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2022-07-28T03:23:00Z</dcterms:created>
  <dcterms:modified xsi:type="dcterms:W3CDTF">2022-07-28T03:23:00Z</dcterms:modified>
</cp:coreProperties>
</file>