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166A03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5287C84" w14:textId="77777777" w:rsidR="00000000" w:rsidRDefault="00000000">
            <w:pPr>
              <w:spacing w:before="120"/>
              <w:jc w:val="center"/>
            </w:pPr>
            <w:r>
              <w:rPr>
                <w:b/>
                <w:bCs/>
                <w:lang w:val="vi-VN"/>
              </w:rPr>
              <w:t xml:space="preserve">ỦY BAN NHÂN DÂN </w:t>
            </w:r>
            <w:r>
              <w:rPr>
                <w:b/>
                <w:bCs/>
              </w:rPr>
              <w:br/>
            </w:r>
            <w:r>
              <w:rPr>
                <w:b/>
                <w:bCs/>
                <w:lang w:val="vi-VN"/>
              </w:rPr>
              <w:t>TỈNH CAO B</w:t>
            </w:r>
            <w:r>
              <w:rPr>
                <w:b/>
                <w:bCs/>
              </w:rPr>
              <w:t>Ằ</w:t>
            </w:r>
            <w:r>
              <w:rPr>
                <w:b/>
                <w:bCs/>
                <w:lang w:val="vi-VN"/>
              </w:rPr>
              <w:t>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D3DA818"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C4BA20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91E70B9" w14:textId="77777777" w:rsidR="00000000" w:rsidRDefault="00000000">
            <w:pPr>
              <w:spacing w:before="120"/>
              <w:jc w:val="center"/>
            </w:pPr>
            <w:r>
              <w:rPr>
                <w:lang w:val="vi-VN"/>
              </w:rPr>
              <w:t>Số: 3</w:t>
            </w:r>
            <w:r>
              <w:t>7</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FD728F8" w14:textId="77777777" w:rsidR="00000000" w:rsidRDefault="00000000">
            <w:pPr>
              <w:spacing w:before="120"/>
              <w:jc w:val="right"/>
            </w:pPr>
            <w:r>
              <w:rPr>
                <w:i/>
                <w:iCs/>
                <w:lang w:val="vi-VN"/>
              </w:rPr>
              <w:t>Cao Bằng, ngày 19 tháng 12 năm 2022</w:t>
            </w:r>
          </w:p>
        </w:tc>
      </w:tr>
    </w:tbl>
    <w:p w14:paraId="6C941B7E" w14:textId="77777777" w:rsidR="00000000" w:rsidRDefault="00000000">
      <w:pPr>
        <w:spacing w:before="120" w:after="280" w:afterAutospacing="1"/>
      </w:pPr>
      <w:bookmarkStart w:id="0" w:name="bookmark0"/>
      <w:r>
        <w:rPr>
          <w:lang w:val="vi-VN"/>
        </w:rPr>
        <w:t> </w:t>
      </w:r>
      <w:bookmarkEnd w:id="0"/>
    </w:p>
    <w:p w14:paraId="08EFA404" w14:textId="77777777" w:rsidR="00000000" w:rsidRDefault="00000000">
      <w:pPr>
        <w:spacing w:before="120" w:after="280" w:afterAutospacing="1"/>
        <w:jc w:val="center"/>
      </w:pPr>
      <w:r>
        <w:rPr>
          <w:b/>
          <w:bCs/>
          <w:lang w:val="vi-VN"/>
        </w:rPr>
        <w:t>QUYẾT ĐỊNH</w:t>
      </w:r>
    </w:p>
    <w:p w14:paraId="6C73EF03" w14:textId="77777777" w:rsidR="00000000" w:rsidRDefault="00000000">
      <w:pPr>
        <w:spacing w:before="120" w:after="280" w:afterAutospacing="1"/>
        <w:jc w:val="center"/>
      </w:pPr>
      <w:r>
        <w:rPr>
          <w:lang w:val="vi-VN"/>
        </w:rPr>
        <w:t>BÃI BỎ CÁC QUYẾT ĐỊNH DO ỦY BAN NHÂN DÂN TỈNH CAO BẰNG BAN HÀNH TRONG LĨNH VỰC VĂN HÓA, THỂ THAO VÀ DU LỊCH</w:t>
      </w:r>
    </w:p>
    <w:p w14:paraId="36A543D2" w14:textId="77777777" w:rsidR="00000000" w:rsidRDefault="00000000">
      <w:pPr>
        <w:spacing w:before="120" w:after="280" w:afterAutospacing="1"/>
        <w:jc w:val="center"/>
      </w:pPr>
      <w:r>
        <w:rPr>
          <w:b/>
          <w:bCs/>
          <w:lang w:val="vi-VN"/>
        </w:rPr>
        <w:t>ỦY BAN NHÂN DÂN TỈNH CAO BẰNG</w:t>
      </w:r>
    </w:p>
    <w:p w14:paraId="7D27A155"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7465361B" w14:textId="77777777" w:rsidR="00000000" w:rsidRDefault="00000000">
      <w:pPr>
        <w:spacing w:before="120" w:after="280" w:afterAutospacing="1"/>
      </w:pPr>
      <w:r>
        <w:rPr>
          <w:i/>
          <w:iCs/>
          <w:lang w:val="vi-VN"/>
        </w:rPr>
        <w:t>Căn cứ Luật Ban hành văn bản quy phạm pháp luật ngày 22 tháng 6 năm 2015; Luật Sửa đổi, bổ sung một số điều của Luật Ban hành văn bản quy phạm pháp luật ngày 18 tháng 6 năm 2020;</w:t>
      </w:r>
    </w:p>
    <w:p w14:paraId="69D9B04D" w14:textId="77777777" w:rsidR="00000000" w:rsidRDefault="00000000">
      <w:pPr>
        <w:spacing w:before="120" w:after="280" w:afterAutospacing="1"/>
      </w:pPr>
      <w:r>
        <w:rPr>
          <w:i/>
          <w:iCs/>
          <w:lang w:val="vi-VN"/>
        </w:rP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34/2016/NĐ-CP;</w:t>
      </w:r>
    </w:p>
    <w:p w14:paraId="5F4D7BF9" w14:textId="77777777" w:rsidR="00000000" w:rsidRDefault="00000000">
      <w:pPr>
        <w:spacing w:before="120" w:after="280" w:afterAutospacing="1"/>
      </w:pPr>
      <w:r>
        <w:rPr>
          <w:i/>
          <w:iCs/>
          <w:lang w:val="vi-VN"/>
        </w:rPr>
        <w:t>Căn cứ Quyết định số 22/2018/QĐ-TTg ngày 08 tháng 5 năm 2018 của Thủ tướng Chính phủ về xây dựng, thực hiện hương ước, quy ước;</w:t>
      </w:r>
    </w:p>
    <w:p w14:paraId="3A99DEEB" w14:textId="77777777" w:rsidR="00000000" w:rsidRDefault="00000000">
      <w:pPr>
        <w:spacing w:before="120" w:after="280" w:afterAutospacing="1"/>
      </w:pPr>
      <w:r>
        <w:rPr>
          <w:i/>
          <w:iCs/>
          <w:lang w:val="vi-VN"/>
        </w:rPr>
        <w:t>Căn cứ Thông tư số 04/2020/TT-BVHTTDL ngày 06 tháng 8 năm 2020 của Bộ trưởng Bộ Văn hóa, Thể thao và Du lịch Quy định biện pháp thực hiện chức năng quản lý nhà nước về xây dựng, thực hiện hương ước, quy ước;</w:t>
      </w:r>
    </w:p>
    <w:p w14:paraId="3C09A095" w14:textId="77777777" w:rsidR="00000000" w:rsidRDefault="00000000">
      <w:pPr>
        <w:spacing w:before="120" w:after="280" w:afterAutospacing="1"/>
      </w:pPr>
      <w:r>
        <w:rPr>
          <w:i/>
          <w:iCs/>
          <w:lang w:val="vi-VN"/>
        </w:rPr>
        <w:t>Căn cứ Thông tư 06/2022/TT-BVHTTDL ngày 23 tháng 9 năm 2022 của Bộ trưởng Bộ Văn hóa, Thể thao và Du lịch Bãi bỏ một số văn bản quy phạm pháp luật thuộc thẩm quyền của Bộ trưởng Bộ Văn hóa, Thể thao và Du lịch bãi bỏ Thông tư số 17/2011/TT-BVHTTDL ngày 02 tháng 12 năm 2011 của Bộ trưởng Bộ Văn hóa, Thể thao và Du lịch quy định chi tiết về tiêu chuẩn, trình tự, thủ tục xét và công nhận “Xã đạt chuẩn văn hóa nông thôn mới”;</w:t>
      </w:r>
    </w:p>
    <w:p w14:paraId="58624B58" w14:textId="77777777" w:rsidR="00000000" w:rsidRDefault="00000000">
      <w:pPr>
        <w:spacing w:before="120" w:after="280" w:afterAutospacing="1"/>
      </w:pPr>
      <w:r>
        <w:rPr>
          <w:i/>
          <w:iCs/>
          <w:lang w:val="vi-VN"/>
        </w:rPr>
        <w:t>Theo đề nghị của Giám đốc Sở Văn hóa, Thể thao và Du lịch.</w:t>
      </w:r>
    </w:p>
    <w:p w14:paraId="4DF1594B" w14:textId="77777777" w:rsidR="00000000" w:rsidRDefault="00000000">
      <w:pPr>
        <w:spacing w:before="120" w:after="280" w:afterAutospacing="1"/>
        <w:jc w:val="center"/>
      </w:pPr>
      <w:r>
        <w:rPr>
          <w:b/>
          <w:bCs/>
          <w:lang w:val="vi-VN"/>
        </w:rPr>
        <w:t>QUYẾT ĐỊNH:</w:t>
      </w:r>
    </w:p>
    <w:p w14:paraId="3EFB626B" w14:textId="77777777" w:rsidR="00000000" w:rsidRDefault="00000000">
      <w:pPr>
        <w:spacing w:before="120" w:after="280" w:afterAutospacing="1"/>
      </w:pPr>
      <w:bookmarkStart w:id="1" w:name="bookmark3"/>
      <w:r>
        <w:rPr>
          <w:b/>
          <w:bCs/>
          <w:lang w:val="vi-VN"/>
        </w:rPr>
        <w:t>Điều 1. Bãi bỏ các Quyết định do Ủy ban nhân dân tỉnh Cao Bằng ban hành trong lĩnh vực Văn hóa, Thể thao và Du lịch</w:t>
      </w:r>
      <w:bookmarkEnd w:id="1"/>
    </w:p>
    <w:p w14:paraId="4CFB8A59" w14:textId="77777777" w:rsidR="00000000" w:rsidRDefault="00000000">
      <w:pPr>
        <w:spacing w:before="120" w:after="280" w:afterAutospacing="1"/>
      </w:pPr>
      <w:r>
        <w:rPr>
          <w:lang w:val="vi-VN"/>
        </w:rPr>
        <w:lastRenderedPageBreak/>
        <w:t>Bãi bỏ toàn bộ các Quyết định sau đây:</w:t>
      </w:r>
    </w:p>
    <w:p w14:paraId="68F74C40" w14:textId="77777777" w:rsidR="00000000" w:rsidRDefault="00000000">
      <w:pPr>
        <w:spacing w:before="120" w:after="280" w:afterAutospacing="1"/>
      </w:pPr>
      <w:r>
        <w:rPr>
          <w:lang w:val="vi-VN"/>
        </w:rPr>
        <w:t>1. Quyết định số 505/2012/QĐ-UBND ngày 16 tháng 4 năm 2012 của Ủy ban nhân dân tỉnh Cao Bằng Ban hành Quy định tiêu chuẩn, trình tự, thủ tục, hồ sơ công nhận Danh hiệu “Gia đình văn hóa” “Xóm văn hóa” “Tổ dân phố văn hóa” trên địa bàn tỉnh Cao Bằng.</w:t>
      </w:r>
    </w:p>
    <w:p w14:paraId="72351DDF" w14:textId="77777777" w:rsidR="00000000" w:rsidRDefault="00000000">
      <w:pPr>
        <w:spacing w:before="120" w:after="280" w:afterAutospacing="1"/>
      </w:pPr>
      <w:r>
        <w:rPr>
          <w:lang w:val="vi-VN"/>
        </w:rPr>
        <w:t>2. Quyết định số 10/2012/QĐ-UBND ngày 25 tháng 9 năm 2012 của Ủy ban nhân dân tỉnh Cao Bằng Ban hành Quy định tiêu chuẩn, trình tự, thủ tục xét và công nhận “Xã đạt chuẩn văn hóa nông thôn mới” trên địa bàn tỉnh Cao Bằng.</w:t>
      </w:r>
    </w:p>
    <w:p w14:paraId="7AC7E00E" w14:textId="77777777" w:rsidR="00000000" w:rsidRDefault="00000000">
      <w:pPr>
        <w:spacing w:before="120" w:after="280" w:afterAutospacing="1"/>
      </w:pPr>
      <w:r>
        <w:rPr>
          <w:lang w:val="vi-VN"/>
        </w:rPr>
        <w:t>3. Quyết định số 29/2014/QĐ-UBND ngày 04 tháng 9 năm 2014 của Ủy ban nhân dân tỉnh Cao Bằng Ban hành Quy ước (mẫu) của xóm, tổ dân phố trên địa bàn tỉnh Cao Bằng.</w:t>
      </w:r>
    </w:p>
    <w:p w14:paraId="60EB7697" w14:textId="77777777" w:rsidR="00000000" w:rsidRDefault="00000000">
      <w:pPr>
        <w:spacing w:before="120" w:after="280" w:afterAutospacing="1"/>
      </w:pPr>
      <w:r>
        <w:rPr>
          <w:b/>
          <w:bCs/>
          <w:lang w:val="vi-VN"/>
        </w:rPr>
        <w:t>Điều 2. Hiệu lực thi hành</w:t>
      </w:r>
    </w:p>
    <w:p w14:paraId="44316249" w14:textId="77777777" w:rsidR="00000000" w:rsidRDefault="00000000">
      <w:pPr>
        <w:spacing w:before="120" w:after="280" w:afterAutospacing="1"/>
      </w:pPr>
      <w:r>
        <w:rPr>
          <w:lang w:val="vi-VN"/>
        </w:rPr>
        <w:t>Quyết định này có hiệu lực thi hành kể từ ngày 29 tháng 12 năm 2022.</w:t>
      </w:r>
    </w:p>
    <w:p w14:paraId="359465C8" w14:textId="77777777" w:rsidR="00000000" w:rsidRDefault="00000000">
      <w:pPr>
        <w:spacing w:before="120" w:after="280" w:afterAutospacing="1"/>
      </w:pPr>
      <w:r>
        <w:rPr>
          <w:b/>
          <w:bCs/>
          <w:lang w:val="vi-VN"/>
        </w:rPr>
        <w:t>Điều 3. Trách nhiệm tổ chức thực hiện</w:t>
      </w:r>
    </w:p>
    <w:p w14:paraId="19118CA4" w14:textId="77777777" w:rsidR="00000000" w:rsidRDefault="00000000">
      <w:pPr>
        <w:spacing w:before="120" w:after="280" w:afterAutospacing="1"/>
      </w:pPr>
      <w:r>
        <w:rPr>
          <w:lang w:val="vi-VN"/>
        </w:rPr>
        <w:t>Chánh Văn phòng Ủy ban nhân dân tỉnh; Giám đốc Sở Văn hóa, Thể thao và Du lịch; Thủ trưởng các sở, ban, ngành; Chủ tịch Ủy ban nhân dân các huyện, thành phố và các tổ chức, cá nhân liên quan chịu trách nhiệm thi hành Quyết định này./.</w:t>
      </w:r>
    </w:p>
    <w:p w14:paraId="514D2108"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38F656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6F90541" w14:textId="77777777" w:rsidR="00000000" w:rsidRDefault="00000000">
            <w:pPr>
              <w:spacing w:before="120"/>
            </w:pPr>
            <w:r>
              <w:rPr>
                <w:b/>
                <w:bCs/>
                <w:i/>
                <w:iCs/>
                <w:lang w:val="vi-VN"/>
              </w:rPr>
              <w:br/>
              <w:t>Nơi nhận:</w:t>
            </w:r>
            <w:r>
              <w:rPr>
                <w:b/>
                <w:bCs/>
                <w:i/>
                <w:iCs/>
                <w:lang w:val="vi-VN"/>
              </w:rPr>
              <w:br/>
            </w:r>
            <w:r>
              <w:rPr>
                <w:sz w:val="16"/>
                <w:lang w:val="vi-VN"/>
              </w:rPr>
              <w:t xml:space="preserve">- Như Điều 3; </w:t>
            </w:r>
            <w:r>
              <w:rPr>
                <w:sz w:val="16"/>
                <w:lang w:val="vi-VN"/>
              </w:rPr>
              <w:br/>
              <w:t>- Bộ VHTTDL;</w:t>
            </w:r>
            <w:r>
              <w:rPr>
                <w:sz w:val="16"/>
                <w:lang w:val="vi-VN"/>
              </w:rPr>
              <w:br/>
              <w:t>- Vụ pháp Chế;</w:t>
            </w:r>
            <w:r>
              <w:rPr>
                <w:sz w:val="16"/>
                <w:lang w:val="vi-VN"/>
              </w:rPr>
              <w:br/>
              <w:t>- Thường trực Tỉnh ủy;</w:t>
            </w:r>
            <w:r>
              <w:rPr>
                <w:sz w:val="16"/>
                <w:lang w:val="vi-VN"/>
              </w:rPr>
              <w:br/>
              <w:t>- Thường trực HĐND tỉnh;</w:t>
            </w:r>
            <w:r>
              <w:rPr>
                <w:sz w:val="16"/>
                <w:lang w:val="vi-VN"/>
              </w:rPr>
              <w:br/>
              <w:t>- Chủ tịch, các PCT, các UV UBND tỉnh;</w:t>
            </w:r>
            <w:r>
              <w:rPr>
                <w:sz w:val="16"/>
                <w:lang w:val="vi-VN"/>
              </w:rPr>
              <w:br/>
              <w:t>- Ủy ban MTTQ Việt Nam tỉnh;</w:t>
            </w:r>
            <w:r>
              <w:rPr>
                <w:sz w:val="16"/>
                <w:lang w:val="vi-VN"/>
              </w:rPr>
              <w:br/>
              <w:t>- Các sở, ban, ngành, đoàn thể tỉnh;</w:t>
            </w:r>
            <w:r>
              <w:rPr>
                <w:sz w:val="16"/>
                <w:lang w:val="vi-VN"/>
              </w:rPr>
              <w:br/>
              <w:t>- UBND các huyện, thành phố;</w:t>
            </w:r>
            <w:r>
              <w:rPr>
                <w:sz w:val="16"/>
                <w:lang w:val="vi-VN"/>
              </w:rPr>
              <w:br/>
              <w:t>- VP UBND tỉnh: các PCVP; TTTT, TP.VX;</w:t>
            </w:r>
            <w:r>
              <w:rPr>
                <w:sz w:val="16"/>
                <w:lang w:val="vi-VN"/>
              </w:rPr>
              <w:br/>
              <w:t>- Lưu: VT, VX (H).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A4B3DD1" w14:textId="77777777" w:rsidR="00000000" w:rsidRDefault="00000000">
            <w:pPr>
              <w:spacing w:before="120"/>
              <w:jc w:val="center"/>
            </w:pPr>
            <w:r>
              <w:rPr>
                <w:b/>
                <w:bCs/>
                <w:lang w:val="vi-VN"/>
              </w:rPr>
              <w:t>TM. ỦY BAN NHÂN DÂN</w:t>
            </w:r>
            <w:r>
              <w:rPr>
                <w:b/>
                <w:bCs/>
                <w:lang w:val="vi-VN"/>
              </w:rPr>
              <w:br/>
              <w:t>CHỦ TỊCH</w:t>
            </w:r>
            <w:r>
              <w:rPr>
                <w:b/>
                <w:bCs/>
                <w:lang w:val="vi-VN"/>
              </w:rPr>
              <w:br/>
            </w:r>
            <w:r>
              <w:rPr>
                <w:b/>
                <w:bCs/>
                <w:lang w:val="vi-VN"/>
              </w:rPr>
              <w:br/>
            </w:r>
            <w:r>
              <w:rPr>
                <w:b/>
                <w:bCs/>
                <w:lang w:val="vi-VN"/>
              </w:rPr>
              <w:br/>
            </w:r>
            <w:r>
              <w:rPr>
                <w:b/>
                <w:bCs/>
                <w:lang w:val="vi-VN"/>
              </w:rPr>
              <w:br/>
            </w:r>
            <w:r>
              <w:rPr>
                <w:b/>
                <w:bCs/>
                <w:lang w:val="vi-VN"/>
              </w:rPr>
              <w:br/>
              <w:t>Hoàng Xuân Ánh</w:t>
            </w:r>
          </w:p>
        </w:tc>
      </w:tr>
    </w:tbl>
    <w:p w14:paraId="0F31D82B" w14:textId="77777777" w:rsidR="00831D72" w:rsidRDefault="00000000">
      <w:pPr>
        <w:spacing w:before="120" w:after="280" w:afterAutospacing="1"/>
      </w:pPr>
      <w:r>
        <w:rPr>
          <w:lang w:val="vi-VN"/>
        </w:rPr>
        <w:t> </w:t>
      </w:r>
    </w:p>
    <w:sectPr w:rsidR="00831D7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15E"/>
    <w:rsid w:val="00831D72"/>
    <w:rsid w:val="00F0415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EC9072"/>
  <w15:chartTrackingRefBased/>
  <w15:docId w15:val="{1ED6B52C-A93D-42B2-9BC8-8433162C0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2837</Characters>
  <Application>Microsoft Office Word</Application>
  <DocSecurity>0</DocSecurity>
  <Lines>23</Lines>
  <Paragraphs>6</Paragraphs>
  <ScaleCrop>false</ScaleCrop>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2023-01-04T08:17:00Z</dcterms:created>
  <dcterms:modified xsi:type="dcterms:W3CDTF">2023-01-04T08:17:00Z</dcterms:modified>
</cp:coreProperties>
</file>