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AD08BB" w14:paraId="553CE1A4"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9104930" w14:textId="77777777" w:rsidR="00AD08BB" w:rsidRDefault="00AD08BB">
            <w:pPr>
              <w:jc w:val="center"/>
            </w:pPr>
            <w:bookmarkStart w:id="0" w:name="_GoBack"/>
            <w:bookmarkEnd w:id="0"/>
            <w:r>
              <w:rPr>
                <w:b/>
                <w:bCs/>
              </w:rPr>
              <w:t>BỘ TÀI CHÍNH</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0D48D48" w14:textId="77777777" w:rsidR="00AD08BB" w:rsidRDefault="00AD08BB">
            <w:pPr>
              <w:jc w:val="center"/>
            </w:pPr>
            <w:r>
              <w:rPr>
                <w:b/>
                <w:bCs/>
              </w:rPr>
              <w:t>VIỆT NAM DÂN CHỦ CỘNG HOÀĐộc lập - Tự do - Hạnh phúc</w:t>
            </w:r>
            <w:r>
              <w:rPr>
                <w:b/>
                <w:bCs/>
              </w:rPr>
              <w:br/>
            </w:r>
            <w:r>
              <w:t xml:space="preserve">******** </w:t>
            </w:r>
          </w:p>
        </w:tc>
      </w:tr>
      <w:tr w:rsidR="00AD08BB" w14:paraId="73AD3126"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BA92C4B" w14:textId="77777777" w:rsidR="00AD08BB" w:rsidRDefault="00AD08BB">
            <w:pPr>
              <w:jc w:val="center"/>
            </w:pPr>
            <w:r>
              <w:t xml:space="preserve">Số: 350-TC/NĐ/ST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414F94F" w14:textId="77777777" w:rsidR="00AD08BB" w:rsidRDefault="00AD08BB">
            <w:pPr>
              <w:jc w:val="right"/>
            </w:pPr>
            <w:r>
              <w:rPr>
                <w:i/>
                <w:iCs/>
              </w:rPr>
              <w:t>Hà Nội, ngày 27 tháng 12 năm 1958 </w:t>
            </w:r>
            <w:r>
              <w:t xml:space="preserve"> </w:t>
            </w:r>
          </w:p>
        </w:tc>
      </w:tr>
    </w:tbl>
    <w:p w14:paraId="56437CC2" w14:textId="77777777" w:rsidR="00AD08BB" w:rsidRDefault="00AD08BB">
      <w:pPr>
        <w:spacing w:after="120"/>
      </w:pPr>
      <w:r>
        <w:rPr>
          <w:b/>
          <w:bCs/>
          <w:vanish/>
        </w:rPr>
        <w:t> </w:t>
      </w:r>
    </w:p>
    <w:p w14:paraId="7616055A" w14:textId="77777777" w:rsidR="00AD08BB" w:rsidRDefault="00AD08BB">
      <w:pPr>
        <w:spacing w:after="120"/>
        <w:jc w:val="center"/>
      </w:pPr>
      <w:r>
        <w:rPr>
          <w:b/>
          <w:bCs/>
        </w:rPr>
        <w:t>NGHỊ ĐỊNH</w:t>
      </w:r>
    </w:p>
    <w:p w14:paraId="45D83698" w14:textId="77777777" w:rsidR="00AD08BB" w:rsidRDefault="00AD08BB">
      <w:pPr>
        <w:spacing w:after="120"/>
        <w:jc w:val="center"/>
      </w:pPr>
      <w:r>
        <w:t>QUY ĐỊNH VIỆC MIỄN THUẾ MÔN BÀI CHO NHỮNG NGƯỜI KINH DOANH NHỎ TRONG NĂM 1959</w:t>
      </w:r>
    </w:p>
    <w:p w14:paraId="12B34A73" w14:textId="77777777" w:rsidR="00AD08BB" w:rsidRDefault="00AD08BB">
      <w:pPr>
        <w:spacing w:after="120"/>
        <w:jc w:val="center"/>
      </w:pPr>
      <w:r>
        <w:rPr>
          <w:rFonts w:ascii="Arial" w:eastAsia="Arial" w:hAnsi="Arial" w:cs="Arial"/>
          <w:b/>
          <w:bCs/>
        </w:rPr>
        <w:t>BỘ TRƯỞNG BỘ TÀI CHÍNH</w:t>
      </w:r>
    </w:p>
    <w:p w14:paraId="033BE078" w14:textId="77777777" w:rsidR="00AD08BB" w:rsidRDefault="00AD08BB">
      <w:pPr>
        <w:spacing w:after="120"/>
      </w:pPr>
      <w:r>
        <w:rPr>
          <w:i/>
          <w:iCs/>
        </w:rPr>
        <w:t>Chiếu điều 5 Điều lệ tạm thời thuế môn bài ban hành kèm theo Nghị định Thủ tướng phủ số 559-TTg ngày 24-12-1958, quy định việc miễn thuế môn bài cho những người kinh doanh nhỏ.</w:t>
      </w:r>
      <w:r>
        <w:rPr>
          <w:i/>
          <w:iCs/>
        </w:rPr>
        <w:br/>
        <w:t>Sau khi được hội nghị Thường vụ Hội đồng Chính phủ thông qua,</w:t>
      </w:r>
    </w:p>
    <w:p w14:paraId="2B1F0209" w14:textId="77777777" w:rsidR="00AD08BB" w:rsidRDefault="00AD08BB">
      <w:pPr>
        <w:spacing w:after="120"/>
        <w:jc w:val="center"/>
      </w:pPr>
      <w:r>
        <w:rPr>
          <w:b/>
          <w:bCs/>
        </w:rPr>
        <w:t>NGHỊ ĐỊNH:</w:t>
      </w:r>
    </w:p>
    <w:p w14:paraId="5F9DCDB7" w14:textId="77777777" w:rsidR="00AD08BB" w:rsidRDefault="00AD08BB">
      <w:pPr>
        <w:spacing w:after="120"/>
      </w:pPr>
      <w:r>
        <w:rPr>
          <w:b/>
          <w:bCs/>
        </w:rPr>
        <w:t xml:space="preserve">Điều 1: </w:t>
      </w:r>
      <w:r>
        <w:t>- Được miễn thuế môn bài cho năm 1959:</w:t>
      </w:r>
    </w:p>
    <w:p w14:paraId="43E9CA09" w14:textId="77777777" w:rsidR="00AD08BB" w:rsidRDefault="00AD08BB">
      <w:pPr>
        <w:spacing w:after="120"/>
      </w:pPr>
      <w:r>
        <w:t>- Những người kinh doanh nhỏ, ở các thành phố Hà nội, Hải phòng, Hồng quảng, doanh thu thu nhập từ 10 vạn đồng một tháng trở xuống hoặc doanh thu thụ ích từ 4 vạn đồng một tháng trở xuống;</w:t>
      </w:r>
    </w:p>
    <w:p w14:paraId="7AF88BF7" w14:textId="77777777" w:rsidR="00AD08BB" w:rsidRDefault="00AD08BB">
      <w:pPr>
        <w:spacing w:after="120"/>
      </w:pPr>
      <w:r>
        <w:t>- Những người kinh doanh nhỏ ở các thành phố khác, các thị xã và thị trấn lớn, doanh thu thu nhập từ 8 vạn đồng một tháng trở xuống hoặc doanh thu thụ ích từ 4 vạn đồng một tháng trở xuống;</w:t>
      </w:r>
    </w:p>
    <w:p w14:paraId="2C1E749F" w14:textId="77777777" w:rsidR="00AD08BB" w:rsidRDefault="00AD08BB">
      <w:pPr>
        <w:spacing w:after="120"/>
      </w:pPr>
      <w:r>
        <w:t>- Những người kinh doanh nhỏ ở các nơi khác, doanh thu thu nhập từ 6 vạn đồng một tháng trở xuống hoặc doanh thu thụ ích từ 3 vạn đồng một tháng trở xuống;</w:t>
      </w:r>
    </w:p>
    <w:p w14:paraId="276CD533" w14:textId="77777777" w:rsidR="00AD08BB" w:rsidRDefault="00AD08BB">
      <w:pPr>
        <w:spacing w:after="120"/>
      </w:pPr>
      <w:r>
        <w:rPr>
          <w:b/>
          <w:bCs/>
        </w:rPr>
        <w:t xml:space="preserve">Điều 2: </w:t>
      </w:r>
      <w:r>
        <w:t>- Đối với những người kinh doanh nhỏ doanh thu cao hơn các mức quy định ở điều 1, nếu thu nhập bình quân nhân khẩu (kể tất cả các loại thu nhập trong gia đình gộp lại), quá thấp so với mức sinh hoạt bình thường ở địa phương, Uỷ ban Hành chính thành phố hay tỉnh cũng có thể xét miễn thế môn bài, theo đề nghị của Uỷ ban Hành chính cấp dưới và của cơ quan thuế.</w:t>
      </w:r>
    </w:p>
    <w:p w14:paraId="153BCC6A" w14:textId="77777777" w:rsidR="00AD08BB" w:rsidRDefault="00AD08BB">
      <w:pPr>
        <w:spacing w:after="120"/>
      </w:pPr>
      <w:r>
        <w:rPr>
          <w:b/>
          <w:bCs/>
        </w:rPr>
        <w:t xml:space="preserve">Điều 3: </w:t>
      </w:r>
      <w:r>
        <w:t>- Những người kinh doanh nhỏ được miễn thuế môn bài vẫn có nhiệm vụ trình giấy đăng ký kinh doanh, khai báo với cơ quan thuế, và xin cấp giấy chứng nhận như quy định trong các điều 18 và 21 điều lệ thuế môn bài.</w:t>
      </w:r>
    </w:p>
    <w:p w14:paraId="321DAB8A" w14:textId="77777777" w:rsidR="00AD08BB" w:rsidRDefault="00AD08BB">
      <w:pPr>
        <w:spacing w:after="120"/>
      </w:pPr>
      <w:r>
        <w:rPr>
          <w:b/>
          <w:bCs/>
        </w:rPr>
        <w:t xml:space="preserve">Điều 4: </w:t>
      </w:r>
      <w:r>
        <w:t>- Các ông Chủ tịch Uỷ ban Hành chính khu, thành phố, tỉnh chịu trách nhiệm thi hành nghị định này.</w:t>
      </w:r>
    </w:p>
    <w:p w14:paraId="374AAD57" w14:textId="77777777" w:rsidR="00AD08BB" w:rsidRDefault="00AD08BB">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8"/>
        <w:gridCol w:w="9032"/>
      </w:tblGrid>
      <w:tr w:rsidR="00AD08BB" w14:paraId="20A6A7B3"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6E8C523" w14:textId="77777777" w:rsidR="00AD08BB" w:rsidRDefault="00AD08BB">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ADFA415" w14:textId="77777777" w:rsidR="00AD08BB" w:rsidRDefault="00AD08BB">
            <w:pPr>
              <w:jc w:val="center"/>
            </w:pPr>
            <w:r>
              <w:rPr>
                <w:b/>
                <w:bCs/>
              </w:rPr>
              <w:t>BỘ TRƯỞNG BỘ TÀI CHÍNH</w:t>
            </w:r>
            <w:r>
              <w:br/>
              <w:t> </w:t>
            </w:r>
            <w:r>
              <w:br/>
              <w:t> </w:t>
            </w:r>
            <w:r>
              <w:br/>
              <w:t> </w:t>
            </w:r>
            <w:r>
              <w:br/>
            </w:r>
            <w:r>
              <w:rPr>
                <w:b/>
                <w:bCs/>
              </w:rPr>
              <w:br/>
              <w:t>Hoàng Anh</w:t>
            </w:r>
          </w:p>
        </w:tc>
      </w:tr>
    </w:tbl>
    <w:p w14:paraId="347C516C" w14:textId="77777777" w:rsidR="00AD08BB" w:rsidRDefault="00AD08BB">
      <w:pPr>
        <w:spacing w:after="120"/>
      </w:pPr>
      <w:r>
        <w:t> </w:t>
      </w:r>
    </w:p>
    <w:sectPr w:rsidR="00AD08B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0A2"/>
    <w:rsid w:val="00AD02F0"/>
    <w:rsid w:val="00AD08BB"/>
    <w:rsid w:val="00D040A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4EDD95"/>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1556</Characters>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1825</CharactersWithSpaces>
  <SharedDoc>false</SharedDoc>
  <HyperlinkBase>http://vanbanphapluat.co/nghi-dinh-350-tc-nd-st-quy-dinh-viec-mien-thue-mon-bai-cho-nhung-nguoi-kinh-doanh-nho-trong-nam-1959</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2022-07-28T06:59:00Z</dcterms:created>
  <dcterms:modified xsi:type="dcterms:W3CDTF">2022-07-28T06:59:00Z</dcterms:modified>
</cp:coreProperties>
</file>