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94658" w14:paraId="6A4F5D8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3A45B9" w14:textId="77777777" w:rsidR="00194658" w:rsidRDefault="00194658">
            <w:pPr>
              <w:jc w:val="center"/>
            </w:pPr>
            <w:bookmarkStart w:id="0" w:name="_GoBack"/>
            <w:bookmarkEnd w:id="0"/>
            <w:r>
              <w:rPr>
                <w:b/>
                <w:bCs/>
              </w:rPr>
              <w:t>UỶ BAN DÂN TỘC</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919D61" w14:textId="77777777" w:rsidR="00194658" w:rsidRDefault="00194658">
            <w:pPr>
              <w:jc w:val="center"/>
            </w:pPr>
            <w:r>
              <w:rPr>
                <w:b/>
                <w:bCs/>
              </w:rPr>
              <w:t>VIỆT NAM DÂN CHỦ CỘNG HÒA</w:t>
            </w:r>
            <w:r>
              <w:rPr>
                <w:b/>
                <w:bCs/>
              </w:rPr>
              <w:br/>
              <w:t>Độc lập - Tự do - Hạnh phúc</w:t>
            </w:r>
            <w:r>
              <w:rPr>
                <w:b/>
                <w:bCs/>
              </w:rPr>
              <w:br/>
            </w:r>
            <w:r>
              <w:t xml:space="preserve">******** </w:t>
            </w:r>
          </w:p>
        </w:tc>
      </w:tr>
      <w:tr w:rsidR="00194658" w14:paraId="7AD130A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1C46608" w14:textId="77777777" w:rsidR="00194658" w:rsidRDefault="00194658">
            <w:pPr>
              <w:jc w:val="center"/>
            </w:pPr>
            <w:r>
              <w:t xml:space="preserve">Số: 349-TC/CB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8AEDC9" w14:textId="77777777" w:rsidR="00194658" w:rsidRDefault="00194658">
            <w:pPr>
              <w:jc w:val="right"/>
            </w:pPr>
            <w:r>
              <w:rPr>
                <w:i/>
                <w:iCs/>
              </w:rPr>
              <w:t>Hà Nội, ngày 03 tháng 04 năm 1959 </w:t>
            </w:r>
            <w:r>
              <w:t xml:space="preserve"> </w:t>
            </w:r>
          </w:p>
        </w:tc>
      </w:tr>
    </w:tbl>
    <w:p w14:paraId="46447872" w14:textId="77777777" w:rsidR="00194658" w:rsidRDefault="00194658">
      <w:pPr>
        <w:spacing w:after="120"/>
      </w:pPr>
      <w:r>
        <w:rPr>
          <w:vanish/>
        </w:rPr>
        <w:t> </w:t>
      </w:r>
    </w:p>
    <w:p w14:paraId="4BCD77F8" w14:textId="77777777" w:rsidR="00194658" w:rsidRDefault="00194658">
      <w:pPr>
        <w:spacing w:after="120"/>
      </w:pPr>
      <w:r>
        <w:t> </w:t>
      </w:r>
    </w:p>
    <w:p w14:paraId="248034AB" w14:textId="77777777" w:rsidR="00194658" w:rsidRDefault="00194658">
      <w:pPr>
        <w:spacing w:after="120"/>
        <w:jc w:val="center"/>
      </w:pPr>
      <w:r>
        <w:rPr>
          <w:b/>
          <w:bCs/>
        </w:rPr>
        <w:t>NGHỊ ĐỊNH</w:t>
      </w:r>
    </w:p>
    <w:p w14:paraId="65715A36" w14:textId="77777777" w:rsidR="00194658" w:rsidRDefault="00194658">
      <w:pPr>
        <w:spacing w:after="120"/>
        <w:jc w:val="center"/>
      </w:pPr>
      <w:r>
        <w:rPr>
          <w:rFonts w:ascii="Arial" w:eastAsia="Arial" w:hAnsi="Arial" w:cs="Arial"/>
          <w:bCs/>
        </w:rPr>
        <w:t>THÀNH LẬP KHU ĐÀO TẠO CÁN BỘ DÂN TỘC MIỀN NAM TRỰC THUỘC ỦY BAN DÂN TỘC</w:t>
      </w:r>
    </w:p>
    <w:p w14:paraId="489EBE81" w14:textId="77777777" w:rsidR="00194658" w:rsidRDefault="00194658">
      <w:pPr>
        <w:spacing w:after="120"/>
        <w:jc w:val="center"/>
      </w:pPr>
      <w:r>
        <w:rPr>
          <w:rFonts w:ascii="Arial" w:eastAsia="Arial" w:hAnsi="Arial" w:cs="Arial"/>
          <w:b/>
          <w:bCs/>
        </w:rPr>
        <w:t xml:space="preserve">ỦY BAN DÂN TỘC TRUNG ƯƠNG </w:t>
      </w:r>
    </w:p>
    <w:p w14:paraId="0CFF427E" w14:textId="77777777" w:rsidR="00194658" w:rsidRDefault="00194658">
      <w:pPr>
        <w:spacing w:after="120"/>
      </w:pPr>
      <w:r>
        <w:rPr>
          <w:i/>
          <w:iCs/>
        </w:rPr>
        <w:t xml:space="preserve">Căn cứ Sắc lệnh số 017-SL ngày 06-03-1959 nâng Ban Dân tộc thuộc Thủ tướng phủ thành Ủy ban Dân tộc thuộc Hội đồng Chính phủ. </w:t>
      </w:r>
      <w:r>
        <w:rPr>
          <w:i/>
          <w:iCs/>
        </w:rPr>
        <w:br/>
        <w:t xml:space="preserve">Căn cứ Nghị định số 102-TTg ngày 06-03-1959 của Thủ tướng phủ quy định tổ chức bộ máy của Ủy ban Dân tộc; </w:t>
      </w:r>
      <w:r>
        <w:rPr>
          <w:i/>
          <w:iCs/>
        </w:rPr>
        <w:br/>
        <w:t>Sau khi được Thủ tướng phủ phê chuẩn cho thành lập Khu đào tạo cán bộ dân tộc miền Nam;</w:t>
      </w:r>
    </w:p>
    <w:p w14:paraId="37A69744" w14:textId="77777777" w:rsidR="00194658" w:rsidRDefault="00194658">
      <w:pPr>
        <w:spacing w:after="120"/>
        <w:jc w:val="center"/>
      </w:pPr>
      <w:r>
        <w:rPr>
          <w:b/>
          <w:bCs/>
        </w:rPr>
        <w:t>NGHỊ ĐỊNH:</w:t>
      </w:r>
    </w:p>
    <w:p w14:paraId="0D05EE16" w14:textId="77777777" w:rsidR="00194658" w:rsidRDefault="00194658">
      <w:pPr>
        <w:spacing w:after="120"/>
      </w:pPr>
      <w:r>
        <w:rPr>
          <w:b/>
          <w:bCs/>
        </w:rPr>
        <w:t xml:space="preserve">Điều 1. – </w:t>
      </w:r>
      <w:r>
        <w:t xml:space="preserve">Nay thành lập Khu đào tạo cán bộ dân tộc miền Nam trực thuộc Ủy ban Dân tộc. </w:t>
      </w:r>
    </w:p>
    <w:p w14:paraId="378B886D" w14:textId="77777777" w:rsidR="00194658" w:rsidRDefault="00194658">
      <w:pPr>
        <w:spacing w:after="120"/>
      </w:pPr>
      <w:r>
        <w:rPr>
          <w:b/>
          <w:bCs/>
        </w:rPr>
        <w:t>Điều 2. -  </w:t>
      </w:r>
      <w:r>
        <w:t>Khu đào tạo cán bộ dân tộc miền Nam có nhiệm vụ:</w:t>
      </w:r>
    </w:p>
    <w:p w14:paraId="7EFD8D8B" w14:textId="77777777" w:rsidR="00194658" w:rsidRDefault="00194658">
      <w:pPr>
        <w:spacing w:after="120"/>
      </w:pPr>
      <w:r>
        <w:t xml:space="preserve">- Tiếp tục bồi dưỡng văn hóa, chính trị cho cán bộ dân tộc miền Nam. </w:t>
      </w:r>
    </w:p>
    <w:p w14:paraId="602C066E" w14:textId="77777777" w:rsidR="00194658" w:rsidRDefault="00194658">
      <w:pPr>
        <w:spacing w:after="120"/>
      </w:pPr>
      <w:r>
        <w:t>- Tổ chức cơ sở sản xuất tập thể về nông nghiệp, thủ công nghiệp để học tập, tạo điều kiện tự túc một phần đồ dùng, thực phẩm để nâng cao mức sinh hoạt.</w:t>
      </w:r>
    </w:p>
    <w:p w14:paraId="13FF8A66" w14:textId="77777777" w:rsidR="00194658" w:rsidRDefault="00194658">
      <w:pPr>
        <w:spacing w:after="120"/>
      </w:pPr>
      <w:r>
        <w:t xml:space="preserve">- Tiếp thu, quản lý, tất cả cán bộ dân tộc miền Nam hiện công tác ở miền Bắc (kể cả số hiện có số đi học, số công tác các nơi). </w:t>
      </w:r>
    </w:p>
    <w:p w14:paraId="4D6D15C3" w14:textId="77777777" w:rsidR="00194658" w:rsidRDefault="00194658">
      <w:pPr>
        <w:spacing w:after="120"/>
      </w:pPr>
      <w:r>
        <w:t xml:space="preserve">- Tổ chức an dưỡng cho những người già, bệnh trong cán bộ dân tộc miền  Nam. Nghiên cứu thực hiện các chế độ, chính sách đối với cán bộ dân tộc (cấp phí, ma chay, lễ lạt, mồ mả…). </w:t>
      </w:r>
    </w:p>
    <w:p w14:paraId="6CE8C835" w14:textId="77777777" w:rsidR="00194658" w:rsidRDefault="00194658">
      <w:pPr>
        <w:spacing w:after="120"/>
      </w:pPr>
      <w:r>
        <w:rPr>
          <w:b/>
          <w:bCs/>
        </w:rPr>
        <w:t xml:space="preserve">Điều 3. - </w:t>
      </w:r>
      <w:r>
        <w:t> Tổ chức bộ máy của Khu đào tạo cán bộ dân tộc miền Nam gồm có:</w:t>
      </w:r>
    </w:p>
    <w:p w14:paraId="39558873" w14:textId="77777777" w:rsidR="00194658" w:rsidRDefault="00194658">
      <w:pPr>
        <w:spacing w:after="120"/>
      </w:pPr>
      <w:r>
        <w:t>- Ban lãnh đạo: 7 người.</w:t>
      </w:r>
    </w:p>
    <w:p w14:paraId="21606C89" w14:textId="77777777" w:rsidR="00194658" w:rsidRDefault="00194658">
      <w:pPr>
        <w:spacing w:after="120"/>
      </w:pPr>
      <w:r>
        <w:t>1 Trưởng ban</w:t>
      </w:r>
    </w:p>
    <w:p w14:paraId="0B30858F" w14:textId="77777777" w:rsidR="00194658" w:rsidRDefault="00194658">
      <w:pPr>
        <w:spacing w:after="120"/>
      </w:pPr>
      <w:r>
        <w:t>2 Phó ban.</w:t>
      </w:r>
    </w:p>
    <w:p w14:paraId="5F8084DB" w14:textId="77777777" w:rsidR="00194658" w:rsidRDefault="00194658">
      <w:pPr>
        <w:spacing w:after="120"/>
      </w:pPr>
      <w:r>
        <w:t xml:space="preserve">4 Ủy viên. </w:t>
      </w:r>
    </w:p>
    <w:p w14:paraId="6075B174" w14:textId="77777777" w:rsidR="00194658" w:rsidRDefault="00194658">
      <w:pPr>
        <w:spacing w:after="120"/>
      </w:pPr>
      <w:r>
        <w:t xml:space="preserve">- Giúp việc cho Ban lãnh đạo có hai phòng: </w:t>
      </w:r>
    </w:p>
    <w:p w14:paraId="1E259E90" w14:textId="77777777" w:rsidR="00194658" w:rsidRDefault="00194658">
      <w:pPr>
        <w:spacing w:after="120"/>
      </w:pPr>
      <w:r>
        <w:t xml:space="preserve">Phòng tổ chức – Giáo vụ </w:t>
      </w:r>
    </w:p>
    <w:p w14:paraId="2440B19D" w14:textId="77777777" w:rsidR="00194658" w:rsidRDefault="00194658">
      <w:pPr>
        <w:spacing w:after="120"/>
      </w:pPr>
      <w:r>
        <w:t xml:space="preserve">Phòng Hành chính - Quản trị. </w:t>
      </w:r>
    </w:p>
    <w:p w14:paraId="60EA8975" w14:textId="77777777" w:rsidR="00194658" w:rsidRDefault="00194658">
      <w:pPr>
        <w:spacing w:after="120"/>
      </w:pPr>
      <w:r>
        <w:rPr>
          <w:b/>
          <w:bCs/>
        </w:rPr>
        <w:t>Điều 4. -</w:t>
      </w:r>
      <w:r>
        <w:t xml:space="preserve"> Những quy định trái với Nghị định này đều bãi bỏ. </w:t>
      </w:r>
    </w:p>
    <w:p w14:paraId="20A83AE7" w14:textId="77777777" w:rsidR="00194658" w:rsidRDefault="00194658">
      <w:pPr>
        <w:spacing w:after="120"/>
      </w:pPr>
      <w:r>
        <w:rPr>
          <w:b/>
          <w:bCs/>
        </w:rPr>
        <w:t xml:space="preserve">Điều 5. - </w:t>
      </w:r>
      <w:r>
        <w:t> Ông Chánh văn phòng, ông Trưởng phòng Tổ chức Cán bộ chịu trách nhiệm thi hành Nghị định này.</w:t>
      </w:r>
    </w:p>
    <w:p w14:paraId="70E86AE2" w14:textId="77777777" w:rsidR="00194658" w:rsidRDefault="00194658">
      <w:pPr>
        <w:spacing w:after="120"/>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5"/>
        <w:gridCol w:w="9155"/>
      </w:tblGrid>
      <w:tr w:rsidR="00194658" w14:paraId="0A72289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595E6F" w14:textId="77777777" w:rsidR="00194658" w:rsidRDefault="0019465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2888564" w14:textId="77777777" w:rsidR="00194658" w:rsidRDefault="00194658">
            <w:pPr>
              <w:jc w:val="center"/>
            </w:pPr>
            <w:r>
              <w:rPr>
                <w:b/>
                <w:bCs/>
              </w:rPr>
              <w:t>CHỦ NHIỆM ỦY BAN DÂN TỘC TRUNG ƯƠNG</w:t>
            </w:r>
            <w:r>
              <w:rPr>
                <w:b/>
                <w:bCs/>
              </w:rPr>
              <w:br/>
            </w:r>
            <w:r>
              <w:br/>
              <w:t> </w:t>
            </w:r>
            <w:r>
              <w:br/>
              <w:t> </w:t>
            </w:r>
            <w:r>
              <w:br/>
            </w:r>
            <w:r>
              <w:rPr>
                <w:b/>
                <w:bCs/>
              </w:rPr>
              <w:t xml:space="preserve">  </w:t>
            </w:r>
            <w:r>
              <w:rPr>
                <w:b/>
                <w:bCs/>
              </w:rPr>
              <w:br/>
              <w:t xml:space="preserve">Chu Văn Tấn </w:t>
            </w:r>
          </w:p>
        </w:tc>
      </w:tr>
    </w:tbl>
    <w:p w14:paraId="588C0BD6" w14:textId="77777777" w:rsidR="00194658" w:rsidRDefault="00194658">
      <w:pPr>
        <w:spacing w:after="120"/>
      </w:pPr>
      <w:r>
        <w:t> </w:t>
      </w:r>
    </w:p>
    <w:sectPr w:rsidR="001946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9D"/>
    <w:rsid w:val="00055482"/>
    <w:rsid w:val="00194658"/>
    <w:rsid w:val="00E625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C8B4B"/>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1473</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1728</CharactersWithSpaces>
  <SharedDoc>false</SharedDoc>
  <HyperlinkBase>http://vanbanphapluat.co/nghi-dinh-349-tc-cb-thanh-lap-khu-dao-tao-can-bo-dan-toc-mien-nam-truc-thuoc-uy-ban-dan-toc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2022-07-28T07:19:00Z</dcterms:created>
  <dcterms:modified xsi:type="dcterms:W3CDTF">2022-07-28T07:19:00Z</dcterms:modified>
</cp:coreProperties>
</file>