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373D">
            <w:pPr>
              <w:spacing w:before="120"/>
              <w:jc w:val="center"/>
            </w:pPr>
            <w:bookmarkStart w:id="0" w:name="_GoBack"/>
            <w:bookmarkEnd w:id="0"/>
            <w:r>
              <w:rPr>
                <w:b/>
                <w:bCs/>
              </w:rPr>
              <w:t>ỦY BAN NHÂN DÂN</w:t>
            </w:r>
            <w:r>
              <w:rPr>
                <w:b/>
                <w:bCs/>
              </w:rPr>
              <w:br/>
              <w:t>THÀNH PHỐ HỒ CHÍ MINH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373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373D">
            <w:pPr>
              <w:spacing w:before="120"/>
              <w:jc w:val="center"/>
            </w:pPr>
            <w:r>
              <w:t xml:space="preserve">Số: </w:t>
            </w:r>
            <w:r>
              <w:t>3516/QĐ-UBND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373D">
            <w:pPr>
              <w:spacing w:before="120"/>
              <w:jc w:val="right"/>
            </w:pPr>
            <w:r>
              <w:rPr>
                <w:i/>
                <w:iCs/>
              </w:rPr>
              <w:t>Thành phố Hồ Chí Minh, ngày 24 tháng 9 năm 2020</w:t>
            </w:r>
          </w:p>
        </w:tc>
      </w:tr>
    </w:tbl>
    <w:p w:rsidR="00000000" w:rsidRDefault="009E373D">
      <w:pPr>
        <w:spacing w:before="120" w:after="280" w:afterAutospacing="1"/>
      </w:pPr>
      <w:r>
        <w:t> </w:t>
      </w:r>
    </w:p>
    <w:p w:rsidR="00000000" w:rsidRDefault="009E373D">
      <w:pPr>
        <w:spacing w:before="120" w:after="280" w:afterAutospacing="1"/>
        <w:jc w:val="center"/>
      </w:pPr>
      <w:r>
        <w:rPr>
          <w:b/>
          <w:bCs/>
        </w:rPr>
        <w:t>QUYẾT ĐỊNH</w:t>
      </w:r>
    </w:p>
    <w:p w:rsidR="00000000" w:rsidRDefault="009E373D">
      <w:pPr>
        <w:spacing w:before="120" w:after="280" w:afterAutospacing="1"/>
        <w:jc w:val="center"/>
      </w:pPr>
      <w:r>
        <w:t>VỀ VIỆC CÔNG BỐ BỘ ĐƠN GIÁ XÂY DỰNG CÔNG TRÌNH THÀ</w:t>
      </w:r>
      <w:r>
        <w:t>NH PHỐ HỒ CHÍ MINH PHẦN SẢN XUẤT, LẮP DỰNG VÀ DUY TU ĐƯỜNG THỦY NỘI ĐỊA</w:t>
      </w:r>
    </w:p>
    <w:p w:rsidR="00000000" w:rsidRDefault="009E373D">
      <w:pPr>
        <w:spacing w:before="120" w:after="280" w:afterAutospacing="1"/>
        <w:jc w:val="center"/>
      </w:pPr>
      <w:r>
        <w:rPr>
          <w:b/>
          <w:bCs/>
        </w:rPr>
        <w:t>ỦY BAN NHÂN DÂN THÀNH PHỐ HỒ CHÍ MINH</w:t>
      </w:r>
    </w:p>
    <w:p w:rsidR="00000000" w:rsidRDefault="009E373D">
      <w:pPr>
        <w:spacing w:before="120" w:after="280" w:afterAutospacing="1"/>
      </w:pPr>
      <w:r>
        <w:rPr>
          <w:i/>
          <w:iCs/>
        </w:rPr>
        <w:t xml:space="preserve">Căn cứ Luật Tổ chức chính quyền địa phương số 17/2015/QH13 ngày 19 tháng 6 năm 2015; Luật sửa đổi, bổ sung một số điều của Luật Tổ chức Chính phủ </w:t>
      </w:r>
      <w:r>
        <w:rPr>
          <w:i/>
          <w:iCs/>
        </w:rPr>
        <w:t>và Luật Tổ chức chính quyền địa phương số 47/2019/QH14 ngày 22 tháng 11 năm 2019;</w:t>
      </w:r>
    </w:p>
    <w:p w:rsidR="00000000" w:rsidRDefault="009E373D">
      <w:pPr>
        <w:spacing w:before="120" w:after="280" w:afterAutospacing="1"/>
      </w:pPr>
      <w:r>
        <w:rPr>
          <w:i/>
          <w:iCs/>
        </w:rPr>
        <w:t>Căn cứ Nghị định số 32/2019/NĐ-CP ngày 10 tháng 4 năm 2019 của Chính phủ về quy định giao nhiệm vụ, đặt hàng hoặc đấu thầu cung cấp sản phẩm, dịch vụ công sử dụng ngân sách n</w:t>
      </w:r>
      <w:r>
        <w:rPr>
          <w:i/>
          <w:iCs/>
        </w:rPr>
        <w:t>hà nước từ nguồn kinh phí chi thường xuyên;</w:t>
      </w:r>
    </w:p>
    <w:p w:rsidR="00000000" w:rsidRDefault="009E373D">
      <w:pPr>
        <w:spacing w:before="120" w:after="280" w:afterAutospacing="1"/>
      </w:pPr>
      <w:r>
        <w:rPr>
          <w:i/>
          <w:iCs/>
        </w:rPr>
        <w:t>Căn cứ Nghị định số 68/2019/NĐ-CP ngày 14 tháng 8 năm 2019 của Chính phủ về quản lý chi phí đầu tư xây dựng;</w:t>
      </w:r>
    </w:p>
    <w:p w:rsidR="00000000" w:rsidRDefault="009E373D">
      <w:pPr>
        <w:spacing w:before="120" w:after="280" w:afterAutospacing="1"/>
      </w:pPr>
      <w:r>
        <w:rPr>
          <w:i/>
          <w:iCs/>
        </w:rPr>
        <w:t>Căn cứ Nghị định số 38/2019/NĐ-CP ngày 09 tháng 5 năm 2019 của Chính phủ quy định mức lương cơ sở đối v</w:t>
      </w:r>
      <w:r>
        <w:rPr>
          <w:i/>
          <w:iCs/>
        </w:rPr>
        <w:t>ới cán bộ, công chức, viên chức và lực lượng vũ trang;</w:t>
      </w:r>
    </w:p>
    <w:p w:rsidR="00000000" w:rsidRDefault="009E373D">
      <w:pPr>
        <w:spacing w:before="120" w:after="280" w:afterAutospacing="1"/>
      </w:pPr>
      <w:r>
        <w:rPr>
          <w:i/>
          <w:iCs/>
        </w:rPr>
        <w:t>Căn cứ Thông tư số 11/2019/TT-BXD ngày 26 tháng 12 năm 2019 của Bộ Xây dựng về hướng dẫn xác định giá ca máy và thiết bị thi công xây dựng;</w:t>
      </w:r>
    </w:p>
    <w:p w:rsidR="00000000" w:rsidRDefault="009E373D">
      <w:pPr>
        <w:spacing w:before="120" w:after="280" w:afterAutospacing="1"/>
      </w:pPr>
      <w:r>
        <w:rPr>
          <w:i/>
          <w:iCs/>
        </w:rPr>
        <w:t>Căn cứ Thông tư số 17/2019/TT-BLĐTBXH ngày 06 tháng 11 năm 20</w:t>
      </w:r>
      <w:r>
        <w:rPr>
          <w:i/>
          <w:iCs/>
        </w:rPr>
        <w:t>19 của Bộ Lao động - Thương binh và Xã hội hướng dẫn xác định chi phí tiền lương, chi phí nhân công trong giá, đơn giá sản phẩm, dịch vụ công sử dụng kinh phí ngân sách nhà nước do doanh nghiệp thực hiện;</w:t>
      </w:r>
    </w:p>
    <w:p w:rsidR="00000000" w:rsidRDefault="009E373D">
      <w:pPr>
        <w:spacing w:before="120" w:after="280" w:afterAutospacing="1"/>
      </w:pPr>
      <w:r>
        <w:rPr>
          <w:i/>
          <w:iCs/>
        </w:rPr>
        <w:t xml:space="preserve">Căn cứ Thông tư số 14/2017/TT-BXD ngày 28 tháng 12 </w:t>
      </w:r>
      <w:r>
        <w:rPr>
          <w:i/>
          <w:iCs/>
        </w:rPr>
        <w:t>năm 2017 của Bộ Xây dựng về việc hướng dẫn quản lý chi phí dịch vụ công ích đô thị;</w:t>
      </w:r>
    </w:p>
    <w:p w:rsidR="00000000" w:rsidRDefault="009E373D">
      <w:pPr>
        <w:spacing w:before="120" w:after="280" w:afterAutospacing="1"/>
      </w:pPr>
      <w:r>
        <w:rPr>
          <w:i/>
          <w:iCs/>
        </w:rPr>
        <w:t>Căn cứ Quyết định số 1134/QĐ-BXD ngày 10 tháng 8 năm 2015 của Bộ Xây dựng về việc công bố định mức các hao phí xác định giá ca máy và thiết bị thi công xây dựng;</w:t>
      </w:r>
    </w:p>
    <w:p w:rsidR="00000000" w:rsidRDefault="009E373D">
      <w:pPr>
        <w:spacing w:before="120" w:after="280" w:afterAutospacing="1"/>
      </w:pPr>
      <w:r>
        <w:rPr>
          <w:i/>
          <w:iCs/>
        </w:rPr>
        <w:t>Căn cứ Quy</w:t>
      </w:r>
      <w:r>
        <w:rPr>
          <w:i/>
          <w:iCs/>
        </w:rPr>
        <w:t>ết định số 1782/QĐ-UBND ngày 03 tháng 5 năm 2018 của Ủy ban nhân dân Thành phố về việc công bố định mức công tác sản xuất, lắp dựng và duy tu đường thủy nội địa trên địa bàn Thành phố Hồ Chí Minh;</w:t>
      </w:r>
    </w:p>
    <w:p w:rsidR="00000000" w:rsidRDefault="009E373D">
      <w:pPr>
        <w:spacing w:before="120" w:after="280" w:afterAutospacing="1"/>
      </w:pPr>
      <w:r>
        <w:rPr>
          <w:i/>
          <w:iCs/>
        </w:rPr>
        <w:lastRenderedPageBreak/>
        <w:t xml:space="preserve">Căn cứ Quyết định số 2490/QĐ-UBND ngày 13 tháng 6 năm 2019 </w:t>
      </w:r>
      <w:r>
        <w:rPr>
          <w:i/>
          <w:iCs/>
        </w:rPr>
        <w:t>của Ủy ban nhân dân Thành phố sửa đổi, bổ sung Quyết định số 6151QĐ-UBND ngày 24 tháng 11 năm 2016 của Ủy ban nhân dân Thành phố về áp dụng hệ số điều chỉnh tăng thêm tiền lương trong giá sản phẩm, dịch vụ công ích trên địa bàn Thành phố;</w:t>
      </w:r>
    </w:p>
    <w:p w:rsidR="00000000" w:rsidRDefault="009E373D">
      <w:pPr>
        <w:spacing w:before="120" w:after="280" w:afterAutospacing="1"/>
      </w:pPr>
      <w:r>
        <w:rPr>
          <w:i/>
          <w:iCs/>
        </w:rPr>
        <w:t>Căn cứ Quyết định</w:t>
      </w:r>
      <w:r>
        <w:rPr>
          <w:i/>
          <w:iCs/>
        </w:rPr>
        <w:t xml:space="preserve"> số 3384/QĐ-UBND ngày 02 tháng 7 năm 2016 của Ủy ban nhân dân Thành phố về việc công bố Bộ đơn giá xây dựng khu vực Thành phố Hồ Chí Minh;</w:t>
      </w:r>
    </w:p>
    <w:p w:rsidR="00000000" w:rsidRDefault="009E373D">
      <w:pPr>
        <w:spacing w:before="120" w:after="280" w:afterAutospacing="1"/>
      </w:pPr>
      <w:r>
        <w:rPr>
          <w:i/>
          <w:iCs/>
        </w:rPr>
        <w:t>Theo đề nghị của Sở Giao thông vận tải tại Tờ trình số 7946/TTr-SGTVT ngày 06 tháng 7 năm 2020 về việc công bố Bộ đơn</w:t>
      </w:r>
      <w:r>
        <w:rPr>
          <w:i/>
          <w:iCs/>
        </w:rPr>
        <w:t xml:space="preserve"> giá xây dựng công trình Thành phố Hồ Chí Minh phần sản xuất, lắp dựng và duy tu đường thủy nội địa.</w:t>
      </w:r>
    </w:p>
    <w:p w:rsidR="00000000" w:rsidRDefault="009E373D">
      <w:pPr>
        <w:spacing w:before="120" w:after="280" w:afterAutospacing="1"/>
        <w:jc w:val="center"/>
      </w:pPr>
      <w:r>
        <w:rPr>
          <w:b/>
          <w:bCs/>
        </w:rPr>
        <w:t>QUYẾT ĐỊNH:</w:t>
      </w:r>
    </w:p>
    <w:p w:rsidR="00000000" w:rsidRDefault="009E373D">
      <w:pPr>
        <w:spacing w:before="120" w:after="280" w:afterAutospacing="1"/>
      </w:pPr>
      <w:r>
        <w:rPr>
          <w:b/>
          <w:bCs/>
        </w:rPr>
        <w:t>Điều 1.</w:t>
      </w:r>
      <w:r>
        <w:t xml:space="preserve"> Nay công bố kèm theo Quyết định này Bộ đơn giá xây dựng công trình Thành phố Hồ Chí Minh phần sản xuất, lắp dựng và duy tu đường thủy n</w:t>
      </w:r>
      <w:r>
        <w:t>ội địa.</w:t>
      </w:r>
    </w:p>
    <w:p w:rsidR="00000000" w:rsidRDefault="009E373D">
      <w:pPr>
        <w:spacing w:before="120" w:after="280" w:afterAutospacing="1"/>
      </w:pPr>
      <w:r>
        <w:t xml:space="preserve">1. Đơn giá dự toán dùng trong công tác sản xuất, lắp dựng và duy tu đường thủy nội địa trên địa bàn Thành phố Hồ Chí Minh là cơ sở để các cơ quan, tổ chức, cá nhân có liên quan sử dụng vào việc lập và quản lý chi phí, giá sản phẩm dịch vụ công ích </w:t>
      </w:r>
      <w:r>
        <w:t>sử dụng nguồn vốn Nhà nước (ngân sách và ngoài ngân sách) trên địa bàn Thành phố Hồ Chí Minh.</w:t>
      </w:r>
    </w:p>
    <w:p w:rsidR="00000000" w:rsidRDefault="009E373D">
      <w:pPr>
        <w:spacing w:before="120" w:after="280" w:afterAutospacing="1"/>
      </w:pPr>
      <w:r>
        <w:t>2. Giám đốc Sở Giao thông vận tải chịu trách nhiệm hướng dẫn, kiểm tra việc thực hiện Bộ đơn giá này. Trong quá trình thực hiện, nếu có khó khăn, vướng mắc, các đ</w:t>
      </w:r>
      <w:r>
        <w:t>ơn vị phản ánh về Sở Giao thông vận tải để nghiên cứu, giải quyết. Trường hợp vượt thẩm quyền, Sở Giao thông vận tải báo cáo, đề xuất Ủy ban nhân dân Thành phố và kiến nghị Bộ Giao thông vận tải xem xét giải quyết.</w:t>
      </w:r>
    </w:p>
    <w:p w:rsidR="00000000" w:rsidRDefault="009E373D">
      <w:pPr>
        <w:spacing w:before="120" w:after="280" w:afterAutospacing="1"/>
      </w:pPr>
      <w:r>
        <w:rPr>
          <w:b/>
          <w:bCs/>
        </w:rPr>
        <w:t>Điều 2.</w:t>
      </w:r>
      <w:r>
        <w:t xml:space="preserve"> Quyết định này có hiệu lực kể từ </w:t>
      </w:r>
      <w:r>
        <w:t>ngày ký.</w:t>
      </w:r>
    </w:p>
    <w:p w:rsidR="00000000" w:rsidRDefault="009E373D">
      <w:pPr>
        <w:spacing w:before="120" w:after="280" w:afterAutospacing="1"/>
      </w:pPr>
      <w:r>
        <w:rPr>
          <w:b/>
          <w:bCs/>
        </w:rPr>
        <w:t>Điều 3.</w:t>
      </w:r>
      <w:r>
        <w:t xml:space="preserve"> Chánh Văn phòng Ủy ban nhân dân Thành phố, Giám đốc Sở Giao thông vận tải, Giám đốc Sở Tài chính, Thủ trưởng các Sở - ngành Thành phố, Chủ tịch Ủy ban nhân dân các quận - huyện, các chủ đầu tư và các đơn vị tham gia hoạt động trên địa bàn </w:t>
      </w:r>
      <w:r>
        <w:t>Thành phố Hồ Chí Minh có trách nhiệm thi hành Quyết định này./.</w:t>
      </w:r>
    </w:p>
    <w:p w:rsidR="00000000" w:rsidRDefault="009E373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373D">
            <w:pPr>
              <w:spacing w:before="120"/>
            </w:pPr>
            <w:r>
              <w:rPr>
                <w:b/>
                <w:bCs/>
                <w:i/>
                <w:iCs/>
              </w:rPr>
              <w:br/>
              <w:t>Nơi nhận:</w:t>
            </w:r>
            <w:r>
              <w:rPr>
                <w:b/>
                <w:bCs/>
                <w:i/>
                <w:iCs/>
              </w:rPr>
              <w:br/>
            </w:r>
            <w:r>
              <w:rPr>
                <w:sz w:val="16"/>
              </w:rPr>
              <w:t>- Như Điều 3;</w:t>
            </w:r>
            <w:r>
              <w:rPr>
                <w:sz w:val="16"/>
              </w:rPr>
              <w:br/>
              <w:t>- Bộ Giao thông vận tải;</w:t>
            </w:r>
            <w:r>
              <w:rPr>
                <w:sz w:val="16"/>
              </w:rPr>
              <w:br/>
              <w:t>- Bộ Xây dựng;</w:t>
            </w:r>
            <w:r>
              <w:rPr>
                <w:sz w:val="16"/>
              </w:rPr>
              <w:br/>
              <w:t>- Thường trực Thành ủy;</w:t>
            </w:r>
            <w:r>
              <w:rPr>
                <w:sz w:val="16"/>
              </w:rPr>
              <w:br/>
              <w:t>- Thường trực HĐND.TP;</w:t>
            </w:r>
            <w:r>
              <w:rPr>
                <w:sz w:val="16"/>
              </w:rPr>
              <w:br/>
              <w:t>- TTUB: CT, các PCT;</w:t>
            </w:r>
            <w:r>
              <w:rPr>
                <w:sz w:val="16"/>
              </w:rPr>
              <w:br/>
              <w:t>- VPUB: CVP, các PCVP;</w:t>
            </w:r>
            <w:r>
              <w:rPr>
                <w:sz w:val="16"/>
              </w:rPr>
              <w:br/>
              <w:t>- Phòng ĐT, TTCB;</w:t>
            </w:r>
            <w:r>
              <w:rPr>
                <w:sz w:val="16"/>
              </w:rPr>
              <w:br/>
              <w:t>- Lưu: VT, (ĐT/T</w:t>
            </w:r>
            <w:r>
              <w:rPr>
                <w:sz w:val="16"/>
              </w:rPr>
              <w:t>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373D">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Võ Văn Hoan</w:t>
            </w:r>
          </w:p>
        </w:tc>
      </w:tr>
    </w:tbl>
    <w:p w:rsidR="009E373D" w:rsidRDefault="009E373D">
      <w:pPr>
        <w:spacing w:after="280" w:afterAutospacing="1"/>
      </w:pPr>
      <w:r>
        <w:t> </w:t>
      </w:r>
    </w:p>
    <w:sectPr w:rsidR="009E37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85"/>
    <w:rsid w:val="009E373D"/>
    <w:rsid w:val="00AC2F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2022-09-05T01:55:00Z</dcterms:created>
  <dcterms:modified xsi:type="dcterms:W3CDTF">2022-09-05T01:55:00Z</dcterms:modified>
</cp:coreProperties>
</file>