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1134C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6AF92" w14:textId="77777777" w:rsidR="00000000" w:rsidRDefault="00000000">
            <w:pPr>
              <w:spacing w:before="120"/>
              <w:jc w:val="center"/>
            </w:pPr>
            <w:r>
              <w:rPr>
                <w:b/>
                <w:bCs/>
              </w:rPr>
              <w:t xml:space="preserve">ỦY BAN NHÂN DÂN </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CA685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E82CD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21D303" w14:textId="77777777" w:rsidR="00000000" w:rsidRDefault="00000000">
            <w:pPr>
              <w:spacing w:before="120"/>
              <w:jc w:val="center"/>
            </w:pPr>
            <w: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A90071" w14:textId="77777777" w:rsidR="00000000" w:rsidRDefault="00000000">
            <w:pPr>
              <w:spacing w:before="120"/>
              <w:jc w:val="right"/>
            </w:pPr>
            <w:r>
              <w:rPr>
                <w:i/>
                <w:iCs/>
              </w:rPr>
              <w:t>Gia Lai, ngày 19 tháng 8 năm 2022</w:t>
            </w:r>
          </w:p>
        </w:tc>
      </w:tr>
    </w:tbl>
    <w:p w14:paraId="7B199C38" w14:textId="77777777" w:rsidR="00000000" w:rsidRDefault="00000000">
      <w:pPr>
        <w:spacing w:before="120" w:after="280" w:afterAutospacing="1"/>
        <w:jc w:val="center"/>
      </w:pPr>
      <w:r>
        <w:rPr>
          <w:b/>
          <w:bCs/>
        </w:rPr>
        <w:t> </w:t>
      </w:r>
    </w:p>
    <w:p w14:paraId="208B150B" w14:textId="77777777" w:rsidR="00000000" w:rsidRDefault="00000000">
      <w:pPr>
        <w:spacing w:before="120" w:after="280" w:afterAutospacing="1"/>
        <w:jc w:val="center"/>
      </w:pPr>
      <w:r>
        <w:rPr>
          <w:b/>
          <w:bCs/>
        </w:rPr>
        <w:t>QUYẾT ĐỊNH</w:t>
      </w:r>
    </w:p>
    <w:p w14:paraId="12B314DA" w14:textId="77777777" w:rsidR="00000000" w:rsidRDefault="00000000">
      <w:pPr>
        <w:spacing w:before="120" w:after="280" w:afterAutospacing="1"/>
        <w:jc w:val="center"/>
      </w:pPr>
      <w:r>
        <w:t>BÃI BỎ QUYẾT ĐỊNH SỐ 01/2017/QĐ-UBND NGÀY 03 THÁNG 01 NĂM 2017 CỦA ỦY BAN NHÂN DÂN TỈNH GIA LAI BAN HÀNH QUY ĐỊNH VỀ TRÌNH TỰ, THỦ TỤC THỰC HIỆN VIỆC XÁC ĐỊNH GIÁ ĐẤT CỤ THỂ ĐỐI VỚI MỘT SỐ TRƯỜNG HỢP TRÊN ĐỊA BÀN TỈNH GIA LAI</w:t>
      </w:r>
    </w:p>
    <w:p w14:paraId="7B33981A" w14:textId="77777777" w:rsidR="00000000" w:rsidRDefault="00000000">
      <w:pPr>
        <w:spacing w:before="120" w:after="280" w:afterAutospacing="1"/>
        <w:jc w:val="center"/>
      </w:pPr>
      <w:r>
        <w:rPr>
          <w:b/>
          <w:bCs/>
        </w:rPr>
        <w:t>ỦY BAN NHÂN DÂN TỈNH GIA LAI</w:t>
      </w:r>
    </w:p>
    <w:p w14:paraId="055F2465" w14:textId="77777777" w:rsidR="00000000" w:rsidRDefault="00000000">
      <w:pPr>
        <w:spacing w:before="120" w:after="280" w:afterAutospacing="1"/>
      </w:pPr>
      <w:r>
        <w:rPr>
          <w:i/>
          <w:iCs/>
        </w:rPr>
        <w:t xml:space="preserve">Căn cứ Luật Tổ chức chính quyền địa phương ngày 19 tháng 6 năm 2015; </w:t>
      </w:r>
    </w:p>
    <w:p w14:paraId="2E03EF6A"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68047C3D"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w:t>
      </w:r>
    </w:p>
    <w:p w14:paraId="0F1F1BFC"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378154A2" w14:textId="77777777" w:rsidR="00000000" w:rsidRDefault="00000000">
      <w:pPr>
        <w:spacing w:before="120" w:after="280" w:afterAutospacing="1"/>
      </w:pPr>
      <w:r>
        <w:rPr>
          <w:i/>
          <w:iCs/>
        </w:rPr>
        <w:t>Căn cứ Luật Đất đai ngày 29 tháng 11 năm 2013;</w:t>
      </w:r>
    </w:p>
    <w:p w14:paraId="7798ACA1"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37239E44" w14:textId="77777777" w:rsidR="00000000" w:rsidRDefault="00000000">
      <w:pPr>
        <w:spacing w:before="120" w:after="280" w:afterAutospacing="1"/>
      </w:pPr>
      <w:r>
        <w:rPr>
          <w:i/>
          <w:iCs/>
        </w:rPr>
        <w:t>Căn cứ Nghị định số 154/2020/NĐ-CP ngày 31 tháng 12 năm 2020 sửa đổi, bổ sung một số điều của Nghị định số 34/2016/NĐ-CP ngày 14 tháng 5 năm</w:t>
      </w:r>
      <w:r>
        <w:t xml:space="preserve"> </w:t>
      </w:r>
      <w:r>
        <w:rPr>
          <w:i/>
          <w:iCs/>
        </w:rPr>
        <w:t>2016 của Chính phủ quy định chi tiết một số điều và biện pháp thi hành Luật</w:t>
      </w:r>
      <w:r>
        <w:t xml:space="preserve"> </w:t>
      </w:r>
      <w:r>
        <w:rPr>
          <w:i/>
          <w:iCs/>
        </w:rPr>
        <w:t>Ban hành văn bản quy phạm pháp luật;</w:t>
      </w:r>
    </w:p>
    <w:p w14:paraId="6C7B6141" w14:textId="77777777" w:rsidR="00000000" w:rsidRDefault="00000000">
      <w:pPr>
        <w:spacing w:before="120" w:after="280" w:afterAutospacing="1"/>
      </w:pPr>
      <w:r>
        <w:rPr>
          <w:i/>
          <w:iCs/>
        </w:rPr>
        <w:t>Căn cứ Nghị định số 44/2014/NĐ-CP ngày 15 tháng 5 năm 2014 của</w:t>
      </w:r>
      <w:r>
        <w:t xml:space="preserve"> </w:t>
      </w:r>
      <w:r>
        <w:rPr>
          <w:i/>
          <w:iCs/>
        </w:rPr>
        <w:t>Chính phủ quy định về giá đất;</w:t>
      </w:r>
    </w:p>
    <w:p w14:paraId="544EF08D" w14:textId="77777777" w:rsidR="00000000" w:rsidRDefault="00000000">
      <w:pPr>
        <w:spacing w:before="120" w:after="280" w:afterAutospacing="1"/>
      </w:pPr>
      <w:r>
        <w:rPr>
          <w:i/>
          <w:iCs/>
        </w:rPr>
        <w:t>Theo đề nghị của Sở Tài nguyên và Môi trường.</w:t>
      </w:r>
    </w:p>
    <w:p w14:paraId="736F2776" w14:textId="77777777" w:rsidR="00000000" w:rsidRDefault="00000000">
      <w:pPr>
        <w:spacing w:before="120" w:after="280" w:afterAutospacing="1"/>
        <w:jc w:val="center"/>
      </w:pPr>
      <w:r>
        <w:rPr>
          <w:b/>
          <w:bCs/>
        </w:rPr>
        <w:t>QUYẾT ĐỊNH:</w:t>
      </w:r>
    </w:p>
    <w:p w14:paraId="0A49DCB2" w14:textId="77777777" w:rsidR="00000000" w:rsidRDefault="00000000">
      <w:pPr>
        <w:spacing w:before="120" w:after="280" w:afterAutospacing="1"/>
      </w:pPr>
      <w:r>
        <w:rPr>
          <w:b/>
          <w:bCs/>
        </w:rPr>
        <w:t>Điều 1. Bãi bỏ toàn bộ Quyết định số 01/2017/QĐ-UBND ngày 03</w:t>
      </w:r>
      <w:r>
        <w:t xml:space="preserve"> </w:t>
      </w:r>
      <w:r>
        <w:rPr>
          <w:b/>
          <w:bCs/>
        </w:rPr>
        <w:t>tháng 01 năm 2017 của Ủy ban nhân dân tỉnh Gia Lai ban hành quy định</w:t>
      </w:r>
      <w:r>
        <w:t xml:space="preserve"> </w:t>
      </w:r>
      <w:r>
        <w:rPr>
          <w:b/>
          <w:bCs/>
          <w:color w:val="000000"/>
        </w:rPr>
        <w:t>về trình tự, thủ tục thực hiện việc xác định giá đất cụ thể đối với một số trường hợp trên địa bàn tỉnh Gia Lai</w:t>
      </w:r>
    </w:p>
    <w:p w14:paraId="4EA451D5" w14:textId="77777777" w:rsidR="00000000" w:rsidRDefault="00000000">
      <w:pPr>
        <w:spacing w:before="120" w:after="280" w:afterAutospacing="1"/>
      </w:pPr>
      <w:r>
        <w:rPr>
          <w:color w:val="000000"/>
        </w:rPr>
        <w:lastRenderedPageBreak/>
        <w:t>Bãi bỏ toàn bộ Quyết định số 01/2017/QĐ-UBND ngày 03 tháng 01 năm 2017 của Ủy ban nhân dân tỉnh Gia Lai ban hành quy định về trình tự, thủ tục thực hiện việc xác định giá đất cụ thể đối với một số trường hợp trên địa bàn tỉnh Gia Lai.</w:t>
      </w:r>
    </w:p>
    <w:p w14:paraId="10E448ED" w14:textId="77777777" w:rsidR="00000000" w:rsidRDefault="00000000">
      <w:pPr>
        <w:spacing w:before="120" w:after="280" w:afterAutospacing="1"/>
      </w:pPr>
      <w:r>
        <w:rPr>
          <w:b/>
          <w:bCs/>
          <w:color w:val="000000"/>
        </w:rPr>
        <w:t>Điều 2. Hiệu lực thi hành</w:t>
      </w:r>
    </w:p>
    <w:p w14:paraId="20CE58D5" w14:textId="77777777" w:rsidR="00000000" w:rsidRDefault="00000000">
      <w:pPr>
        <w:spacing w:before="120" w:after="280" w:afterAutospacing="1"/>
      </w:pPr>
      <w:r>
        <w:rPr>
          <w:color w:val="000000"/>
        </w:rPr>
        <w:t>Quyết định này có hiệu lực thi hành kể từ ngày 29 tháng 08 năm 2022.</w:t>
      </w:r>
    </w:p>
    <w:p w14:paraId="2732A7B7" w14:textId="77777777" w:rsidR="00000000" w:rsidRDefault="00000000">
      <w:pPr>
        <w:spacing w:before="120" w:after="280" w:afterAutospacing="1"/>
      </w:pPr>
      <w:r>
        <w:rPr>
          <w:b/>
          <w:bCs/>
          <w:color w:val="000000"/>
        </w:rPr>
        <w:t>Điều 3. Trách nhiệm thực hiện</w:t>
      </w:r>
    </w:p>
    <w:p w14:paraId="5D58E421" w14:textId="77777777" w:rsidR="00000000" w:rsidRDefault="00000000">
      <w:pPr>
        <w:spacing w:before="120" w:after="280" w:afterAutospacing="1"/>
      </w:pPr>
      <w:r>
        <w:rPr>
          <w:color w:val="000000"/>
        </w:rPr>
        <w:t>Chánh Văn phòng Ủy ban nhân dân tỉnh; Giám đốc các Sở: Tài chính, Tài nguyên và Môi trường, Tư pháp, Xây dựng; Cục trưởng Cục Thuế tỉnh; Chủ tịch Ủy ban nhân dân các huyện, thị xã, thành phố; Thủ trưởng các sở, ngành và tổ chức, cá nhân khác có liên quan chịu trách nhiệm thi hành quyết định này./.</w:t>
      </w:r>
    </w:p>
    <w:p w14:paraId="3634BF39"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3B53FB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098C381" w14:textId="77777777" w:rsidR="00000000" w:rsidRDefault="00000000">
            <w:pPr>
              <w:spacing w:before="120"/>
            </w:pPr>
            <w:r>
              <w:rPr>
                <w:b/>
                <w:bCs/>
                <w:i/>
                <w:iCs/>
              </w:rPr>
              <w:br/>
              <w:t>Nơi nhận:</w:t>
            </w:r>
            <w:r>
              <w:rPr>
                <w:b/>
                <w:bCs/>
                <w:i/>
                <w:iCs/>
              </w:rPr>
              <w:br/>
            </w:r>
            <w:r>
              <w:rPr>
                <w:sz w:val="16"/>
              </w:rPr>
              <w:t xml:space="preserve">- </w:t>
            </w:r>
            <w:r>
              <w:rPr>
                <w:color w:val="000000"/>
                <w:sz w:val="16"/>
              </w:rPr>
              <w:t>Như Điều 3;</w:t>
            </w:r>
            <w:r>
              <w:rPr>
                <w:color w:val="000000"/>
                <w:sz w:val="16"/>
              </w:rPr>
              <w:br/>
              <w:t>- Bộ Tài nguyên và Môi trường;</w:t>
            </w:r>
            <w:r>
              <w:rPr>
                <w:color w:val="000000"/>
                <w:sz w:val="16"/>
              </w:rPr>
              <w:br/>
              <w:t>- Vụ Pháp chế, Bộ Tài nguyên và Môi trường;</w:t>
            </w:r>
            <w:r>
              <w:rPr>
                <w:color w:val="000000"/>
                <w:sz w:val="16"/>
              </w:rPr>
              <w:br/>
              <w:t>- Cục Kiểm tra văn bản quy phạm pháp luật, Bộ Tư pháp;</w:t>
            </w:r>
            <w:r>
              <w:rPr>
                <w:color w:val="000000"/>
                <w:sz w:val="16"/>
              </w:rPr>
              <w:br/>
              <w:t>- Đoàn Đại biểu Quốc hội tỉnh;</w:t>
            </w:r>
            <w:r>
              <w:rPr>
                <w:color w:val="000000"/>
                <w:sz w:val="16"/>
              </w:rPr>
              <w:br/>
              <w:t>- Thường trực Tỉnh ủy;</w:t>
            </w:r>
            <w:r>
              <w:rPr>
                <w:color w:val="000000"/>
                <w:sz w:val="16"/>
              </w:rPr>
              <w:br/>
              <w:t>- Thường trực Hội đồng nhân dân tỉnh;</w:t>
            </w:r>
            <w:r>
              <w:rPr>
                <w:color w:val="000000"/>
                <w:sz w:val="16"/>
              </w:rPr>
              <w:br/>
              <w:t>- Chủ tịch và các Phó chủ tịch Ủy ban nhân dân tỉnh;</w:t>
            </w:r>
            <w:r>
              <w:rPr>
                <w:color w:val="000000"/>
                <w:sz w:val="16"/>
              </w:rPr>
              <w:br/>
              <w:t>- Sở Tư pháp;</w:t>
            </w:r>
            <w:r>
              <w:rPr>
                <w:color w:val="000000"/>
                <w:sz w:val="16"/>
              </w:rPr>
              <w:br/>
              <w:t>- Lãnh đạo Văn phòng Ủy ban nhân dân tỉnh;</w:t>
            </w:r>
            <w:r>
              <w:rPr>
                <w:color w:val="000000"/>
                <w:sz w:val="16"/>
              </w:rPr>
              <w:br/>
              <w:t>- Cổng thông tin điện tử tỉnh;</w:t>
            </w:r>
            <w:r>
              <w:rPr>
                <w:color w:val="000000"/>
                <w:sz w:val="16"/>
              </w:rPr>
              <w:br/>
              <w:t>- Công báo;</w:t>
            </w:r>
            <w:r>
              <w:rPr>
                <w:color w:val="000000"/>
                <w:sz w:val="16"/>
              </w:rPr>
              <w:br/>
              <w:t>- Lưu: VT, KTTH, CNXD.</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F90DE84" w14:textId="77777777" w:rsidR="00000000" w:rsidRDefault="00000000">
            <w:pPr>
              <w:spacing w:before="120"/>
              <w:jc w:val="center"/>
            </w:pPr>
            <w:r>
              <w:rPr>
                <w:b/>
                <w:bCs/>
                <w:color w:val="000000"/>
              </w:rPr>
              <w:t xml:space="preserve">TM. ỦY BAN NHÂN DÂN </w:t>
            </w:r>
            <w:r>
              <w:rPr>
                <w:b/>
                <w:bCs/>
                <w:color w:val="000000"/>
              </w:rPr>
              <w:br/>
              <w:t>KT. CHỦ TỊCH</w:t>
            </w:r>
            <w:r>
              <w:rPr>
                <w:color w:val="000000"/>
              </w:rPr>
              <w:t xml:space="preserve"> </w:t>
            </w:r>
            <w:r>
              <w:rPr>
                <w:color w:val="000000"/>
              </w:rPr>
              <w:br/>
            </w:r>
            <w:r>
              <w:rPr>
                <w:b/>
                <w:bCs/>
                <w:color w:val="000000"/>
              </w:rPr>
              <w:t>PHÓ CHỦ TỊCH</w:t>
            </w:r>
            <w:r>
              <w:rPr>
                <w:color w:val="000000"/>
              </w:rPr>
              <w:t xml:space="preserve"> </w:t>
            </w:r>
            <w:r>
              <w:rPr>
                <w:color w:val="000000"/>
              </w:rPr>
              <w:br/>
            </w:r>
            <w:r>
              <w:rPr>
                <w:color w:val="000000"/>
              </w:rPr>
              <w:br/>
            </w:r>
            <w:r>
              <w:rPr>
                <w:color w:val="000000"/>
              </w:rPr>
              <w:br/>
            </w:r>
            <w:r>
              <w:rPr>
                <w:color w:val="000000"/>
              </w:rPr>
              <w:br/>
            </w:r>
            <w:r>
              <w:rPr>
                <w:color w:val="000000"/>
              </w:rPr>
              <w:br/>
            </w:r>
            <w:r>
              <w:rPr>
                <w:b/>
                <w:bCs/>
                <w:color w:val="000000"/>
              </w:rPr>
              <w:t>Hồ Phước Thành</w:t>
            </w:r>
          </w:p>
        </w:tc>
      </w:tr>
    </w:tbl>
    <w:p w14:paraId="2B599663" w14:textId="77777777" w:rsidR="00000000" w:rsidRDefault="00000000">
      <w:pPr>
        <w:spacing w:before="120" w:after="280" w:afterAutospacing="1"/>
        <w:jc w:val="center"/>
      </w:pPr>
      <w:r>
        <w:rPr>
          <w:color w:val="000000"/>
        </w:rPr>
        <w:t> </w:t>
      </w:r>
    </w:p>
    <w:p w14:paraId="26EB1E12" w14:textId="77777777" w:rsidR="00D90B02" w:rsidRDefault="00000000">
      <w:pPr>
        <w:spacing w:before="120" w:after="280" w:afterAutospacing="1"/>
      </w:pPr>
      <w:r>
        <w:rPr>
          <w:b/>
          <w:bCs/>
        </w:rPr>
        <w:t> </w:t>
      </w:r>
    </w:p>
    <w:sectPr w:rsidR="00D90B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BA"/>
    <w:rsid w:val="00C57ABA"/>
    <w:rsid w:val="00D90B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BBC94"/>
  <w15:chartTrackingRefBased/>
  <w15:docId w15:val="{D73E0D67-E4F3-4ECF-8B8E-AC09FB51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2022-08-25T03:23:00Z</dcterms:created>
  <dcterms:modified xsi:type="dcterms:W3CDTF">2022-08-25T03:23:00Z</dcterms:modified>
</cp:coreProperties>
</file>