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4B42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58C826" w14:textId="77777777" w:rsidR="00000000" w:rsidRDefault="00000000">
            <w:pPr>
              <w:spacing w:before="120"/>
              <w:jc w:val="center"/>
            </w:pPr>
            <w:r>
              <w:rPr>
                <w:b/>
                <w:bCs/>
              </w:rPr>
              <w:t>ỦY BAN NHÂN DÂN</w:t>
            </w:r>
            <w:r>
              <w:rPr>
                <w:b/>
                <w:bCs/>
              </w:rPr>
              <w:b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033D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4F2C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3EE885" w14:textId="77777777" w:rsidR="00000000" w:rsidRDefault="00000000">
            <w:pPr>
              <w:spacing w:before="120"/>
              <w:jc w:val="center"/>
            </w:pPr>
            <w:r>
              <w:rPr>
                <w:lang w:val="vi-VN"/>
              </w:rPr>
              <w:t xml:space="preserve">Số: </w:t>
            </w:r>
            <w:r>
              <w:t>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6B0943" w14:textId="77777777" w:rsidR="00000000" w:rsidRDefault="00000000">
            <w:pPr>
              <w:spacing w:before="120"/>
              <w:jc w:val="right"/>
            </w:pPr>
            <w:r>
              <w:rPr>
                <w:i/>
                <w:iCs/>
              </w:rPr>
              <w:t>Hà Nam</w:t>
            </w:r>
            <w:r>
              <w:rPr>
                <w:i/>
                <w:iCs/>
                <w:lang w:val="vi-VN"/>
              </w:rPr>
              <w:t xml:space="preserve">, ngày </w:t>
            </w:r>
            <w:r>
              <w:rPr>
                <w:i/>
                <w:iCs/>
              </w:rPr>
              <w:t>31</w:t>
            </w:r>
            <w:r>
              <w:rPr>
                <w:i/>
                <w:iCs/>
                <w:lang w:val="vi-VN"/>
              </w:rPr>
              <w:t xml:space="preserve"> tháng </w:t>
            </w:r>
            <w:r>
              <w:rPr>
                <w:i/>
                <w:iCs/>
              </w:rPr>
              <w:t>8</w:t>
            </w:r>
            <w:r>
              <w:rPr>
                <w:i/>
                <w:iCs/>
                <w:lang w:val="vi-VN"/>
              </w:rPr>
              <w:t xml:space="preserve"> năm </w:t>
            </w:r>
            <w:r>
              <w:rPr>
                <w:i/>
                <w:iCs/>
              </w:rPr>
              <w:t>2022</w:t>
            </w:r>
          </w:p>
        </w:tc>
      </w:tr>
    </w:tbl>
    <w:p w14:paraId="6E5BB656" w14:textId="77777777" w:rsidR="00000000" w:rsidRDefault="00000000">
      <w:pPr>
        <w:spacing w:before="120" w:after="280" w:afterAutospacing="1"/>
      </w:pPr>
      <w:r>
        <w:t> </w:t>
      </w:r>
    </w:p>
    <w:p w14:paraId="4F6EF9CD" w14:textId="77777777" w:rsidR="00000000" w:rsidRDefault="00000000">
      <w:pPr>
        <w:spacing w:before="120" w:after="280" w:afterAutospacing="1"/>
        <w:jc w:val="center"/>
      </w:pPr>
      <w:r>
        <w:rPr>
          <w:b/>
          <w:bCs/>
          <w:lang w:val="vi-VN"/>
        </w:rPr>
        <w:t>QUYẾT ĐỊNH</w:t>
      </w:r>
    </w:p>
    <w:p w14:paraId="6F721159" w14:textId="77777777" w:rsidR="00000000" w:rsidRDefault="00000000">
      <w:pPr>
        <w:spacing w:before="120" w:after="280" w:afterAutospacing="1"/>
        <w:jc w:val="center"/>
      </w:pPr>
      <w:r>
        <w:rPr>
          <w:lang w:val="vi-VN"/>
        </w:rPr>
        <w:t>VỀ CHÍNH SÁCH HỖ TRỢ HỌC PHÍ CHO TRẺ MẦM NON, HỌC SINH PHỔ THÔNG CÔNG LẬP CỦA TỈNH HÀ NAM NĂM HỌC 2022-2023</w:t>
      </w:r>
    </w:p>
    <w:p w14:paraId="06108869" w14:textId="77777777" w:rsidR="00000000" w:rsidRDefault="00000000">
      <w:pPr>
        <w:spacing w:before="120" w:after="280" w:afterAutospacing="1"/>
        <w:jc w:val="center"/>
      </w:pPr>
      <w:r>
        <w:rPr>
          <w:b/>
          <w:bCs/>
          <w:lang w:val="vi-VN"/>
        </w:rPr>
        <w:t>ỦY BAN NHÂN DÂN TỈNH HÀ NAM</w:t>
      </w:r>
    </w:p>
    <w:p w14:paraId="434DC80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9FFDB56" w14:textId="77777777" w:rsidR="00000000" w:rsidRDefault="00000000">
      <w:pPr>
        <w:spacing w:before="120" w:after="280" w:afterAutospacing="1"/>
      </w:pPr>
      <w:r>
        <w:rPr>
          <w:i/>
          <w:iCs/>
          <w:lang w:val="vi-VN"/>
        </w:rPr>
        <w:t>Căn cứ Luật Ngân sách nhà nước ngày 25 tháng 6 năm 2015;</w:t>
      </w:r>
    </w:p>
    <w:p w14:paraId="078E3276" w14:textId="77777777" w:rsidR="00000000" w:rsidRDefault="00000000">
      <w:pPr>
        <w:spacing w:before="120" w:after="280" w:afterAutospacing="1"/>
      </w:pPr>
      <w:r>
        <w:rPr>
          <w:i/>
          <w:iCs/>
          <w:lang w:val="vi-VN"/>
        </w:rPr>
        <w:t>Căn cứ Luật Giáo dục ngày 14 tháng 6 năm 2019;</w:t>
      </w:r>
    </w:p>
    <w:p w14:paraId="75327F87"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2D5353C2" w14:textId="77777777" w:rsidR="00000000" w:rsidRDefault="00000000">
      <w:pPr>
        <w:spacing w:before="120" w:after="280" w:afterAutospacing="1"/>
      </w:pPr>
      <w:r>
        <w:rPr>
          <w:i/>
          <w:iCs/>
          <w:lang w:val="vi-VN"/>
        </w:rPr>
        <w:t>Căn cứ Nghị định số 81/2021/NĐ-CP ngày 27 tháng 8 năm 2021 của Chính phủ quy định về cơ chế thu, quản lý học phí đối với cơ sở giáo dục thuộc hệ thống giáo dục qu</w:t>
      </w:r>
      <w:r>
        <w:rPr>
          <w:i/>
          <w:iCs/>
        </w:rPr>
        <w:t>ố</w:t>
      </w:r>
      <w:r>
        <w:rPr>
          <w:i/>
          <w:iCs/>
          <w:lang w:val="vi-VN"/>
        </w:rPr>
        <w:t>c dân và chính sách mi</w:t>
      </w:r>
      <w:r>
        <w:rPr>
          <w:i/>
          <w:iCs/>
        </w:rPr>
        <w:t>ễ</w:t>
      </w:r>
      <w:r>
        <w:rPr>
          <w:i/>
          <w:iCs/>
          <w:lang w:val="vi-VN"/>
        </w:rPr>
        <w:t>n, giảm học ph</w:t>
      </w:r>
      <w:r>
        <w:rPr>
          <w:i/>
          <w:iCs/>
        </w:rPr>
        <w:t>í</w:t>
      </w:r>
      <w:r>
        <w:rPr>
          <w:i/>
          <w:iCs/>
          <w:lang w:val="vi-VN"/>
        </w:rPr>
        <w:t>, hỗ trợ chi phí học tập; giá dịch vụ trong lĩnh vực giáo dục, đào tạo;</w:t>
      </w:r>
    </w:p>
    <w:p w14:paraId="70C0FABD" w14:textId="77777777" w:rsidR="00000000" w:rsidRDefault="00000000">
      <w:pPr>
        <w:spacing w:before="120" w:after="280" w:afterAutospacing="1"/>
      </w:pPr>
      <w:r>
        <w:rPr>
          <w:i/>
          <w:iCs/>
          <w:lang w:val="vi-VN"/>
        </w:rPr>
        <w:t>Căn cứ Nghị quyết số 17/2022/NQ-HĐND ngày 04 tháng 8 năm 2022 của Hội đồng nhân dân tỉnh Hà Nam về ch</w:t>
      </w:r>
      <w:r>
        <w:rPr>
          <w:i/>
          <w:iCs/>
        </w:rPr>
        <w:t>í</w:t>
      </w:r>
      <w:r>
        <w:rPr>
          <w:i/>
          <w:iCs/>
          <w:lang w:val="vi-VN"/>
        </w:rPr>
        <w:t>nh sách h</w:t>
      </w:r>
      <w:r>
        <w:rPr>
          <w:i/>
          <w:iCs/>
        </w:rPr>
        <w:t xml:space="preserve">ỗ </w:t>
      </w:r>
      <w:r>
        <w:rPr>
          <w:i/>
          <w:iCs/>
          <w:lang w:val="vi-VN"/>
        </w:rPr>
        <w:t>trợ học phí cho trẻ mầm non, học sinh phổ thông công lập của tỉnh Hà Nam năm học 2022-2023;</w:t>
      </w:r>
    </w:p>
    <w:p w14:paraId="36600684" w14:textId="77777777" w:rsidR="00000000" w:rsidRDefault="00000000">
      <w:pPr>
        <w:spacing w:before="120" w:after="280" w:afterAutospacing="1"/>
      </w:pPr>
      <w:r>
        <w:rPr>
          <w:i/>
          <w:iCs/>
          <w:lang w:val="vi-VN"/>
        </w:rPr>
        <w:t>Theo đề nghị của Giám đốc Sở Giáo dục và Đào tạo.</w:t>
      </w:r>
    </w:p>
    <w:p w14:paraId="1CE6D87C" w14:textId="77777777" w:rsidR="00000000" w:rsidRDefault="00000000">
      <w:pPr>
        <w:spacing w:before="120" w:after="280" w:afterAutospacing="1"/>
        <w:jc w:val="center"/>
      </w:pPr>
      <w:r>
        <w:rPr>
          <w:b/>
          <w:bCs/>
          <w:lang w:val="vi-VN"/>
        </w:rPr>
        <w:t>QUYẾT ĐỊNH:</w:t>
      </w:r>
    </w:p>
    <w:p w14:paraId="5F0BE16A" w14:textId="77777777" w:rsidR="00000000" w:rsidRDefault="00000000">
      <w:pPr>
        <w:spacing w:before="120" w:after="280" w:afterAutospacing="1"/>
      </w:pPr>
      <w:r>
        <w:rPr>
          <w:b/>
          <w:bCs/>
          <w:lang w:val="vi-VN"/>
        </w:rPr>
        <w:t>Điều 1.</w:t>
      </w:r>
      <w:r>
        <w:rPr>
          <w:lang w:val="vi-VN"/>
        </w:rPr>
        <w:t xml:space="preserve"> Ban hành chính sách hỗ trợ học phí cho trẻ mầm non, học sinh phổ thông công lập của tỉnh Hà Nam năm học 2022-2023</w:t>
      </w:r>
    </w:p>
    <w:p w14:paraId="65D38D93" w14:textId="77777777" w:rsidR="00000000" w:rsidRDefault="00000000">
      <w:pPr>
        <w:spacing w:before="120" w:after="280" w:afterAutospacing="1"/>
      </w:pPr>
      <w:r>
        <w:rPr>
          <w:lang w:val="vi-VN"/>
        </w:rPr>
        <w:t>Chính sách hỗ trợ đóng học phí cho trẻ mầm non, học sinh phổ thông công lập của tỉnh Hà Nam năm học 2022-2023 thực hiện theo Nghị quyết số 17/2022/NQ-HĐND ngày 04 tháng 8 năm 2022 của Hội đồng nhân dân tỉnh Hà Nam về chính sách hỗ trợ học phí cho trẻ mầm non, học sinh phổ thông công lập của tỉnh Hà Nam năm học 2022-2023.</w:t>
      </w:r>
    </w:p>
    <w:p w14:paraId="7FEB3A15" w14:textId="77777777" w:rsidR="00000000" w:rsidRDefault="00000000">
      <w:pPr>
        <w:spacing w:before="120" w:after="280" w:afterAutospacing="1"/>
      </w:pPr>
      <w:r>
        <w:rPr>
          <w:b/>
          <w:bCs/>
          <w:lang w:val="vi-VN"/>
        </w:rPr>
        <w:t>Điều 2.</w:t>
      </w:r>
      <w:r>
        <w:rPr>
          <w:lang w:val="vi-VN"/>
        </w:rPr>
        <w:t xml:space="preserve"> T</w:t>
      </w:r>
      <w:r>
        <w:t xml:space="preserve">ổ </w:t>
      </w:r>
      <w:r>
        <w:rPr>
          <w:lang w:val="vi-VN"/>
        </w:rPr>
        <w:t>chức thực hiện</w:t>
      </w:r>
    </w:p>
    <w:p w14:paraId="7E20373A" w14:textId="77777777" w:rsidR="00000000" w:rsidRDefault="00000000">
      <w:pPr>
        <w:spacing w:before="120" w:after="280" w:afterAutospacing="1"/>
      </w:pPr>
      <w:r>
        <w:rPr>
          <w:lang w:val="vi-VN"/>
        </w:rPr>
        <w:lastRenderedPageBreak/>
        <w:t>1. Quyết định có hiệu lực thi hành kể từ ngày 15 tháng 9 năm 2022.</w:t>
      </w:r>
    </w:p>
    <w:p w14:paraId="34F3B929" w14:textId="77777777" w:rsidR="00000000" w:rsidRDefault="00000000">
      <w:pPr>
        <w:spacing w:before="120" w:after="280" w:afterAutospacing="1"/>
      </w:pPr>
      <w:r>
        <w:rPr>
          <w:lang w:val="vi-VN"/>
        </w:rPr>
        <w:t>2. Giao Sở Giáo dục và Đào tạo chủ trì, phối hợp với các sở, ngành liên quan hướng dẫn Ủy ban nhân dân các huyện, thị xã, thành phố, các cơ sở giáo dục và các đơn vị liên quan thực hiện đảm bảo theo các quy định hiện hành.</w:t>
      </w:r>
    </w:p>
    <w:p w14:paraId="051334F0" w14:textId="77777777" w:rsidR="00000000" w:rsidRDefault="00000000">
      <w:pPr>
        <w:spacing w:before="120" w:after="280" w:afterAutospacing="1"/>
      </w:pPr>
      <w:r>
        <w:rPr>
          <w:lang w:val="vi-VN"/>
        </w:rPr>
        <w:t>3. Chánh Văn phòng Ủy ban nhân dân tỉnh; Thủ trưởng các sở, ngành: Giáo dục và Đào tạo, Tài chính, Kho bạc Nhà nước tỉnh; Chủ tịch Ủy ban nhân dân các huyện, thị xã, thành phố; Thủ trưởng các cơ quan, đơn vị, tổ chức và các cá nhân có liên quan chịu trách nhiệm thi hành Quyết định này./.</w:t>
      </w:r>
    </w:p>
    <w:p w14:paraId="4CE282E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5FA5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C495BC"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Giáo dục và Đào tạo (để b/c);</w:t>
            </w:r>
            <w:r>
              <w:rPr>
                <w:sz w:val="16"/>
                <w:lang w:val="vi-VN"/>
              </w:rPr>
              <w:br/>
              <w:t>- Cục kiểm tra VBQPPL-B</w:t>
            </w:r>
            <w:r>
              <w:rPr>
                <w:sz w:val="16"/>
              </w:rPr>
              <w:t>ộ</w:t>
            </w:r>
            <w:r>
              <w:rPr>
                <w:sz w:val="16"/>
                <w:lang w:val="vi-VN"/>
              </w:rPr>
              <w:t xml:space="preserve"> Tư Pháp;</w:t>
            </w:r>
            <w:r>
              <w:rPr>
                <w:sz w:val="16"/>
                <w:lang w:val="vi-VN"/>
              </w:rPr>
              <w:br/>
              <w:t>- TT Tỉnh ủy, TT HĐND t</w:t>
            </w:r>
            <w:r>
              <w:rPr>
                <w:sz w:val="16"/>
              </w:rPr>
              <w:t>ỉ</w:t>
            </w:r>
            <w:r>
              <w:rPr>
                <w:sz w:val="16"/>
                <w:lang w:val="vi-VN"/>
              </w:rPr>
              <w:t>nh;</w:t>
            </w:r>
            <w:r>
              <w:rPr>
                <w:sz w:val="16"/>
                <w:lang w:val="vi-VN"/>
              </w:rPr>
              <w:br/>
              <w:t>- Chủ tịch, c</w:t>
            </w:r>
            <w:r>
              <w:rPr>
                <w:sz w:val="16"/>
              </w:rPr>
              <w:t>á</w:t>
            </w:r>
            <w:r>
              <w:rPr>
                <w:sz w:val="16"/>
                <w:lang w:val="vi-VN"/>
              </w:rPr>
              <w:t>c PCT UBND tỉnh;</w:t>
            </w:r>
            <w:r>
              <w:rPr>
                <w:sz w:val="16"/>
                <w:lang w:val="vi-VN"/>
              </w:rPr>
              <w:br/>
              <w:t>- Cổng TTĐT tỉnh, Công báo tỉnh;</w:t>
            </w:r>
            <w:r>
              <w:rPr>
                <w:sz w:val="16"/>
                <w:lang w:val="vi-VN"/>
              </w:rPr>
              <w:br/>
              <w:t>- VPUB: CPVP, KT, TH, KGVX(2);</w:t>
            </w:r>
            <w:r>
              <w:rPr>
                <w:sz w:val="16"/>
                <w:lang w:val="vi-VN"/>
              </w:rPr>
              <w:br/>
              <w:t>- Lưu: VT, KGVX</w:t>
            </w:r>
            <w:r>
              <w:rPr>
                <w:sz w:val="16"/>
                <w:vertAlign w:val="subscript"/>
                <w:lang w:val="vi-VN"/>
              </w:rPr>
              <w:t>(D)</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B1218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Xuân Dưỡng</w:t>
            </w:r>
          </w:p>
        </w:tc>
      </w:tr>
    </w:tbl>
    <w:p w14:paraId="164D188F" w14:textId="77777777" w:rsidR="0074236D" w:rsidRDefault="00000000">
      <w:pPr>
        <w:spacing w:before="120" w:after="280" w:afterAutospacing="1"/>
      </w:pPr>
      <w:r>
        <w:t> </w:t>
      </w:r>
    </w:p>
    <w:sectPr w:rsidR="007423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9"/>
    <w:rsid w:val="005E0F59"/>
    <w:rsid w:val="007423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53E99"/>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2022-09-12T09:48:00Z</dcterms:created>
  <dcterms:modified xsi:type="dcterms:W3CDTF">2022-09-12T09:48:00Z</dcterms:modified>
</cp:coreProperties>
</file>