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0B729F" w14:paraId="5769FBED"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1D7D468C" w14:textId="77777777" w:rsidR="000B729F" w:rsidRDefault="000B729F">
            <w:pPr>
              <w:jc w:val="center"/>
            </w:pPr>
            <w:bookmarkStart w:id="0" w:name="_GoBack"/>
            <w:bookmarkEnd w:id="0"/>
            <w:r>
              <w:rPr>
                <w:b/>
                <w:bCs/>
              </w:rPr>
              <w:t>BỘ GIAO THÔNG CÔNG CHÍNH</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A0831C3" w14:textId="77777777" w:rsidR="000B729F" w:rsidRDefault="000B729F">
            <w:pPr>
              <w:jc w:val="center"/>
            </w:pPr>
            <w:r>
              <w:rPr>
                <w:b/>
                <w:bCs/>
              </w:rPr>
              <w:t>VIỆT NAM DÂN CHỦ CỘNG HÒA</w:t>
            </w:r>
            <w:r>
              <w:rPr>
                <w:b/>
                <w:bCs/>
              </w:rPr>
              <w:br/>
              <w:t>Độc lập - Tự do - Hạnh phúc</w:t>
            </w:r>
            <w:r>
              <w:rPr>
                <w:b/>
                <w:bCs/>
              </w:rPr>
              <w:br/>
            </w:r>
            <w:r>
              <w:t xml:space="preserve">******** </w:t>
            </w:r>
          </w:p>
        </w:tc>
      </w:tr>
      <w:tr w:rsidR="000B729F" w14:paraId="21CAA672"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17F29721" w14:textId="77777777" w:rsidR="000B729F" w:rsidRDefault="000B729F">
            <w:pPr>
              <w:jc w:val="center"/>
            </w:pPr>
            <w:r>
              <w:t>Số: KHÔNGSỐ1</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09C9345" w14:textId="77777777" w:rsidR="000B729F" w:rsidRDefault="000B729F">
            <w:pPr>
              <w:jc w:val="right"/>
            </w:pPr>
            <w:r>
              <w:rPr>
                <w:i/>
                <w:iCs/>
              </w:rPr>
              <w:t>Hà Nội, ngày 18 tháng 09 năm 1945 </w:t>
            </w:r>
            <w:r>
              <w:t xml:space="preserve"> </w:t>
            </w:r>
          </w:p>
        </w:tc>
      </w:tr>
    </w:tbl>
    <w:p w14:paraId="766017DC" w14:textId="77777777" w:rsidR="000B729F" w:rsidRDefault="000B729F">
      <w:pPr>
        <w:spacing w:after="120"/>
      </w:pPr>
      <w:r>
        <w:rPr>
          <w:vanish/>
        </w:rPr>
        <w:t> </w:t>
      </w:r>
    </w:p>
    <w:p w14:paraId="5F8058D1" w14:textId="77777777" w:rsidR="000B729F" w:rsidRDefault="000B729F">
      <w:pPr>
        <w:spacing w:after="120"/>
        <w:jc w:val="center"/>
      </w:pPr>
      <w:r>
        <w:rPr>
          <w:b/>
          <w:bCs/>
        </w:rPr>
        <w:t> </w:t>
      </w:r>
    </w:p>
    <w:p w14:paraId="59DC3A8B" w14:textId="77777777" w:rsidR="000B729F" w:rsidRDefault="000B729F">
      <w:pPr>
        <w:spacing w:after="120"/>
        <w:jc w:val="center"/>
      </w:pPr>
      <w:r>
        <w:rPr>
          <w:b/>
          <w:bCs/>
        </w:rPr>
        <w:t>BỘ TRƯỞNG GIAO THÔNG CÔNG CHÍNH</w:t>
      </w:r>
    </w:p>
    <w:p w14:paraId="70BEC08F" w14:textId="77777777" w:rsidR="000B729F" w:rsidRDefault="000B729F">
      <w:pPr>
        <w:spacing w:after="120"/>
      </w:pPr>
      <w:r>
        <w:t>Xét tình hình hiện tại về sự chuyên trở bằng xe hơi,</w:t>
      </w:r>
    </w:p>
    <w:p w14:paraId="60EE1486" w14:textId="77777777" w:rsidR="000B729F" w:rsidRDefault="000B729F">
      <w:pPr>
        <w:spacing w:after="120"/>
        <w:jc w:val="center"/>
      </w:pPr>
      <w:r>
        <w:rPr>
          <w:b/>
          <w:bCs/>
        </w:rPr>
        <w:t>NGHỊ ĐỊNH:</w:t>
      </w:r>
    </w:p>
    <w:p w14:paraId="28964C25" w14:textId="77777777" w:rsidR="000B729F" w:rsidRDefault="000B729F">
      <w:pPr>
        <w:spacing w:after="120"/>
      </w:pPr>
      <w:r>
        <w:rPr>
          <w:b/>
          <w:bCs/>
        </w:rPr>
        <w:t>Điều thứ nhất.</w:t>
      </w:r>
      <w:r>
        <w:t xml:space="preserve"> – Kể từ ngày ký nghị định này, những xe hơi kiểu “du lịch” của tư gia được chạy tự do trong nước, miễn là có giấy chứng nhận chủ quyền (thẻ xanh).</w:t>
      </w:r>
    </w:p>
    <w:p w14:paraId="28F3FDC3" w14:textId="77777777" w:rsidR="000B729F" w:rsidRDefault="000B729F">
      <w:pPr>
        <w:spacing w:after="120"/>
      </w:pPr>
      <w:r>
        <w:rPr>
          <w:b/>
          <w:bCs/>
        </w:rPr>
        <w:t>Điều thứ 2.</w:t>
      </w:r>
      <w:r>
        <w:t xml:space="preserve"> – Các xe hơi dùng về việc vận tải hành khách và hàng hóa, các xe hơi cho thuê để trở khách hay trở hàng, phải có giấy phép chạy do các ông giám đốc các nha Công chính Bắc, Trung và Nam bộ cấp cho.</w:t>
      </w:r>
    </w:p>
    <w:p w14:paraId="335ADEE8" w14:textId="77777777" w:rsidR="000B729F" w:rsidRDefault="000B729F">
      <w:pPr>
        <w:spacing w:after="120"/>
      </w:pPr>
      <w:r>
        <w:rPr>
          <w:b/>
          <w:bCs/>
        </w:rPr>
        <w:t>Điều thứ 3.</w:t>
      </w:r>
      <w:r>
        <w:t xml:space="preserve"> – Những chủ xe hơi dùng xe trái với điều thứ hai kể trên sẽ bị phạt theo luật hiện hành.</w:t>
      </w:r>
    </w:p>
    <w:p w14:paraId="4026458B" w14:textId="77777777" w:rsidR="000B729F" w:rsidRDefault="000B729F">
      <w:pPr>
        <w:spacing w:after="120"/>
      </w:pPr>
      <w:r>
        <w:rPr>
          <w:b/>
          <w:bCs/>
        </w:rPr>
        <w:t>Điều thứ 4.</w:t>
      </w:r>
      <w:r>
        <w:t xml:space="preserve"> – Các điều lệ về sự chuyên trở chở bằng xe hơi trái với những điều lệ trong nghị định này đều bãi bỏ.</w:t>
      </w:r>
    </w:p>
    <w:p w14:paraId="1746C87B" w14:textId="77777777" w:rsidR="000B729F" w:rsidRDefault="000B729F">
      <w:pPr>
        <w:spacing w:after="120"/>
      </w:pPr>
      <w:r>
        <w:rPr>
          <w:b/>
          <w:bCs/>
        </w:rPr>
        <w:t>Điều thứ 5.</w:t>
      </w:r>
      <w:r>
        <w:t xml:space="preserve"> – Ông Đổng lý văn phòng bộ Giao thông Công chính, các ông Giám đốc các nha Công chính Bắc, Trung và Nam bộ chiếu nghị thi hành.</w:t>
      </w:r>
    </w:p>
    <w:p w14:paraId="1185C824" w14:textId="77777777" w:rsidR="000B729F" w:rsidRDefault="000B729F">
      <w:pPr>
        <w:spacing w:after="120"/>
      </w:pPr>
      <w:r>
        <w:t> </w:t>
      </w:r>
    </w:p>
    <w:p w14:paraId="545BBC0F" w14:textId="77777777" w:rsidR="000B729F" w:rsidRDefault="000B729F">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02"/>
        <w:gridCol w:w="6058"/>
      </w:tblGrid>
      <w:tr w:rsidR="000B729F" w14:paraId="418E2235" w14:textId="77777777">
        <w:tc>
          <w:tcPr>
            <w:tcW w:w="1764" w:type="pct"/>
            <w:tcBorders>
              <w:top w:val="nil"/>
              <w:left w:val="nil"/>
              <w:bottom w:val="nil"/>
              <w:right w:val="nil"/>
              <w:tl2br w:val="nil"/>
              <w:tr2bl w:val="nil"/>
            </w:tcBorders>
            <w:shd w:val="clear" w:color="auto" w:fill="auto"/>
            <w:tcMar>
              <w:top w:w="30" w:type="dxa"/>
              <w:left w:w="30" w:type="dxa"/>
              <w:bottom w:w="30" w:type="dxa"/>
              <w:right w:w="30" w:type="dxa"/>
            </w:tcMar>
          </w:tcPr>
          <w:p w14:paraId="5E4A6104" w14:textId="77777777" w:rsidR="000B729F" w:rsidRDefault="000B729F">
            <w:r>
              <w:t> </w:t>
            </w:r>
          </w:p>
        </w:tc>
        <w:tc>
          <w:tcPr>
            <w:tcW w:w="3236" w:type="pct"/>
            <w:tcBorders>
              <w:top w:val="nil"/>
              <w:left w:val="nil"/>
              <w:bottom w:val="nil"/>
              <w:right w:val="nil"/>
              <w:tl2br w:val="nil"/>
              <w:tr2bl w:val="nil"/>
            </w:tcBorders>
            <w:shd w:val="clear" w:color="auto" w:fill="auto"/>
            <w:tcMar>
              <w:top w:w="30" w:type="dxa"/>
              <w:left w:w="30" w:type="dxa"/>
              <w:bottom w:w="30" w:type="dxa"/>
              <w:right w:w="30" w:type="dxa"/>
            </w:tcMar>
          </w:tcPr>
          <w:p w14:paraId="6678C0ED" w14:textId="77777777" w:rsidR="000B729F" w:rsidRDefault="000B729F">
            <w:pPr>
              <w:jc w:val="center"/>
            </w:pPr>
            <w:r>
              <w:rPr>
                <w:rFonts w:ascii="Arial" w:eastAsia="Arial" w:hAnsi="Arial" w:cs="Arial"/>
                <w:b/>
                <w:bCs/>
              </w:rPr>
              <w:t>BỘ TRƯỞNG GIAO THÔNG CÔNG CHÍNH</w:t>
            </w:r>
            <w:r>
              <w:br/>
              <w:t> </w:t>
            </w:r>
            <w:r>
              <w:br/>
            </w:r>
            <w:r>
              <w:br/>
            </w:r>
            <w:r>
              <w:br/>
              <w:t> </w:t>
            </w:r>
            <w:r>
              <w:br/>
            </w:r>
            <w:r>
              <w:rPr>
                <w:b/>
                <w:bCs/>
              </w:rPr>
              <w:t>Đào Kim Trọng</w:t>
            </w:r>
          </w:p>
        </w:tc>
      </w:tr>
    </w:tbl>
    <w:p w14:paraId="04C32A7E" w14:textId="77777777" w:rsidR="000B729F" w:rsidRDefault="000B729F">
      <w:pPr>
        <w:spacing w:after="120"/>
      </w:pPr>
      <w:r>
        <w:t> </w:t>
      </w:r>
    </w:p>
    <w:sectPr w:rsidR="000B729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AFB"/>
    <w:rsid w:val="000B729F"/>
    <w:rsid w:val="005B7AFB"/>
    <w:rsid w:val="008A4F47"/>
    <w:rsid w:val="00C50B5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252CD8"/>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881</Characters>
  <DocSecurity>0</DocSecurity>
  <Lines>7</Lines>
  <Paragraphs>2</Paragraphs>
  <ScaleCrop>false</ScaleCrop>
  <HeadingPairs>
    <vt:vector size="2" baseType="variant">
      <vt:variant>
        <vt:lpstr>Title</vt:lpstr>
      </vt:variant>
      <vt:variant>
        <vt:i4>1</vt:i4>
      </vt:variant>
    </vt:vector>
  </HeadingPairs>
  <TitlesOfParts>
    <vt:vector size="1" baseType="lpstr">
      <vt:lpstr>Nghị định Khôngsố1</vt:lpstr>
    </vt:vector>
  </TitlesOfParts>
  <LinksUpToDate>false</LinksUpToDate>
  <CharactersWithSpaces>1033</CharactersWithSpaces>
  <SharedDoc>false</SharedDoc>
  <HyperlinkBase>http://vanbanphapluat.co/nghi-dinh-nhung-xe-hoi-kieu-du-lich-tu-gia-duoc-chay-tu-do-trong-nuoc</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2022-07-29T02:03:00Z</dcterms:created>
  <dcterms:modified xsi:type="dcterms:W3CDTF">2022-07-29T02:03:00Z</dcterms:modified>
</cp:coreProperties>
</file>