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1A11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56BE9A" w14:textId="77777777" w:rsidR="00000000" w:rsidRDefault="00000000">
            <w:pPr>
              <w:spacing w:before="120"/>
              <w:jc w:val="center"/>
            </w:pPr>
            <w:r>
              <w:rPr>
                <w:b/>
                <w:bCs/>
              </w:rPr>
              <w:t>ỦY BAN NHÂN DÂN</w:t>
            </w:r>
            <w:r>
              <w:rPr>
                <w:b/>
                <w:bCs/>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DB09F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1649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1DAA34" w14:textId="77777777" w:rsidR="00000000" w:rsidRDefault="00000000">
            <w:pPr>
              <w:spacing w:before="120"/>
              <w:jc w:val="center"/>
            </w:pPr>
            <w:r>
              <w:rPr>
                <w:lang w:val="vi-VN"/>
              </w:rPr>
              <w:t xml:space="preserve">Số: </w:t>
            </w:r>
            <w:r>
              <w:t>3237/QĐ-UBND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172C97" w14:textId="77777777" w:rsidR="00000000" w:rsidRDefault="00000000">
            <w:pPr>
              <w:spacing w:before="120"/>
              <w:jc w:val="right"/>
            </w:pPr>
            <w:r>
              <w:rPr>
                <w:i/>
                <w:iCs/>
              </w:rPr>
              <w:t>Thành phố Hồ Chí Minh</w:t>
            </w:r>
            <w:r>
              <w:rPr>
                <w:i/>
                <w:iCs/>
                <w:lang w:val="vi-VN"/>
              </w:rPr>
              <w:t xml:space="preserve">, ngày </w:t>
            </w:r>
            <w:r>
              <w:rPr>
                <w:i/>
                <w:iCs/>
              </w:rPr>
              <w:t>26</w:t>
            </w:r>
            <w:r>
              <w:rPr>
                <w:i/>
                <w:iCs/>
                <w:lang w:val="vi-VN"/>
              </w:rPr>
              <w:t xml:space="preserve"> tháng </w:t>
            </w:r>
            <w:r>
              <w:rPr>
                <w:i/>
                <w:iCs/>
              </w:rPr>
              <w:t>9</w:t>
            </w:r>
            <w:r>
              <w:rPr>
                <w:i/>
                <w:iCs/>
                <w:lang w:val="vi-VN"/>
              </w:rPr>
              <w:t xml:space="preserve"> năm </w:t>
            </w:r>
            <w:r>
              <w:rPr>
                <w:i/>
                <w:iCs/>
              </w:rPr>
              <w:t>2022</w:t>
            </w:r>
          </w:p>
        </w:tc>
      </w:tr>
    </w:tbl>
    <w:p w14:paraId="7F20498B" w14:textId="77777777" w:rsidR="00000000" w:rsidRDefault="00000000">
      <w:pPr>
        <w:spacing w:before="120" w:after="280" w:afterAutospacing="1"/>
      </w:pPr>
      <w:r>
        <w:t> </w:t>
      </w:r>
    </w:p>
    <w:p w14:paraId="14B24386" w14:textId="77777777" w:rsidR="00000000" w:rsidRDefault="00000000">
      <w:pPr>
        <w:spacing w:before="120" w:after="280" w:afterAutospacing="1"/>
        <w:jc w:val="center"/>
      </w:pPr>
      <w:r>
        <w:rPr>
          <w:b/>
          <w:bCs/>
          <w:lang w:val="vi-VN"/>
        </w:rPr>
        <w:t>QUYẾT ĐỊNH</w:t>
      </w:r>
    </w:p>
    <w:p w14:paraId="15D5200F" w14:textId="77777777" w:rsidR="00000000" w:rsidRDefault="00000000">
      <w:pPr>
        <w:spacing w:before="120" w:after="280" w:afterAutospacing="1"/>
        <w:jc w:val="center"/>
      </w:pPr>
      <w:r>
        <w:rPr>
          <w:lang w:val="vi-VN"/>
        </w:rPr>
        <w:t>VỀ VIỆC PHÊ DUYỆT QUY TRÌNH NỘI BỘ GIẢI QUYẾT THỦ TỤC HÀNH CHÍNH THUỘC PHẠM THẨM QUYỀN CỦA BAN QUẢN LÝ CÁC KHU CHẾ XUẤT VÀ CÔNG NGHIỆP</w:t>
      </w:r>
    </w:p>
    <w:p w14:paraId="2C3B91A7" w14:textId="77777777" w:rsidR="00000000" w:rsidRDefault="00000000">
      <w:pPr>
        <w:spacing w:before="120" w:after="280" w:afterAutospacing="1"/>
        <w:jc w:val="center"/>
      </w:pPr>
      <w:r>
        <w:rPr>
          <w:b/>
          <w:bCs/>
          <w:lang w:val="vi-VN"/>
        </w:rPr>
        <w:t>CHỦ TỊCH ỦY BAN NHÂN DÂN THÀNH PHỐ HỒ CHÍ MINH</w:t>
      </w:r>
    </w:p>
    <w:p w14:paraId="044F81F9" w14:textId="77777777" w:rsidR="00000000" w:rsidRDefault="00000000">
      <w:pPr>
        <w:spacing w:before="120" w:after="280" w:afterAutospacing="1"/>
      </w:pPr>
      <w:r>
        <w:rPr>
          <w:i/>
          <w:iCs/>
          <w:lang w:val="vi-VN"/>
        </w:rPr>
        <w:t>Căn cứ Luật Tổ chức chính quyền địa phương ngày 19 tháng 06 năm 2015; Luật sửa đổi, bổ sung một số điều của Luật Tổ chức Chính phủ và Luật Tổ chức chính quyền địa phương ngày 22 tháng 11 năm 2019;</w:t>
      </w:r>
    </w:p>
    <w:p w14:paraId="7939D9D0" w14:textId="77777777" w:rsidR="00000000" w:rsidRDefault="00000000">
      <w:pPr>
        <w:spacing w:before="120" w:after="280" w:afterAutospacing="1"/>
      </w:pPr>
      <w:r>
        <w:rPr>
          <w:i/>
          <w:iCs/>
          <w:lang w:val="vi-VN"/>
        </w:rPr>
        <w:t>Căn cứ Nghị định s</w:t>
      </w:r>
      <w:r>
        <w:rPr>
          <w:i/>
          <w:iCs/>
        </w:rPr>
        <w:t>ố</w:t>
      </w:r>
      <w:r>
        <w:rPr>
          <w:i/>
          <w:iCs/>
          <w:lang w:val="vi-VN"/>
        </w:rPr>
        <w:t xml:space="preserve">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w:t>
      </w:r>
      <w:r>
        <w:rPr>
          <w:i/>
          <w:iCs/>
        </w:rPr>
        <w:t xml:space="preserve">ế </w:t>
      </w:r>
      <w:r>
        <w:rPr>
          <w:i/>
          <w:iCs/>
          <w:lang w:val="vi-VN"/>
        </w:rPr>
        <w:t>một cửa, một cửa liên thông trong giải quyết thủ tục hành chính; Nghị định số 107/NĐ-CP ngày 06 tháng 12 năm 2021 của Chính phủ về sửa đổi, bổ sung một số điều của Nghị định số 61/2018/NĐ-CP;</w:t>
      </w:r>
    </w:p>
    <w:p w14:paraId="3B65EEC8" w14:textId="77777777" w:rsidR="00000000" w:rsidRDefault="00000000">
      <w:pPr>
        <w:spacing w:before="120" w:after="280" w:afterAutospacing="1"/>
      </w:pPr>
      <w:r>
        <w:rPr>
          <w:i/>
          <w:iCs/>
          <w:lang w:val="vi-VN"/>
        </w:rP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50864FFD" w14:textId="77777777" w:rsidR="00000000" w:rsidRDefault="00000000">
      <w:pPr>
        <w:spacing w:before="120" w:after="280" w:afterAutospacing="1"/>
      </w:pPr>
      <w:r>
        <w:rPr>
          <w:i/>
          <w:iCs/>
          <w:lang w:val="vi-VN"/>
        </w:rPr>
        <w:t>Xét đề nghị của Trưởng ban Ban Quản lý các Khu chế xuất và công nghiệp tại Tờ trình s</w:t>
      </w:r>
      <w:r>
        <w:rPr>
          <w:i/>
          <w:iCs/>
        </w:rPr>
        <w:t xml:space="preserve">ố </w:t>
      </w:r>
      <w:r>
        <w:rPr>
          <w:i/>
          <w:iCs/>
          <w:lang w:val="vi-VN"/>
        </w:rPr>
        <w:t>1787/TTr-BQL ngày 24 tháng 6 năm 2022 và Tờ trình số 2530/TTr-BQL ngày 29 tháng 9 năm 2022,</w:t>
      </w:r>
    </w:p>
    <w:p w14:paraId="4BB774E0" w14:textId="77777777" w:rsidR="00000000" w:rsidRDefault="00000000">
      <w:pPr>
        <w:spacing w:before="120" w:after="280" w:afterAutospacing="1"/>
        <w:jc w:val="center"/>
      </w:pPr>
      <w:r>
        <w:rPr>
          <w:b/>
          <w:bCs/>
          <w:lang w:val="vi-VN"/>
        </w:rPr>
        <w:t>QUYẾT ĐỊNH:</w:t>
      </w:r>
    </w:p>
    <w:p w14:paraId="580B98A7" w14:textId="77777777" w:rsidR="00000000" w:rsidRDefault="00000000">
      <w:pPr>
        <w:spacing w:before="120" w:after="280" w:afterAutospacing="1"/>
      </w:pPr>
      <w:r>
        <w:rPr>
          <w:b/>
          <w:bCs/>
          <w:lang w:val="vi-VN"/>
        </w:rPr>
        <w:t>Điều 1.</w:t>
      </w:r>
      <w:r>
        <w:rPr>
          <w:lang w:val="vi-VN"/>
        </w:rPr>
        <w:t xml:space="preserve"> Phê duyệt kèm theo Quyết định này 34 quy trình nội bộ giải quyết thủ tục hành chính thuộc phạm vi chức năng quản lý của Ban Quản lý các Khu chế xuất và công nghiệp.</w:t>
      </w:r>
    </w:p>
    <w:p w14:paraId="4FEC325B" w14:textId="77777777" w:rsidR="00000000" w:rsidRDefault="00000000">
      <w:pPr>
        <w:spacing w:before="120" w:after="280" w:afterAutospacing="1"/>
      </w:pPr>
      <w:r>
        <w:rPr>
          <w:lang w:val="vi-VN"/>
        </w:rPr>
        <w:t>Danh mục và nội dung chi tiết của các quy trình nội bộ được đăng tải trên Cổng thông tin điện tử của Văn phòng Ủy ban nhân dân Thành phố tại địa chỉ http://vpub.hochiminhcit</w:t>
      </w:r>
      <w:r>
        <w:t>y</w:t>
      </w:r>
      <w:r>
        <w:rPr>
          <w:lang w:val="vi-VN"/>
        </w:rPr>
        <w:t>.gov.vn/portal/KenhTin/Qu</w:t>
      </w:r>
      <w:r>
        <w:t>y</w:t>
      </w:r>
      <w:r>
        <w:rPr>
          <w:lang w:val="vi-VN"/>
        </w:rPr>
        <w:t xml:space="preserve">-trinh-noi-bo-TTHC.aspx </w:t>
      </w:r>
    </w:p>
    <w:p w14:paraId="3354B848" w14:textId="77777777" w:rsidR="00000000" w:rsidRDefault="00000000">
      <w:pPr>
        <w:spacing w:before="120" w:after="280" w:afterAutospacing="1"/>
      </w:pPr>
      <w:r>
        <w:rPr>
          <w:b/>
          <w:bCs/>
          <w:lang w:val="vi-VN"/>
        </w:rPr>
        <w:t>Điều 2. Tổ chức thực hiện</w:t>
      </w:r>
    </w:p>
    <w:p w14:paraId="542E7939" w14:textId="77777777" w:rsidR="00000000" w:rsidRDefault="00000000">
      <w:pPr>
        <w:spacing w:before="120" w:after="280" w:afterAutospacing="1"/>
      </w:pPr>
      <w:r>
        <w:rPr>
          <w:lang w:val="vi-VN"/>
        </w:rPr>
        <w:lastRenderedPageBreak/>
        <w:t xml:space="preserve">1. Các quy trình nội bộ giải quyết thủ tục hành chính đã được phê duyệt là cơ sở để xây dựng quy trình điện tử, thực hiện việc tiếp nhận, giải quyết và trả kết quả thủ tục hành chính trên </w:t>
      </w:r>
      <w:r>
        <w:t>C</w:t>
      </w:r>
      <w:r>
        <w:rPr>
          <w:lang w:val="vi-VN"/>
        </w:rPr>
        <w:t>ổng dịch vụ công và Hệ thống thông tin một cửa điện tử theo Nghị định số 61/2018/NĐ-CP tại các cơ quan, đơn vị.</w:t>
      </w:r>
    </w:p>
    <w:p w14:paraId="15ED5C19" w14:textId="77777777" w:rsidR="00000000" w:rsidRDefault="00000000">
      <w:pPr>
        <w:spacing w:before="120" w:after="280" w:afterAutospacing="1"/>
      </w:pPr>
      <w:r>
        <w:rPr>
          <w:lang w:val="vi-VN"/>
        </w:rPr>
        <w:t>2. Cơ quan, đơn vị thực hiện thủ tục hành chính có trách nhiệm:</w:t>
      </w:r>
    </w:p>
    <w:p w14:paraId="4DF2DD22" w14:textId="77777777" w:rsidR="00000000" w:rsidRDefault="00000000">
      <w:pPr>
        <w:spacing w:before="120" w:after="280" w:afterAutospacing="1"/>
      </w:pPr>
      <w:r>
        <w:rPr>
          <w:lang w:val="vi-VN"/>
        </w:rPr>
        <w:t>a) Tuân thủ theo quy trình nội bộ đã được phê duyệt khi tiếp nhận, giải quyết thủ tục hành chính cho cá nhân, tổ chức; không tự đặt thêm thủ tục, giấy tờ ngoài quy định pháp luật.</w:t>
      </w:r>
    </w:p>
    <w:p w14:paraId="791A4813" w14:textId="77777777" w:rsidR="00000000" w:rsidRDefault="00000000">
      <w:pPr>
        <w:spacing w:before="120" w:after="280" w:afterAutospacing="1"/>
      </w:pPr>
      <w:r>
        <w:rPr>
          <w:lang w:val="vi-VN"/>
        </w:rPr>
        <w:t>b) Thường xuyên rà soát, cập nhật các quy trình nội bộ giải quyết thủ tục hành chính được phê duyệt mới, sửa đổi, bổ sung, thay thế, hủy bỏ, bãi bỏ kh</w:t>
      </w:r>
      <w:r>
        <w:t>i</w:t>
      </w:r>
      <w:r>
        <w:rPr>
          <w:lang w:val="vi-VN"/>
        </w:rPr>
        <w:t xml:space="preserve"> có b</w:t>
      </w:r>
      <w:r>
        <w:t>i</w:t>
      </w:r>
      <w:r>
        <w:rPr>
          <w:lang w:val="vi-VN"/>
        </w:rPr>
        <w:t>ến động theo quy định pháp luật.</w:t>
      </w:r>
    </w:p>
    <w:p w14:paraId="004C023C" w14:textId="77777777" w:rsidR="00000000" w:rsidRDefault="00000000">
      <w:pPr>
        <w:spacing w:before="120" w:after="280" w:afterAutospacing="1"/>
      </w:pPr>
      <w:r>
        <w:rPr>
          <w:b/>
          <w:bCs/>
          <w:lang w:val="vi-VN"/>
        </w:rPr>
        <w:t>Điều 3. Hiệu lực thi hành</w:t>
      </w:r>
    </w:p>
    <w:p w14:paraId="7EFE58B0" w14:textId="77777777" w:rsidR="00000000" w:rsidRDefault="00000000">
      <w:pPr>
        <w:spacing w:before="120" w:after="280" w:afterAutospacing="1"/>
      </w:pPr>
      <w:r>
        <w:rPr>
          <w:lang w:val="vi-VN"/>
        </w:rPr>
        <w:t>Quyết định này có hiệu lực thi hành kể từ ngày ký.</w:t>
      </w:r>
    </w:p>
    <w:p w14:paraId="7E9D4E2C" w14:textId="77777777" w:rsidR="00000000" w:rsidRDefault="00000000">
      <w:pPr>
        <w:spacing w:before="120" w:after="280" w:afterAutospacing="1"/>
      </w:pPr>
      <w:r>
        <w:rPr>
          <w:b/>
          <w:bCs/>
          <w:lang w:val="vi-VN"/>
        </w:rPr>
        <w:t>Điều 4. Trách nhiệm thi hành</w:t>
      </w:r>
    </w:p>
    <w:p w14:paraId="73CCEE55" w14:textId="77777777" w:rsidR="00000000" w:rsidRDefault="00000000">
      <w:pPr>
        <w:spacing w:before="120" w:after="280" w:afterAutospacing="1"/>
      </w:pPr>
      <w:r>
        <w:rPr>
          <w:lang w:val="vi-VN"/>
        </w:rPr>
        <w:t>Chánh Văn phòng Ủy ban nhân dân Thành phố, Trưởng ban Ban Quản lý các Khu chế xuất và công ngh</w:t>
      </w:r>
      <w:r>
        <w:t>i</w:t>
      </w:r>
      <w:r>
        <w:rPr>
          <w:lang w:val="vi-VN"/>
        </w:rPr>
        <w:t>ệp và các tổ chức, cá nhân có liên quan chịu trách nhiệm thi hành Quyết định này./.</w:t>
      </w:r>
    </w:p>
    <w:p w14:paraId="17E038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4C7C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F4B44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TTUB: CT; các PCT;</w:t>
            </w:r>
            <w:r>
              <w:rPr>
                <w:sz w:val="16"/>
                <w:lang w:val="vi-VN"/>
              </w:rPr>
              <w:br/>
              <w:t>- VPUB: CPVP;</w:t>
            </w:r>
            <w:r>
              <w:rPr>
                <w:sz w:val="16"/>
                <w:lang w:val="vi-VN"/>
              </w:rPr>
              <w:br/>
              <w:t>- Trung tâm Tin học; Trung tâm Công báo;</w:t>
            </w:r>
            <w:r>
              <w:rPr>
                <w:sz w:val="16"/>
                <w:lang w:val="vi-VN"/>
              </w:rPr>
              <w:br/>
              <w:t>- Lưu: VT, KSTT/H.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B54CB5"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405964D4" w14:textId="77777777" w:rsidR="00000000" w:rsidRDefault="00000000">
      <w:pPr>
        <w:spacing w:before="120" w:after="280" w:afterAutospacing="1"/>
      </w:pPr>
      <w:r>
        <w:t> </w:t>
      </w:r>
    </w:p>
    <w:p w14:paraId="407DE5AB" w14:textId="77777777" w:rsidR="00000000" w:rsidRDefault="00000000">
      <w:pPr>
        <w:spacing w:before="120" w:after="280" w:afterAutospacing="1"/>
        <w:jc w:val="center"/>
      </w:pPr>
      <w:r>
        <w:rPr>
          <w:b/>
          <w:bCs/>
          <w:lang w:val="vi-VN"/>
        </w:rPr>
        <w:t>QUY TRÌNH NỘI BỘ GIẢI QUYẾT THỦ TỤC HÀNH CHÍNH THUỘC THẨM QUYỀN QUẢN LÝ CỦA BAN QUẢN LÝ CÁC KHU CHẾ XUẤT VÀ CÔNG NGHIỆP</w:t>
      </w:r>
    </w:p>
    <w:p w14:paraId="38E0A3FE" w14:textId="77777777" w:rsidR="00000000" w:rsidRDefault="00000000">
      <w:pPr>
        <w:spacing w:before="120" w:after="280" w:afterAutospacing="1"/>
        <w:jc w:val="center"/>
      </w:pPr>
      <w:r>
        <w:rPr>
          <w:i/>
          <w:iCs/>
        </w:rPr>
        <w:t>(</w:t>
      </w:r>
      <w:r>
        <w:rPr>
          <w:i/>
          <w:iCs/>
          <w:lang w:val="vi-VN"/>
        </w:rPr>
        <w:t>Ban hành kèm theo Quyết định s</w:t>
      </w:r>
      <w:r>
        <w:rPr>
          <w:i/>
          <w:iCs/>
        </w:rPr>
        <w:t>ố 3237</w:t>
      </w:r>
      <w:r>
        <w:rPr>
          <w:i/>
          <w:iCs/>
          <w:lang w:val="vi-VN"/>
        </w:rPr>
        <w:t>/QĐ-UBND ngày</w:t>
      </w:r>
      <w:r>
        <w:rPr>
          <w:i/>
          <w:iCs/>
        </w:rPr>
        <w:t xml:space="preserve"> 26 </w:t>
      </w:r>
      <w:r>
        <w:rPr>
          <w:i/>
          <w:iCs/>
          <w:lang w:val="vi-VN"/>
        </w:rPr>
        <w:t>tháng</w:t>
      </w:r>
      <w:r>
        <w:rPr>
          <w:i/>
          <w:iCs/>
        </w:rPr>
        <w:t xml:space="preserve"> 9 </w:t>
      </w:r>
      <w:r>
        <w:rPr>
          <w:i/>
          <w:iCs/>
          <w:lang w:val="vi-VN"/>
        </w:rPr>
        <w:t>năm 2022 của Chủ tịch Ủy ban nhân dân thành phố)</w:t>
      </w:r>
    </w:p>
    <w:p w14:paraId="1D001D12" w14:textId="77777777" w:rsidR="00000000" w:rsidRDefault="00000000">
      <w:pPr>
        <w:spacing w:before="120" w:after="280" w:afterAutospacing="1"/>
        <w:jc w:val="center"/>
      </w:pPr>
      <w:r>
        <w:rPr>
          <w:b/>
          <w:bCs/>
          <w:lang w:val="vi-VN"/>
        </w:rPr>
        <w:t>DANH MỤC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8494"/>
      </w:tblGrid>
      <w:tr w:rsidR="00000000" w14:paraId="75DA9E37" w14:textId="77777777">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EE31" w14:textId="77777777" w:rsidR="00000000" w:rsidRDefault="00000000">
            <w:pPr>
              <w:spacing w:before="120"/>
              <w:jc w:val="center"/>
            </w:pPr>
            <w:r>
              <w:rPr>
                <w:b/>
                <w:bCs/>
                <w:lang w:val="vi-VN"/>
              </w:rPr>
              <w:t>STT</w:t>
            </w:r>
          </w:p>
        </w:tc>
        <w:tc>
          <w:tcPr>
            <w:tcW w:w="4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99F8C" w14:textId="77777777" w:rsidR="00000000" w:rsidRDefault="00000000">
            <w:pPr>
              <w:spacing w:before="120"/>
              <w:jc w:val="center"/>
            </w:pPr>
            <w:r>
              <w:rPr>
                <w:b/>
                <w:bCs/>
                <w:lang w:val="vi-VN"/>
              </w:rPr>
              <w:t>Tên quy trình nội bộ</w:t>
            </w:r>
          </w:p>
        </w:tc>
      </w:tr>
      <w:tr w:rsidR="00000000" w14:paraId="75712B9B"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9472" w14:textId="77777777" w:rsidR="00000000" w:rsidRDefault="00000000">
            <w:pPr>
              <w:spacing w:before="120"/>
              <w:jc w:val="center"/>
            </w:pPr>
            <w:r>
              <w:rPr>
                <w:lang w:val="vi-VN"/>
              </w:rPr>
              <w:t>1</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CBFA" w14:textId="77777777" w:rsidR="00000000" w:rsidRDefault="00000000">
            <w:pPr>
              <w:spacing w:before="120"/>
            </w:pPr>
            <w:r>
              <w:rPr>
                <w:lang w:val="vi-VN"/>
              </w:rPr>
              <w:t>Đăng ký Nội quy lao động của doanh nghiệp</w:t>
            </w:r>
          </w:p>
        </w:tc>
      </w:tr>
      <w:tr w:rsidR="00000000" w14:paraId="181D4D68"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C7D5" w14:textId="77777777" w:rsidR="00000000" w:rsidRDefault="00000000">
            <w:pPr>
              <w:spacing w:before="120"/>
              <w:jc w:val="center"/>
            </w:pPr>
            <w:r>
              <w:rPr>
                <w:lang w:val="vi-VN"/>
              </w:rPr>
              <w:t>2</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E6DC" w14:textId="77777777" w:rsidR="00000000" w:rsidRDefault="00000000">
            <w:pPr>
              <w:spacing w:before="120"/>
            </w:pPr>
            <w:r>
              <w:rPr>
                <w:lang w:val="vi-VN"/>
              </w:rPr>
              <w:t>Báo cáo giải trình nhu cầu, thay đ</w:t>
            </w:r>
            <w:r>
              <w:t>ổ</w:t>
            </w:r>
            <w:r>
              <w:rPr>
                <w:lang w:val="vi-VN"/>
              </w:rPr>
              <w:t>i nhu c</w:t>
            </w:r>
            <w:r>
              <w:t>ầ</w:t>
            </w:r>
            <w:r>
              <w:rPr>
                <w:lang w:val="vi-VN"/>
              </w:rPr>
              <w:t>u sử dụng người lao động nước ngoài</w:t>
            </w:r>
          </w:p>
        </w:tc>
      </w:tr>
      <w:tr w:rsidR="00000000" w14:paraId="2B40B0B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4D33" w14:textId="77777777" w:rsidR="00000000" w:rsidRDefault="00000000">
            <w:pPr>
              <w:spacing w:before="120"/>
              <w:jc w:val="center"/>
            </w:pPr>
            <w:r>
              <w:rPr>
                <w:lang w:val="vi-VN"/>
              </w:rPr>
              <w:t>3</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5CC5" w14:textId="77777777" w:rsidR="00000000" w:rsidRDefault="00000000">
            <w:pPr>
              <w:spacing w:before="120"/>
            </w:pPr>
            <w:r>
              <w:rPr>
                <w:lang w:val="vi-VN"/>
              </w:rPr>
              <w:t>Cấp giấy phép lao động cho người lao động nước ngoài làm việc tại Việt Nam</w:t>
            </w:r>
          </w:p>
        </w:tc>
      </w:tr>
      <w:tr w:rsidR="00000000" w14:paraId="3DF2EC8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D47E" w14:textId="77777777" w:rsidR="00000000" w:rsidRDefault="00000000">
            <w:pPr>
              <w:spacing w:before="120"/>
              <w:jc w:val="center"/>
            </w:pPr>
            <w:r>
              <w:rPr>
                <w:lang w:val="vi-VN"/>
              </w:rPr>
              <w:t>4</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C875" w14:textId="77777777" w:rsidR="00000000" w:rsidRDefault="00000000">
            <w:pPr>
              <w:spacing w:before="120"/>
            </w:pPr>
            <w:r>
              <w:rPr>
                <w:lang w:val="vi-VN"/>
              </w:rPr>
              <w:t>Cấp lại giấy phép lao động cho người lao động nước ngoài làm việc tại Việt Nam</w:t>
            </w:r>
          </w:p>
        </w:tc>
      </w:tr>
      <w:tr w:rsidR="00000000" w14:paraId="71E47E9D"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971D" w14:textId="77777777" w:rsidR="00000000" w:rsidRDefault="00000000">
            <w:pPr>
              <w:spacing w:before="120"/>
              <w:jc w:val="center"/>
            </w:pPr>
            <w:r>
              <w:rPr>
                <w:lang w:val="vi-VN"/>
              </w:rPr>
              <w:t>5</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037B" w14:textId="77777777" w:rsidR="00000000" w:rsidRDefault="00000000">
            <w:pPr>
              <w:spacing w:before="120"/>
            </w:pPr>
            <w:r>
              <w:rPr>
                <w:lang w:val="vi-VN"/>
              </w:rPr>
              <w:t>Xác nhận người lao động nước ngoài không thuộc diện cấp giấy phép</w:t>
            </w:r>
          </w:p>
        </w:tc>
      </w:tr>
      <w:tr w:rsidR="00000000" w14:paraId="566EAD3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53AE" w14:textId="77777777" w:rsidR="00000000" w:rsidRDefault="00000000">
            <w:pPr>
              <w:spacing w:before="120"/>
              <w:jc w:val="center"/>
            </w:pPr>
            <w:r>
              <w:rPr>
                <w:lang w:val="vi-VN"/>
              </w:rPr>
              <w:t>6</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23CA" w14:textId="77777777" w:rsidR="00000000" w:rsidRDefault="00000000">
            <w:pPr>
              <w:spacing w:before="120"/>
            </w:pPr>
            <w:r>
              <w:rPr>
                <w:lang w:val="vi-VN"/>
              </w:rPr>
              <w:t>Đăng ký hợp đồng nhận lao động thực tập thời hạn dưới 90 ngày</w:t>
            </w:r>
          </w:p>
        </w:tc>
      </w:tr>
      <w:tr w:rsidR="00000000" w14:paraId="4E9F93F3"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C11E" w14:textId="77777777" w:rsidR="00000000" w:rsidRDefault="00000000">
            <w:pPr>
              <w:spacing w:before="120"/>
              <w:jc w:val="center"/>
            </w:pPr>
            <w:r>
              <w:rPr>
                <w:lang w:val="vi-VN"/>
              </w:rPr>
              <w:t>7</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926F" w14:textId="77777777" w:rsidR="00000000" w:rsidRDefault="00000000">
            <w:pPr>
              <w:spacing w:before="120"/>
            </w:pPr>
            <w:r>
              <w:rPr>
                <w:lang w:val="vi-VN"/>
              </w:rPr>
              <w:t>Cấp giấy phép xây dựng cho dự án (cấp mới)</w:t>
            </w:r>
          </w:p>
        </w:tc>
      </w:tr>
      <w:tr w:rsidR="00000000" w14:paraId="6B934FB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B322" w14:textId="77777777" w:rsidR="00000000" w:rsidRDefault="00000000">
            <w:pPr>
              <w:spacing w:before="120"/>
              <w:jc w:val="center"/>
            </w:pPr>
            <w:r>
              <w:rPr>
                <w:lang w:val="vi-VN"/>
              </w:rPr>
              <w:t>8</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01BD" w14:textId="77777777" w:rsidR="00000000" w:rsidRDefault="00000000">
            <w:pPr>
              <w:spacing w:before="120"/>
            </w:pPr>
            <w:r>
              <w:rPr>
                <w:lang w:val="vi-VN"/>
              </w:rPr>
              <w:t>Cấp giấy phép xây dựng sửa chữa, cải tạo</w:t>
            </w:r>
          </w:p>
        </w:tc>
      </w:tr>
      <w:tr w:rsidR="00000000" w14:paraId="19283EA4"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88E3" w14:textId="77777777" w:rsidR="00000000" w:rsidRDefault="00000000">
            <w:pPr>
              <w:spacing w:before="120"/>
              <w:jc w:val="center"/>
            </w:pPr>
            <w:r>
              <w:rPr>
                <w:lang w:val="vi-VN"/>
              </w:rPr>
              <w:t>9</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18C0" w14:textId="77777777" w:rsidR="00000000" w:rsidRDefault="00000000">
            <w:pPr>
              <w:spacing w:before="120"/>
            </w:pPr>
            <w:r>
              <w:rPr>
                <w:lang w:val="vi-VN"/>
              </w:rPr>
              <w:t>Điều chỉnh Giấy phép xây dựng</w:t>
            </w:r>
          </w:p>
        </w:tc>
      </w:tr>
      <w:tr w:rsidR="00000000" w14:paraId="5395960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D898" w14:textId="77777777" w:rsidR="00000000" w:rsidRDefault="00000000">
            <w:pPr>
              <w:spacing w:before="120"/>
              <w:jc w:val="center"/>
            </w:pPr>
            <w:r>
              <w:rPr>
                <w:lang w:val="vi-VN"/>
              </w:rPr>
              <w:t>10</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0FD8" w14:textId="77777777" w:rsidR="00000000" w:rsidRDefault="00000000">
            <w:pPr>
              <w:spacing w:before="120"/>
            </w:pPr>
            <w:r>
              <w:rPr>
                <w:lang w:val="vi-VN"/>
              </w:rPr>
              <w:t>Cấp lại giấy phép xây dựng</w:t>
            </w:r>
          </w:p>
        </w:tc>
      </w:tr>
      <w:tr w:rsidR="00000000" w14:paraId="2363528F"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6C1A" w14:textId="77777777" w:rsidR="00000000" w:rsidRDefault="00000000">
            <w:pPr>
              <w:spacing w:before="120"/>
              <w:jc w:val="center"/>
            </w:pPr>
            <w:r>
              <w:rPr>
                <w:lang w:val="vi-VN"/>
              </w:rPr>
              <w:t>11</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E7F3" w14:textId="77777777" w:rsidR="00000000" w:rsidRDefault="00000000">
            <w:pPr>
              <w:spacing w:before="120"/>
            </w:pPr>
            <w:r>
              <w:rPr>
                <w:lang w:val="vi-VN"/>
              </w:rPr>
              <w:t>Gia hạn giấy phép xây dựng</w:t>
            </w:r>
          </w:p>
        </w:tc>
      </w:tr>
      <w:tr w:rsidR="00000000" w14:paraId="59A6C718"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0666" w14:textId="77777777" w:rsidR="00000000" w:rsidRDefault="00000000">
            <w:pPr>
              <w:spacing w:before="120"/>
              <w:jc w:val="center"/>
            </w:pPr>
            <w:r>
              <w:rPr>
                <w:lang w:val="vi-VN"/>
              </w:rPr>
              <w:t>12</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57B6" w14:textId="77777777" w:rsidR="00000000" w:rsidRDefault="00000000">
            <w:pPr>
              <w:spacing w:before="120"/>
            </w:pPr>
            <w:r>
              <w:rPr>
                <w:lang w:val="vi-VN"/>
              </w:rPr>
              <w:t>Kiểm tra công tác nghiệm thu hoàn thành hạng mục công trình, công trình xây dựng</w:t>
            </w:r>
          </w:p>
        </w:tc>
      </w:tr>
      <w:tr w:rsidR="00000000" w14:paraId="02B80B50"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C5B9" w14:textId="77777777" w:rsidR="00000000" w:rsidRDefault="00000000">
            <w:pPr>
              <w:spacing w:before="120"/>
              <w:jc w:val="center"/>
            </w:pPr>
            <w:r>
              <w:rPr>
                <w:lang w:val="vi-VN"/>
              </w:rPr>
              <w:t>13</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3A86" w14:textId="77777777" w:rsidR="00000000" w:rsidRDefault="00000000">
            <w:pPr>
              <w:spacing w:before="120"/>
            </w:pPr>
            <w:r>
              <w:rPr>
                <w:lang w:val="vi-VN"/>
              </w:rPr>
              <w:t>Chấp thuận chủ trương đầu tư của Ban Quản lý quy định tại Khoản 7 Điều 33 Nghị định số 31/2021/NĐ-CP</w:t>
            </w:r>
          </w:p>
        </w:tc>
      </w:tr>
      <w:tr w:rsidR="00000000" w14:paraId="28B95A6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AD5D" w14:textId="77777777" w:rsidR="00000000" w:rsidRDefault="00000000">
            <w:pPr>
              <w:spacing w:before="120"/>
              <w:jc w:val="center"/>
            </w:pPr>
            <w:r>
              <w:rPr>
                <w:lang w:val="vi-VN"/>
              </w:rPr>
              <w:t>14</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B68E" w14:textId="77777777" w:rsidR="00000000" w:rsidRDefault="00000000">
            <w:pPr>
              <w:spacing w:before="120"/>
            </w:pPr>
            <w:r>
              <w:rPr>
                <w:lang w:val="vi-VN"/>
              </w:rPr>
              <w:t>Cấp giấy chứng nhận đăng ký đầu tư đối với dự án không thuộc diện chấp thuận chủ trương đầu tư</w:t>
            </w:r>
          </w:p>
        </w:tc>
      </w:tr>
      <w:tr w:rsidR="00000000" w14:paraId="618069B9"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DBB6" w14:textId="77777777" w:rsidR="00000000" w:rsidRDefault="00000000">
            <w:pPr>
              <w:spacing w:before="120"/>
              <w:jc w:val="center"/>
            </w:pPr>
            <w:r>
              <w:rPr>
                <w:lang w:val="vi-VN"/>
              </w:rPr>
              <w:t>15</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BB19" w14:textId="77777777" w:rsidR="00000000" w:rsidRDefault="00000000">
            <w:pPr>
              <w:spacing w:before="120"/>
            </w:pPr>
            <w:r>
              <w:rPr>
                <w:lang w:val="vi-VN"/>
              </w:rPr>
              <w:t>Chấp thuận chủ trương đầu tư của Ban Quản lý quy định tại Khoản 7 Điều 33 Nghị định số 31/2021/NĐ-CP</w:t>
            </w:r>
          </w:p>
        </w:tc>
      </w:tr>
      <w:tr w:rsidR="00000000" w14:paraId="0E42017F"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CE87" w14:textId="77777777" w:rsidR="00000000" w:rsidRDefault="00000000">
            <w:pPr>
              <w:spacing w:before="120"/>
              <w:jc w:val="center"/>
            </w:pPr>
            <w:r>
              <w:rPr>
                <w:lang w:val="vi-VN"/>
              </w:rPr>
              <w:t>16</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CF3C" w14:textId="77777777" w:rsidR="00000000" w:rsidRDefault="00000000">
            <w:pPr>
              <w:spacing w:before="120"/>
            </w:pPr>
            <w:r>
              <w:rPr>
                <w:lang w:val="vi-VN"/>
              </w:rPr>
              <w:t>Điều chỉnh dự án đầu tư thuộc thẩm quyền chấp thuận chủ trương đ</w:t>
            </w:r>
            <w:r>
              <w:t>ầ</w:t>
            </w:r>
            <w:r>
              <w:rPr>
                <w:lang w:val="vi-VN"/>
              </w:rPr>
              <w:t>u tư của Ban Quản lý</w:t>
            </w:r>
          </w:p>
        </w:tc>
      </w:tr>
      <w:tr w:rsidR="00000000" w14:paraId="0BC1900D"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30AB" w14:textId="77777777" w:rsidR="00000000" w:rsidRDefault="00000000">
            <w:pPr>
              <w:spacing w:before="120"/>
              <w:jc w:val="center"/>
            </w:pPr>
            <w:r>
              <w:rPr>
                <w:lang w:val="vi-VN"/>
              </w:rPr>
              <w:t>17</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C731" w14:textId="77777777" w:rsidR="00000000" w:rsidRDefault="00000000">
            <w:pPr>
              <w:spacing w:before="120"/>
            </w:pPr>
            <w:r>
              <w:rPr>
                <w:lang w:val="vi-VN"/>
              </w:rPr>
              <w:t>Điều chỉnh dự án đầu tư trong trường hợp dự án đã được cấp giấy chứng nhận đăng ký đầu tư và không thuộc diện chấp thuận điều chỉnh chủ trương đầu tư</w:t>
            </w:r>
          </w:p>
        </w:tc>
      </w:tr>
      <w:tr w:rsidR="00000000" w14:paraId="7BB5EF5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EFC2" w14:textId="77777777" w:rsidR="00000000" w:rsidRDefault="00000000">
            <w:pPr>
              <w:spacing w:before="120"/>
              <w:jc w:val="center"/>
            </w:pPr>
            <w:r>
              <w:rPr>
                <w:lang w:val="vi-VN"/>
              </w:rPr>
              <w:t>18</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9F53" w14:textId="77777777" w:rsidR="00000000" w:rsidRDefault="00000000">
            <w:pPr>
              <w:spacing w:before="120"/>
            </w:pPr>
            <w:r>
              <w:rPr>
                <w:lang w:val="vi-VN"/>
              </w:rPr>
              <w:t>Điều chỉnh dự án đầu tư trong trường hợp nhà đầu tư chuyển nhượng một phần hoặc toàn bộ dự án đầu tư</w:t>
            </w:r>
          </w:p>
        </w:tc>
      </w:tr>
      <w:tr w:rsidR="00000000" w14:paraId="7E359C0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F129" w14:textId="77777777" w:rsidR="00000000" w:rsidRDefault="00000000">
            <w:pPr>
              <w:spacing w:before="120"/>
              <w:jc w:val="center"/>
            </w:pPr>
            <w:r>
              <w:rPr>
                <w:lang w:val="vi-VN"/>
              </w:rPr>
              <w:t>19</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79BF" w14:textId="77777777" w:rsidR="00000000" w:rsidRDefault="00000000">
            <w:pPr>
              <w:spacing w:before="120"/>
            </w:pPr>
            <w:r>
              <w:rPr>
                <w:lang w:val="vi-VN"/>
              </w:rPr>
              <w:t>Điều chỉnh dự án đầu tư trong trường hợp nhà đầu tư nhận chuyển nhượng dự án đầu tư là tài sản bảo đảm</w:t>
            </w:r>
          </w:p>
        </w:tc>
      </w:tr>
      <w:tr w:rsidR="00000000" w14:paraId="58D6D24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C9DF" w14:textId="77777777" w:rsidR="00000000" w:rsidRDefault="00000000">
            <w:pPr>
              <w:spacing w:before="120"/>
              <w:jc w:val="center"/>
            </w:pPr>
            <w:r>
              <w:rPr>
                <w:lang w:val="vi-VN"/>
              </w:rPr>
              <w:t>20</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656C" w14:textId="77777777" w:rsidR="00000000" w:rsidRDefault="00000000">
            <w:pPr>
              <w:spacing w:before="120"/>
            </w:pPr>
            <w:r>
              <w:rPr>
                <w:lang w:val="vi-VN"/>
              </w:rPr>
              <w:t>Điều chỉnh dự án đầu tư trong trường hợp chia, tách, sáp nhập dự án đầu tư</w:t>
            </w:r>
          </w:p>
        </w:tc>
      </w:tr>
      <w:tr w:rsidR="00000000" w14:paraId="1B3CBB40"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B2F4" w14:textId="77777777" w:rsidR="00000000" w:rsidRDefault="00000000">
            <w:pPr>
              <w:spacing w:before="120"/>
              <w:jc w:val="center"/>
            </w:pPr>
            <w:r>
              <w:rPr>
                <w:lang w:val="vi-VN"/>
              </w:rPr>
              <w:t>21</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0737" w14:textId="77777777" w:rsidR="00000000" w:rsidRDefault="00000000">
            <w:pPr>
              <w:spacing w:before="120"/>
            </w:pPr>
            <w:r>
              <w:rPr>
                <w:lang w:val="vi-VN"/>
              </w:rPr>
              <w:t>Điều chỉnh dự án đầu tư trong trường hợp chia, tách, hợp nhất, sáp nhập, chuyển đổi loại hình tổ chức kinh tế</w:t>
            </w:r>
          </w:p>
        </w:tc>
      </w:tr>
      <w:tr w:rsidR="00000000" w14:paraId="6A1B05B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39E1" w14:textId="77777777" w:rsidR="00000000" w:rsidRDefault="00000000">
            <w:pPr>
              <w:spacing w:before="120"/>
              <w:jc w:val="center"/>
            </w:pPr>
            <w:r>
              <w:rPr>
                <w:lang w:val="vi-VN"/>
              </w:rPr>
              <w:t>22</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25FB" w14:textId="77777777" w:rsidR="00000000" w:rsidRDefault="00000000">
            <w:pPr>
              <w:spacing w:before="120"/>
            </w:pPr>
            <w:r>
              <w:rPr>
                <w:lang w:val="vi-VN"/>
              </w:rPr>
              <w:t>Điều chỉnh dự án đầu tư trong trường hợp sử dụng quyền sử dụng đất, tài sản gắn liền với đất thuộc dự án đầu tư để góp vốn vào doanh nghiệp</w:t>
            </w:r>
          </w:p>
        </w:tc>
      </w:tr>
      <w:tr w:rsidR="00000000" w14:paraId="7B3CEDE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64CB7" w14:textId="77777777" w:rsidR="00000000" w:rsidRDefault="00000000">
            <w:pPr>
              <w:spacing w:before="120"/>
              <w:jc w:val="center"/>
            </w:pPr>
            <w:r>
              <w:rPr>
                <w:lang w:val="vi-VN"/>
              </w:rPr>
              <w:t>23</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D428" w14:textId="77777777" w:rsidR="00000000" w:rsidRDefault="00000000">
            <w:pPr>
              <w:spacing w:before="120"/>
            </w:pPr>
            <w:r>
              <w:rPr>
                <w:lang w:val="vi-VN"/>
              </w:rPr>
              <w:t>Điều chỉnh dự án đầu tư trong trường hợp sử dụng quyền sử dụng đất, tài sản gắn liền với đất thuộc dự án đầu tư đ</w:t>
            </w:r>
            <w:r>
              <w:t xml:space="preserve">ể </w:t>
            </w:r>
            <w:r>
              <w:rPr>
                <w:lang w:val="vi-VN"/>
              </w:rPr>
              <w:t>hợp tác kinh doanh</w:t>
            </w:r>
          </w:p>
        </w:tc>
      </w:tr>
      <w:tr w:rsidR="00000000" w14:paraId="649610F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9BEB" w14:textId="77777777" w:rsidR="00000000" w:rsidRDefault="00000000">
            <w:pPr>
              <w:spacing w:before="120"/>
              <w:jc w:val="center"/>
            </w:pPr>
            <w:r>
              <w:rPr>
                <w:lang w:val="vi-VN"/>
              </w:rPr>
              <w:t>24</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80E2" w14:textId="77777777" w:rsidR="00000000" w:rsidRDefault="00000000">
            <w:pPr>
              <w:spacing w:before="120"/>
            </w:pPr>
            <w:r>
              <w:rPr>
                <w:lang w:val="vi-VN"/>
              </w:rPr>
              <w:t>Điều chỉnh dự án đ</w:t>
            </w:r>
            <w:r>
              <w:t>ầ</w:t>
            </w:r>
            <w:r>
              <w:rPr>
                <w:lang w:val="vi-VN"/>
              </w:rPr>
              <w:t>u tư theo bản án, quyết định của tòa án, trọng tài đối với dự án đầu tư đã được chấp thuận chủ trương đầu tư (Khoản 3 Điều 54 nghị định số 31/202</w:t>
            </w:r>
            <w:r>
              <w:t>1</w:t>
            </w:r>
            <w:r>
              <w:rPr>
                <w:lang w:val="vi-VN"/>
              </w:rPr>
              <w:t>/NĐ-CP)</w:t>
            </w:r>
          </w:p>
        </w:tc>
      </w:tr>
      <w:tr w:rsidR="00000000" w14:paraId="5D70B1F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2D78" w14:textId="77777777" w:rsidR="00000000" w:rsidRDefault="00000000">
            <w:pPr>
              <w:spacing w:before="120"/>
              <w:jc w:val="center"/>
            </w:pPr>
            <w:r>
              <w:rPr>
                <w:lang w:val="vi-VN"/>
              </w:rPr>
              <w:t>25</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4EF4" w14:textId="77777777" w:rsidR="00000000" w:rsidRDefault="00000000">
            <w:pPr>
              <w:spacing w:before="120"/>
            </w:pPr>
            <w:r>
              <w:rPr>
                <w:lang w:val="vi-VN"/>
              </w:rP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tc>
      </w:tr>
      <w:tr w:rsidR="00000000" w14:paraId="294D4EAB"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75972" w14:textId="77777777" w:rsidR="00000000" w:rsidRDefault="00000000">
            <w:pPr>
              <w:spacing w:before="120"/>
              <w:jc w:val="center"/>
            </w:pPr>
            <w:r>
              <w:rPr>
                <w:lang w:val="vi-VN"/>
              </w:rPr>
              <w:t>26</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3DA8" w14:textId="77777777" w:rsidR="00000000" w:rsidRDefault="00000000">
            <w:pPr>
              <w:spacing w:before="120"/>
            </w:pPr>
            <w:r>
              <w:rPr>
                <w:lang w:val="vi-VN"/>
              </w:rPr>
              <w:t>Điều chỉnh, gia hạn thời hạn hoạt động của dự án đầu tư</w:t>
            </w:r>
          </w:p>
        </w:tc>
      </w:tr>
      <w:tr w:rsidR="00000000" w14:paraId="2667264B"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BA89" w14:textId="77777777" w:rsidR="00000000" w:rsidRDefault="00000000">
            <w:pPr>
              <w:spacing w:before="120"/>
              <w:jc w:val="center"/>
            </w:pPr>
            <w:r>
              <w:rPr>
                <w:lang w:val="vi-VN"/>
              </w:rPr>
              <w:t>27</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C706" w14:textId="77777777" w:rsidR="00000000" w:rsidRDefault="00000000">
            <w:pPr>
              <w:spacing w:before="120"/>
            </w:pPr>
            <w:r>
              <w:rPr>
                <w:lang w:val="vi-VN"/>
              </w:rPr>
              <w:t>Cấp lại hoặc hiệu đính giấy chứng nhận đăng ký đầu tư</w:t>
            </w:r>
          </w:p>
        </w:tc>
      </w:tr>
      <w:tr w:rsidR="00000000" w14:paraId="186D648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E16A" w14:textId="77777777" w:rsidR="00000000" w:rsidRDefault="00000000">
            <w:pPr>
              <w:spacing w:before="120"/>
              <w:jc w:val="center"/>
            </w:pPr>
            <w:r>
              <w:rPr>
                <w:lang w:val="vi-VN"/>
              </w:rPr>
              <w:t>28</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7501" w14:textId="77777777" w:rsidR="00000000" w:rsidRDefault="00000000">
            <w:pPr>
              <w:spacing w:before="120"/>
            </w:pPr>
            <w:r>
              <w:rPr>
                <w:lang w:val="vi-VN"/>
              </w:rPr>
              <w:t>Đ</w:t>
            </w:r>
            <w:r>
              <w:t>ổ</w:t>
            </w:r>
            <w:r>
              <w:rPr>
                <w:lang w:val="vi-VN"/>
              </w:rPr>
              <w:t>i giấy chứng nhận đăng ký đầu tư</w:t>
            </w:r>
          </w:p>
        </w:tc>
      </w:tr>
      <w:tr w:rsidR="00000000" w14:paraId="5BF163F4"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8B18" w14:textId="77777777" w:rsidR="00000000" w:rsidRDefault="00000000">
            <w:pPr>
              <w:spacing w:before="120"/>
              <w:jc w:val="center"/>
            </w:pPr>
            <w:r>
              <w:rPr>
                <w:lang w:val="vi-VN"/>
              </w:rPr>
              <w:t>29</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F694" w14:textId="77777777" w:rsidR="00000000" w:rsidRDefault="00000000">
            <w:pPr>
              <w:spacing w:before="120"/>
            </w:pPr>
            <w:r>
              <w:rPr>
                <w:lang w:val="vi-VN"/>
              </w:rPr>
              <w:t>Thực hiện hoạt động đầu tư theo hình thức góp vốn, mua cổ phần, mua phần vốn góp đối với nhà đầu tư nước ngoài</w:t>
            </w:r>
          </w:p>
        </w:tc>
      </w:tr>
      <w:tr w:rsidR="00000000" w14:paraId="73776B2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7FD3" w14:textId="77777777" w:rsidR="00000000" w:rsidRDefault="00000000">
            <w:pPr>
              <w:spacing w:before="120"/>
              <w:jc w:val="center"/>
            </w:pPr>
            <w:r>
              <w:rPr>
                <w:lang w:val="vi-VN"/>
              </w:rPr>
              <w:t>30</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A8FB" w14:textId="77777777" w:rsidR="00000000" w:rsidRDefault="00000000">
            <w:pPr>
              <w:spacing w:before="120"/>
            </w:pPr>
            <w:r>
              <w:rPr>
                <w:lang w:val="vi-VN"/>
              </w:rPr>
              <w:t>Thành lập văn phòng điều hành của nhà đầu tư nước ngoài trong hợp đ</w:t>
            </w:r>
            <w:r>
              <w:t>ồ</w:t>
            </w:r>
            <w:r>
              <w:rPr>
                <w:lang w:val="vi-VN"/>
              </w:rPr>
              <w:t>ng bcc</w:t>
            </w:r>
          </w:p>
        </w:tc>
      </w:tr>
      <w:tr w:rsidR="00000000" w14:paraId="02B540D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1D1F" w14:textId="77777777" w:rsidR="00000000" w:rsidRDefault="00000000">
            <w:pPr>
              <w:spacing w:before="120"/>
              <w:jc w:val="center"/>
            </w:pPr>
            <w:r>
              <w:rPr>
                <w:lang w:val="vi-VN"/>
              </w:rPr>
              <w:t>31</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19A2" w14:textId="77777777" w:rsidR="00000000" w:rsidRDefault="00000000">
            <w:pPr>
              <w:spacing w:before="120"/>
            </w:pPr>
            <w:r>
              <w:rPr>
                <w:lang w:val="vi-VN"/>
              </w:rPr>
              <w:t>Chấm dứt hoạt động văn phòng điều hành của nhà đầu tư nước ngoài trong hợp đồng BCC</w:t>
            </w:r>
          </w:p>
        </w:tc>
      </w:tr>
      <w:tr w:rsidR="00000000" w14:paraId="6DF75558"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E5B3" w14:textId="77777777" w:rsidR="00000000" w:rsidRDefault="00000000">
            <w:pPr>
              <w:spacing w:before="120"/>
              <w:jc w:val="center"/>
            </w:pPr>
            <w:r>
              <w:rPr>
                <w:lang w:val="vi-VN"/>
              </w:rPr>
              <w:t>32</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038E" w14:textId="77777777" w:rsidR="00000000" w:rsidRDefault="00000000">
            <w:pPr>
              <w:spacing w:before="120"/>
            </w:pPr>
            <w:r>
              <w:rPr>
                <w:lang w:val="vi-VN"/>
              </w:rPr>
              <w:t>Ngừng hoạt động của dự án đối với dự án đầu tư thuộc thẩm quyền chấp thuận chủ trương đầu tư của UBND cấp tỉnh hoặc Ban Quản lý (do nhà đầu tư đề xuất)</w:t>
            </w:r>
          </w:p>
        </w:tc>
      </w:tr>
      <w:tr w:rsidR="00000000" w14:paraId="2547B5C3"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0D6D" w14:textId="77777777" w:rsidR="00000000" w:rsidRDefault="00000000">
            <w:pPr>
              <w:spacing w:before="120"/>
              <w:jc w:val="center"/>
            </w:pPr>
            <w:r>
              <w:rPr>
                <w:lang w:val="vi-VN"/>
              </w:rPr>
              <w:t>33</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DD33" w14:textId="77777777" w:rsidR="00000000" w:rsidRDefault="00000000">
            <w:pPr>
              <w:spacing w:before="120"/>
            </w:pPr>
            <w:r>
              <w:rPr>
                <w:lang w:val="vi-VN"/>
              </w:rPr>
              <w:t>Chấm dứt hoạt động của dự án đầu tư (Nhà đầu tư chấm dứt hoạt động)</w:t>
            </w:r>
          </w:p>
        </w:tc>
      </w:tr>
      <w:tr w:rsidR="00000000" w14:paraId="57C1F0C9"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B136" w14:textId="77777777" w:rsidR="00000000" w:rsidRDefault="00000000">
            <w:pPr>
              <w:spacing w:before="120"/>
              <w:jc w:val="center"/>
            </w:pPr>
            <w:r>
              <w:rPr>
                <w:lang w:val="vi-VN"/>
              </w:rPr>
              <w:t>34</w:t>
            </w:r>
          </w:p>
        </w:tc>
        <w:tc>
          <w:tcPr>
            <w:tcW w:w="4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475F" w14:textId="77777777" w:rsidR="00000000" w:rsidRDefault="00000000">
            <w:pPr>
              <w:spacing w:before="120"/>
            </w:pPr>
            <w:r>
              <w:rPr>
                <w:lang w:val="vi-VN"/>
              </w:rPr>
              <w:t>Gia hạn Giấy phép Lao động cho người lao động nước ngoài làm việc tại Việt Nam</w:t>
            </w:r>
          </w:p>
        </w:tc>
      </w:tr>
    </w:tbl>
    <w:p w14:paraId="463F30CD" w14:textId="77777777" w:rsidR="006E794D" w:rsidRDefault="00000000">
      <w:pPr>
        <w:spacing w:before="120" w:after="280" w:afterAutospacing="1"/>
      </w:pPr>
      <w:r>
        <w:t> </w:t>
      </w:r>
    </w:p>
    <w:sectPr w:rsidR="006E79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D9"/>
    <w:rsid w:val="006570D9"/>
    <w:rsid w:val="006E79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1E606"/>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2022-10-04T03:39:00Z</dcterms:created>
  <dcterms:modified xsi:type="dcterms:W3CDTF">2022-10-04T03:39:00Z</dcterms:modified>
</cp:coreProperties>
</file>